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1B579" w14:textId="77777777" w:rsidR="00C4527C" w:rsidRDefault="00C4527C" w:rsidP="001B2349">
      <w:pPr>
        <w:jc w:val="center"/>
        <w:rPr>
          <w:rFonts w:ascii="Arial" w:hAnsi="Arial" w:cs="Arial"/>
          <w:b/>
          <w:szCs w:val="24"/>
        </w:rPr>
      </w:pPr>
    </w:p>
    <w:p w14:paraId="2BFBB4C8" w14:textId="77777777" w:rsidR="00ED42B1" w:rsidRDefault="00ED42B1" w:rsidP="001B2349">
      <w:pPr>
        <w:jc w:val="center"/>
        <w:rPr>
          <w:rFonts w:ascii="Arial" w:hAnsi="Arial" w:cs="Arial"/>
          <w:b/>
          <w:szCs w:val="24"/>
        </w:rPr>
      </w:pPr>
    </w:p>
    <w:p w14:paraId="72531D9E" w14:textId="77777777" w:rsidR="00ED42B1" w:rsidRDefault="00ED42B1" w:rsidP="001B2349">
      <w:pPr>
        <w:jc w:val="center"/>
        <w:rPr>
          <w:rFonts w:ascii="Arial" w:hAnsi="Arial" w:cs="Arial"/>
          <w:b/>
          <w:szCs w:val="24"/>
        </w:rPr>
      </w:pPr>
    </w:p>
    <w:p w14:paraId="79A422BE" w14:textId="77777777" w:rsidR="00ED42B1" w:rsidRDefault="00ED42B1" w:rsidP="001B2349">
      <w:pPr>
        <w:jc w:val="center"/>
        <w:rPr>
          <w:rFonts w:ascii="Arial" w:hAnsi="Arial" w:cs="Arial"/>
          <w:b/>
          <w:szCs w:val="24"/>
        </w:rPr>
      </w:pPr>
    </w:p>
    <w:p w14:paraId="28D5C60A" w14:textId="77777777" w:rsidR="00ED42B1" w:rsidRDefault="00ED42B1" w:rsidP="001B2349">
      <w:pPr>
        <w:jc w:val="center"/>
        <w:rPr>
          <w:rFonts w:ascii="Arial" w:hAnsi="Arial" w:cs="Arial"/>
          <w:b/>
          <w:szCs w:val="24"/>
        </w:rPr>
      </w:pPr>
    </w:p>
    <w:p w14:paraId="2C1B4094" w14:textId="77777777" w:rsidR="00ED42B1" w:rsidRDefault="00ED42B1" w:rsidP="001B2349">
      <w:pPr>
        <w:jc w:val="center"/>
        <w:rPr>
          <w:rFonts w:ascii="Arial" w:hAnsi="Arial" w:cs="Arial"/>
          <w:b/>
          <w:szCs w:val="24"/>
        </w:rPr>
      </w:pPr>
    </w:p>
    <w:p w14:paraId="2C894A87" w14:textId="77777777" w:rsidR="00ED42B1" w:rsidRDefault="00ED42B1" w:rsidP="001B2349">
      <w:pPr>
        <w:jc w:val="center"/>
        <w:rPr>
          <w:rFonts w:ascii="Arial" w:hAnsi="Arial" w:cs="Arial"/>
          <w:b/>
          <w:szCs w:val="24"/>
        </w:rPr>
      </w:pPr>
    </w:p>
    <w:p w14:paraId="29FCF1F0" w14:textId="77777777" w:rsidR="00ED42B1" w:rsidRDefault="00ED42B1" w:rsidP="001B2349">
      <w:pPr>
        <w:jc w:val="center"/>
        <w:rPr>
          <w:rFonts w:ascii="Arial" w:hAnsi="Arial" w:cs="Arial"/>
          <w:b/>
          <w:color w:val="2E74B5"/>
          <w:sz w:val="72"/>
          <w:szCs w:val="72"/>
        </w:rPr>
      </w:pPr>
      <w:r w:rsidRPr="00ED42B1">
        <w:rPr>
          <w:rFonts w:ascii="Arial" w:hAnsi="Arial" w:cs="Arial"/>
          <w:b/>
          <w:color w:val="2E74B5"/>
          <w:sz w:val="72"/>
          <w:szCs w:val="72"/>
        </w:rPr>
        <w:t>Data Protection and Confidentiality Policy</w:t>
      </w:r>
    </w:p>
    <w:p w14:paraId="5F8A3FB6" w14:textId="77777777" w:rsidR="00EC2D10" w:rsidRDefault="00EC2D10" w:rsidP="001B2349">
      <w:pPr>
        <w:jc w:val="center"/>
        <w:rPr>
          <w:rFonts w:ascii="Arial" w:hAnsi="Arial" w:cs="Arial"/>
          <w:b/>
          <w:color w:val="2E74B5"/>
          <w:sz w:val="72"/>
          <w:szCs w:val="72"/>
        </w:rPr>
      </w:pPr>
    </w:p>
    <w:p w14:paraId="06D40FFC" w14:textId="4FB39382" w:rsidR="00EC2D10" w:rsidRDefault="00EC2D10" w:rsidP="001B2349">
      <w:pPr>
        <w:jc w:val="center"/>
        <w:rPr>
          <w:rFonts w:ascii="Arial" w:hAnsi="Arial" w:cs="Arial"/>
          <w:b/>
          <w:color w:val="2E74B5"/>
          <w:sz w:val="72"/>
          <w:szCs w:val="72"/>
        </w:rPr>
      </w:pPr>
      <w:r>
        <w:rPr>
          <w:rFonts w:ascii="Arial" w:hAnsi="Arial" w:cs="Arial"/>
          <w:b/>
          <w:color w:val="2E74B5"/>
          <w:sz w:val="72"/>
          <w:szCs w:val="72"/>
        </w:rPr>
        <w:t>Walford Mill Medical Centre</w:t>
      </w:r>
    </w:p>
    <w:p w14:paraId="67DA564F" w14:textId="77777777" w:rsidR="0053757C" w:rsidRDefault="0053757C" w:rsidP="001B2349">
      <w:pPr>
        <w:jc w:val="center"/>
        <w:rPr>
          <w:rFonts w:ascii="Arial" w:hAnsi="Arial" w:cs="Arial"/>
          <w:b/>
          <w:color w:val="2E74B5"/>
          <w:sz w:val="72"/>
          <w:szCs w:val="72"/>
        </w:rPr>
      </w:pPr>
    </w:p>
    <w:p w14:paraId="3E2DF189" w14:textId="77777777" w:rsidR="0053757C" w:rsidRDefault="0053757C" w:rsidP="001B2349">
      <w:pPr>
        <w:jc w:val="center"/>
        <w:rPr>
          <w:rFonts w:ascii="Arial" w:hAnsi="Arial" w:cs="Arial"/>
          <w:b/>
          <w:color w:val="2E74B5"/>
          <w:sz w:val="72"/>
          <w:szCs w:val="72"/>
        </w:rPr>
      </w:pPr>
    </w:p>
    <w:p w14:paraId="0397F0A3" w14:textId="77777777" w:rsidR="0053757C" w:rsidRPr="0053757C" w:rsidRDefault="0053757C" w:rsidP="0053757C">
      <w:pPr>
        <w:rPr>
          <w:rFonts w:ascii="Arial" w:hAnsi="Arial" w:cs="Arial"/>
          <w:b/>
          <w:color w:val="2E74B5"/>
          <w:sz w:val="40"/>
          <w:szCs w:val="40"/>
        </w:rPr>
      </w:pPr>
    </w:p>
    <w:p w14:paraId="76F744D9" w14:textId="77777777" w:rsidR="00C4527C" w:rsidRPr="00C4527C" w:rsidRDefault="00C4527C" w:rsidP="00C4527C">
      <w:pPr>
        <w:spacing w:after="200" w:line="276" w:lineRule="auto"/>
        <w:ind w:right="-589"/>
        <w:jc w:val="right"/>
        <w:rPr>
          <w:rFonts w:ascii="Calibri" w:eastAsia="Calibri" w:hAnsi="Calibri"/>
          <w:sz w:val="22"/>
          <w:szCs w:val="22"/>
        </w:rPr>
      </w:pPr>
    </w:p>
    <w:p w14:paraId="07193C69" w14:textId="77777777" w:rsidR="00C4527C" w:rsidRPr="00C4527C" w:rsidRDefault="00C4527C" w:rsidP="00C4527C">
      <w:pPr>
        <w:spacing w:after="200" w:line="276" w:lineRule="auto"/>
        <w:rPr>
          <w:rFonts w:ascii="Calibri" w:eastAsia="Calibri" w:hAnsi="Calibri"/>
          <w:sz w:val="22"/>
          <w:szCs w:val="22"/>
        </w:rPr>
      </w:pPr>
    </w:p>
    <w:p w14:paraId="6E2F3A1F" w14:textId="77777777" w:rsidR="00C4527C" w:rsidRPr="00C4527C" w:rsidRDefault="00C4527C" w:rsidP="00C4527C">
      <w:pPr>
        <w:spacing w:after="200" w:line="276" w:lineRule="auto"/>
        <w:rPr>
          <w:rFonts w:ascii="Calibri" w:eastAsia="Calibri" w:hAnsi="Calibri"/>
          <w:sz w:val="22"/>
          <w:szCs w:val="22"/>
        </w:rPr>
      </w:pPr>
    </w:p>
    <w:p w14:paraId="24D59706" w14:textId="77777777" w:rsidR="00C4527C" w:rsidRPr="00C4527C" w:rsidRDefault="00C4527C" w:rsidP="00C4527C">
      <w:pPr>
        <w:spacing w:after="200" w:line="276" w:lineRule="auto"/>
        <w:rPr>
          <w:rFonts w:ascii="Calibri" w:eastAsia="Calibri" w:hAnsi="Calibri"/>
          <w:sz w:val="22"/>
          <w:szCs w:val="22"/>
        </w:rPr>
      </w:pPr>
    </w:p>
    <w:p w14:paraId="310F7A0D" w14:textId="77777777" w:rsidR="00C4527C" w:rsidRPr="00C4527C" w:rsidRDefault="00C4527C" w:rsidP="00C4527C">
      <w:pPr>
        <w:spacing w:after="200" w:line="276" w:lineRule="auto"/>
        <w:rPr>
          <w:rFonts w:ascii="Calibri" w:eastAsia="Calibri" w:hAnsi="Calibri"/>
          <w:sz w:val="22"/>
          <w:szCs w:val="22"/>
        </w:rPr>
      </w:pPr>
    </w:p>
    <w:p w14:paraId="39CA1964" w14:textId="77777777" w:rsidR="00C4527C" w:rsidRPr="00C4527C" w:rsidRDefault="00C4527C" w:rsidP="00C4527C">
      <w:pPr>
        <w:spacing w:after="200" w:line="276" w:lineRule="auto"/>
        <w:rPr>
          <w:rFonts w:ascii="Calibri" w:eastAsia="Calibri" w:hAnsi="Calibri"/>
          <w:sz w:val="22"/>
          <w:szCs w:val="22"/>
        </w:rPr>
      </w:pPr>
    </w:p>
    <w:p w14:paraId="193CF4E9" w14:textId="77777777" w:rsidR="00C4527C" w:rsidRPr="00C4527C" w:rsidRDefault="00C4527C" w:rsidP="00C4527C">
      <w:pPr>
        <w:spacing w:after="200" w:line="276" w:lineRule="auto"/>
        <w:rPr>
          <w:rFonts w:ascii="Calibri" w:eastAsia="Calibri" w:hAnsi="Calibri"/>
          <w:sz w:val="22"/>
          <w:szCs w:val="22"/>
        </w:rPr>
      </w:pPr>
    </w:p>
    <w:p w14:paraId="528C517B" w14:textId="77777777" w:rsidR="00C4527C" w:rsidRPr="00C4527C" w:rsidRDefault="00C4527C" w:rsidP="00C4527C">
      <w:pPr>
        <w:spacing w:after="200" w:line="276" w:lineRule="auto"/>
        <w:rPr>
          <w:rFonts w:ascii="Calibri" w:eastAsia="Calibri" w:hAnsi="Calibri"/>
          <w:sz w:val="22"/>
          <w:szCs w:val="22"/>
        </w:rPr>
      </w:pPr>
    </w:p>
    <w:p w14:paraId="6C1EB66B" w14:textId="77777777" w:rsidR="00C4527C" w:rsidRPr="00C4527C" w:rsidRDefault="00C4527C" w:rsidP="00C4527C">
      <w:pPr>
        <w:spacing w:after="200" w:line="276" w:lineRule="auto"/>
        <w:rPr>
          <w:rFonts w:ascii="Calibri" w:eastAsia="Calibri" w:hAnsi="Calibri"/>
          <w:sz w:val="22"/>
          <w:szCs w:val="22"/>
        </w:rPr>
      </w:pPr>
    </w:p>
    <w:p w14:paraId="714925CC" w14:textId="77777777" w:rsidR="00C4527C" w:rsidRPr="00C4527C" w:rsidRDefault="00C4527C" w:rsidP="00C4527C">
      <w:pPr>
        <w:spacing w:after="200" w:line="276" w:lineRule="auto"/>
        <w:rPr>
          <w:rFonts w:ascii="Calibri" w:eastAsia="Calibri" w:hAnsi="Calibri"/>
          <w:sz w:val="22"/>
          <w:szCs w:val="22"/>
        </w:rPr>
      </w:pPr>
    </w:p>
    <w:p w14:paraId="1E3BF7ED" w14:textId="77777777" w:rsidR="00C4527C" w:rsidRPr="00A71B57" w:rsidRDefault="00DA789D" w:rsidP="00ED42B1">
      <w:pPr>
        <w:tabs>
          <w:tab w:val="left" w:pos="6900"/>
        </w:tabs>
        <w:spacing w:after="200" w:line="276" w:lineRule="auto"/>
        <w:ind w:left="-1276"/>
        <w:rPr>
          <w:rFonts w:ascii="Calibri" w:hAnsi="Calibri" w:cs="Arial"/>
          <w:b/>
          <w:szCs w:val="24"/>
        </w:rPr>
      </w:pPr>
      <w:r>
        <w:rPr>
          <w:rFonts w:ascii="Calibri" w:eastAsia="Calibri" w:hAnsi="Calibri" w:cs="Calibri"/>
          <w:b/>
          <w:bCs/>
          <w:color w:val="000000"/>
          <w:szCs w:val="24"/>
        </w:rPr>
        <w:br w:type="page"/>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590"/>
      </w:tblGrid>
      <w:tr w:rsidR="0093473E" w:rsidRPr="004A319F" w14:paraId="7049372C" w14:textId="77777777" w:rsidTr="0093473E">
        <w:tc>
          <w:tcPr>
            <w:tcW w:w="9242" w:type="dxa"/>
            <w:gridSpan w:val="2"/>
            <w:tcBorders>
              <w:bottom w:val="single" w:sz="4" w:space="0" w:color="000000"/>
            </w:tcBorders>
            <w:shd w:val="clear" w:color="auto" w:fill="D9D9D9"/>
          </w:tcPr>
          <w:p w14:paraId="7DA2F977" w14:textId="77777777" w:rsidR="0093473E" w:rsidRPr="00D3798A" w:rsidRDefault="0093473E"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lastRenderedPageBreak/>
              <w:t>DOCUMENT DETAILS</w:t>
            </w:r>
          </w:p>
        </w:tc>
      </w:tr>
      <w:tr w:rsidR="0093473E" w:rsidRPr="004A319F" w14:paraId="6432974F" w14:textId="77777777" w:rsidTr="0093473E">
        <w:tc>
          <w:tcPr>
            <w:tcW w:w="3652" w:type="dxa"/>
            <w:shd w:val="clear" w:color="auto" w:fill="FFFFFF"/>
          </w:tcPr>
          <w:p w14:paraId="43D69762" w14:textId="77777777" w:rsidR="0093473E" w:rsidRPr="00D3798A" w:rsidRDefault="0093473E"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t>Applicable to</w:t>
            </w:r>
          </w:p>
        </w:tc>
        <w:tc>
          <w:tcPr>
            <w:tcW w:w="5590" w:type="dxa"/>
            <w:shd w:val="clear" w:color="auto" w:fill="FFFFFF"/>
          </w:tcPr>
          <w:p w14:paraId="1A7A62F2" w14:textId="77777777" w:rsidR="0093473E" w:rsidRPr="00D3798A" w:rsidRDefault="0093473E" w:rsidP="00523CD7">
            <w:pPr>
              <w:spacing w:before="120" w:after="120"/>
              <w:rPr>
                <w:rFonts w:ascii="Calibri" w:eastAsia="Calibri" w:hAnsi="Calibri" w:cs="Calibri"/>
                <w:bCs/>
                <w:szCs w:val="24"/>
              </w:rPr>
            </w:pPr>
            <w:r w:rsidRPr="00D3798A">
              <w:rPr>
                <w:rFonts w:ascii="Calibri" w:eastAsia="Calibri" w:hAnsi="Calibri" w:cs="Calibri"/>
                <w:bCs/>
                <w:szCs w:val="24"/>
              </w:rPr>
              <w:t>All employees, staff on honorary contracts, volunteers and third</w:t>
            </w:r>
            <w:r w:rsidR="00E308D4">
              <w:rPr>
                <w:rFonts w:ascii="Calibri" w:eastAsia="Calibri" w:hAnsi="Calibri" w:cs="Calibri"/>
                <w:bCs/>
                <w:szCs w:val="24"/>
              </w:rPr>
              <w:t>-</w:t>
            </w:r>
            <w:r w:rsidRPr="00D3798A">
              <w:rPr>
                <w:rFonts w:ascii="Calibri" w:eastAsia="Calibri" w:hAnsi="Calibri" w:cs="Calibri"/>
                <w:bCs/>
                <w:szCs w:val="24"/>
              </w:rPr>
              <w:t>party contractors</w:t>
            </w:r>
          </w:p>
        </w:tc>
      </w:tr>
      <w:tr w:rsidR="004A319F" w:rsidRPr="004A319F" w14:paraId="56B8F292" w14:textId="77777777" w:rsidTr="0093473E">
        <w:tc>
          <w:tcPr>
            <w:tcW w:w="3652" w:type="dxa"/>
            <w:shd w:val="clear" w:color="auto" w:fill="FFFFFF"/>
          </w:tcPr>
          <w:p w14:paraId="03E390CA" w14:textId="77777777" w:rsidR="004A319F" w:rsidRPr="00D3798A" w:rsidRDefault="004A319F"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t>Author</w:t>
            </w:r>
          </w:p>
        </w:tc>
        <w:tc>
          <w:tcPr>
            <w:tcW w:w="5590" w:type="dxa"/>
            <w:shd w:val="clear" w:color="auto" w:fill="FFFFFF"/>
          </w:tcPr>
          <w:p w14:paraId="1A30647A" w14:textId="77777777" w:rsidR="004A319F" w:rsidRDefault="006237C8" w:rsidP="00523CD7">
            <w:pPr>
              <w:spacing w:before="120" w:after="120"/>
              <w:rPr>
                <w:rFonts w:ascii="Calibri" w:eastAsia="Calibri" w:hAnsi="Calibri" w:cs="Calibri"/>
                <w:bCs/>
                <w:szCs w:val="24"/>
              </w:rPr>
            </w:pPr>
            <w:r>
              <w:rPr>
                <w:rFonts w:ascii="Calibri" w:eastAsia="Calibri" w:hAnsi="Calibri" w:cs="Calibri"/>
                <w:bCs/>
                <w:szCs w:val="24"/>
              </w:rPr>
              <w:t>GP DPO Service</w:t>
            </w:r>
          </w:p>
          <w:p w14:paraId="4C3635C0" w14:textId="369B389A" w:rsidR="00EC2D10" w:rsidRPr="00D3798A" w:rsidRDefault="00EC2D10" w:rsidP="00523CD7">
            <w:pPr>
              <w:spacing w:before="120" w:after="120"/>
              <w:rPr>
                <w:rFonts w:ascii="Calibri" w:eastAsia="Calibri" w:hAnsi="Calibri" w:cs="Calibri"/>
                <w:szCs w:val="24"/>
              </w:rPr>
            </w:pPr>
            <w:r>
              <w:rPr>
                <w:rFonts w:ascii="Calibri" w:eastAsia="Calibri" w:hAnsi="Calibri" w:cs="Calibri"/>
                <w:bCs/>
                <w:szCs w:val="24"/>
              </w:rPr>
              <w:t>Adopted by Walford Mill Medical Centre</w:t>
            </w:r>
          </w:p>
        </w:tc>
      </w:tr>
      <w:tr w:rsidR="004A319F" w:rsidRPr="004A319F" w14:paraId="3F3FC737" w14:textId="77777777" w:rsidTr="0093473E">
        <w:tc>
          <w:tcPr>
            <w:tcW w:w="3652" w:type="dxa"/>
            <w:shd w:val="clear" w:color="auto" w:fill="FFFFFF"/>
          </w:tcPr>
          <w:p w14:paraId="103EB37E" w14:textId="77777777" w:rsidR="004A319F" w:rsidRPr="00D3798A" w:rsidRDefault="004A319F"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t xml:space="preserve">Job Title </w:t>
            </w:r>
          </w:p>
        </w:tc>
        <w:tc>
          <w:tcPr>
            <w:tcW w:w="5590" w:type="dxa"/>
            <w:shd w:val="clear" w:color="auto" w:fill="FFFFFF"/>
          </w:tcPr>
          <w:p w14:paraId="5078A431" w14:textId="77777777" w:rsidR="004A319F" w:rsidRPr="00D3798A" w:rsidRDefault="00523CD7" w:rsidP="004A319F">
            <w:pPr>
              <w:spacing w:before="120" w:after="120"/>
              <w:rPr>
                <w:rFonts w:ascii="Calibri" w:eastAsia="Calibri" w:hAnsi="Calibri" w:cs="Calibri"/>
                <w:color w:val="BFBFBF"/>
                <w:szCs w:val="24"/>
              </w:rPr>
            </w:pPr>
            <w:r w:rsidRPr="00D3798A">
              <w:rPr>
                <w:rFonts w:ascii="Calibri" w:eastAsia="Calibri" w:hAnsi="Calibri" w:cs="Calibri"/>
                <w:bCs/>
                <w:szCs w:val="24"/>
              </w:rPr>
              <w:t>Data Protection Officers General Practice</w:t>
            </w:r>
          </w:p>
        </w:tc>
      </w:tr>
      <w:tr w:rsidR="004A319F" w:rsidRPr="004A319F" w14:paraId="4042CC10" w14:textId="77777777" w:rsidTr="0093473E">
        <w:tc>
          <w:tcPr>
            <w:tcW w:w="3652" w:type="dxa"/>
            <w:shd w:val="clear" w:color="auto" w:fill="FFFFFF"/>
          </w:tcPr>
          <w:p w14:paraId="0CCA538A" w14:textId="77777777" w:rsidR="004A319F" w:rsidRPr="00D3798A" w:rsidRDefault="004A319F"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t xml:space="preserve">Date of </w:t>
            </w:r>
            <w:r w:rsidR="0093473E" w:rsidRPr="00D3798A">
              <w:rPr>
                <w:rFonts w:ascii="Calibri" w:eastAsia="Calibri" w:hAnsi="Calibri" w:cs="Calibri"/>
                <w:b/>
                <w:bCs/>
                <w:color w:val="2E74B5"/>
                <w:szCs w:val="24"/>
              </w:rPr>
              <w:t>issue</w:t>
            </w:r>
          </w:p>
        </w:tc>
        <w:tc>
          <w:tcPr>
            <w:tcW w:w="5590" w:type="dxa"/>
            <w:shd w:val="clear" w:color="auto" w:fill="FFFFFF"/>
          </w:tcPr>
          <w:p w14:paraId="48F37E58" w14:textId="419C2E51" w:rsidR="004A319F" w:rsidRPr="00D3798A" w:rsidRDefault="005C5BA7" w:rsidP="004A319F">
            <w:pPr>
              <w:spacing w:before="120" w:after="120"/>
              <w:rPr>
                <w:rFonts w:ascii="Calibri" w:eastAsia="Calibri" w:hAnsi="Calibri" w:cs="Calibri"/>
                <w:szCs w:val="24"/>
              </w:rPr>
            </w:pPr>
            <w:r>
              <w:rPr>
                <w:rFonts w:ascii="Calibri" w:eastAsia="Calibri" w:hAnsi="Calibri" w:cs="Calibri"/>
                <w:bCs/>
                <w:szCs w:val="24"/>
              </w:rPr>
              <w:t>April</w:t>
            </w:r>
            <w:r w:rsidR="00523CD7" w:rsidRPr="00D3798A">
              <w:rPr>
                <w:rFonts w:ascii="Calibri" w:eastAsia="Calibri" w:hAnsi="Calibri" w:cs="Calibri"/>
                <w:bCs/>
                <w:szCs w:val="24"/>
              </w:rPr>
              <w:t xml:space="preserve"> 202</w:t>
            </w:r>
            <w:r w:rsidR="004907D9">
              <w:rPr>
                <w:rFonts w:ascii="Calibri" w:eastAsia="Calibri" w:hAnsi="Calibri" w:cs="Calibri"/>
                <w:bCs/>
                <w:szCs w:val="24"/>
              </w:rPr>
              <w:t>5</w:t>
            </w:r>
          </w:p>
        </w:tc>
      </w:tr>
      <w:tr w:rsidR="004A319F" w:rsidRPr="004A319F" w14:paraId="208A5882" w14:textId="77777777" w:rsidTr="0093473E">
        <w:tc>
          <w:tcPr>
            <w:tcW w:w="3652" w:type="dxa"/>
            <w:shd w:val="clear" w:color="auto" w:fill="FFFFFF"/>
          </w:tcPr>
          <w:p w14:paraId="5D9B5056" w14:textId="77777777" w:rsidR="004A319F" w:rsidRPr="00D3798A" w:rsidRDefault="0093473E"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t>Review date</w:t>
            </w:r>
          </w:p>
        </w:tc>
        <w:tc>
          <w:tcPr>
            <w:tcW w:w="5590" w:type="dxa"/>
            <w:shd w:val="clear" w:color="auto" w:fill="FFFFFF"/>
          </w:tcPr>
          <w:p w14:paraId="2A65DADF" w14:textId="610D233E" w:rsidR="004A319F" w:rsidRPr="00D3798A" w:rsidRDefault="00D84407" w:rsidP="004A319F">
            <w:pPr>
              <w:spacing w:before="120" w:after="120"/>
              <w:rPr>
                <w:rFonts w:ascii="Calibri" w:eastAsia="Calibri" w:hAnsi="Calibri" w:cs="Calibri"/>
                <w:szCs w:val="24"/>
              </w:rPr>
            </w:pPr>
            <w:r>
              <w:rPr>
                <w:rFonts w:ascii="Calibri" w:eastAsia="Calibri" w:hAnsi="Calibri" w:cs="Calibri"/>
                <w:szCs w:val="24"/>
              </w:rPr>
              <w:t>April</w:t>
            </w:r>
            <w:r w:rsidR="0093473E" w:rsidRPr="00D3798A">
              <w:rPr>
                <w:rFonts w:ascii="Calibri" w:eastAsia="Calibri" w:hAnsi="Calibri" w:cs="Calibri"/>
                <w:szCs w:val="24"/>
              </w:rPr>
              <w:t xml:space="preserve"> 202</w:t>
            </w:r>
            <w:r w:rsidR="004907D9">
              <w:rPr>
                <w:rFonts w:ascii="Calibri" w:eastAsia="Calibri" w:hAnsi="Calibri" w:cs="Calibri"/>
                <w:szCs w:val="24"/>
              </w:rPr>
              <w:t>8</w:t>
            </w:r>
            <w:r w:rsidR="0093473E" w:rsidRPr="00D3798A">
              <w:rPr>
                <w:rFonts w:ascii="Calibri" w:eastAsia="Calibri" w:hAnsi="Calibri" w:cs="Calibri"/>
                <w:szCs w:val="24"/>
              </w:rPr>
              <w:t>, or sooner if changes required</w:t>
            </w:r>
          </w:p>
        </w:tc>
      </w:tr>
    </w:tbl>
    <w:p w14:paraId="76722F3E" w14:textId="77777777" w:rsidR="004A319F" w:rsidRPr="004A319F" w:rsidRDefault="004A319F" w:rsidP="004A319F">
      <w:pPr>
        <w:spacing w:after="240"/>
        <w:rPr>
          <w:rFonts w:ascii="Arial" w:eastAsia="Calibri" w:hAnsi="Arial" w:cs="Arial"/>
          <w:b/>
          <w:bCs/>
          <w:color w:val="000000"/>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843"/>
        <w:gridCol w:w="1985"/>
        <w:gridCol w:w="3543"/>
      </w:tblGrid>
      <w:tr w:rsidR="0093473E" w:rsidRPr="00D3798A" w14:paraId="1957C4FB" w14:textId="77777777" w:rsidTr="0093473E">
        <w:tc>
          <w:tcPr>
            <w:tcW w:w="1809" w:type="dxa"/>
            <w:tcBorders>
              <w:bottom w:val="single" w:sz="4" w:space="0" w:color="000000"/>
            </w:tcBorders>
            <w:shd w:val="clear" w:color="auto" w:fill="D9D9D9"/>
            <w:vAlign w:val="center"/>
          </w:tcPr>
          <w:p w14:paraId="158B4A52" w14:textId="77777777" w:rsidR="0093473E" w:rsidRPr="00D3798A" w:rsidRDefault="0093473E"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t>Date of issue</w:t>
            </w:r>
          </w:p>
        </w:tc>
        <w:tc>
          <w:tcPr>
            <w:tcW w:w="1843" w:type="dxa"/>
            <w:tcBorders>
              <w:bottom w:val="single" w:sz="4" w:space="0" w:color="000000"/>
            </w:tcBorders>
            <w:shd w:val="clear" w:color="auto" w:fill="D9D9D9"/>
            <w:vAlign w:val="center"/>
          </w:tcPr>
          <w:p w14:paraId="1BAEFBBD" w14:textId="77777777" w:rsidR="0093473E" w:rsidRPr="00D3798A" w:rsidRDefault="0093473E"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t>Version No</w:t>
            </w:r>
          </w:p>
        </w:tc>
        <w:tc>
          <w:tcPr>
            <w:tcW w:w="1985" w:type="dxa"/>
            <w:tcBorders>
              <w:bottom w:val="single" w:sz="4" w:space="0" w:color="000000"/>
            </w:tcBorders>
            <w:shd w:val="clear" w:color="auto" w:fill="D9D9D9"/>
            <w:vAlign w:val="center"/>
          </w:tcPr>
          <w:p w14:paraId="22FC543C" w14:textId="77777777" w:rsidR="0093473E" w:rsidRPr="00D3798A" w:rsidRDefault="0093473E"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t>Date of next review</w:t>
            </w:r>
          </w:p>
        </w:tc>
        <w:tc>
          <w:tcPr>
            <w:tcW w:w="3543" w:type="dxa"/>
            <w:tcBorders>
              <w:bottom w:val="single" w:sz="4" w:space="0" w:color="000000"/>
            </w:tcBorders>
            <w:shd w:val="clear" w:color="auto" w:fill="D9D9D9"/>
            <w:vAlign w:val="center"/>
          </w:tcPr>
          <w:p w14:paraId="45383BB7" w14:textId="77777777" w:rsidR="0093473E" w:rsidRPr="00D3798A" w:rsidRDefault="0093473E"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t>Nature of change</w:t>
            </w:r>
          </w:p>
        </w:tc>
      </w:tr>
      <w:tr w:rsidR="00524B13" w:rsidRPr="00D3798A" w14:paraId="67EFA95D" w14:textId="77777777" w:rsidTr="00805618">
        <w:tc>
          <w:tcPr>
            <w:tcW w:w="1809" w:type="dxa"/>
            <w:tcBorders>
              <w:bottom w:val="single" w:sz="4" w:space="0" w:color="000000"/>
            </w:tcBorders>
            <w:shd w:val="clear" w:color="auto" w:fill="auto"/>
            <w:vAlign w:val="center"/>
          </w:tcPr>
          <w:p w14:paraId="572CA16E" w14:textId="77777777" w:rsidR="00524B13" w:rsidRDefault="00524B13" w:rsidP="004A319F">
            <w:pPr>
              <w:spacing w:before="120" w:after="120"/>
              <w:rPr>
                <w:rFonts w:ascii="Calibri" w:eastAsia="Calibri" w:hAnsi="Calibri" w:cs="Calibri"/>
                <w:szCs w:val="24"/>
              </w:rPr>
            </w:pPr>
            <w:r>
              <w:rPr>
                <w:rFonts w:ascii="Calibri" w:eastAsia="Calibri" w:hAnsi="Calibri" w:cs="Calibri"/>
                <w:szCs w:val="24"/>
              </w:rPr>
              <w:t>January 2022</w:t>
            </w:r>
          </w:p>
        </w:tc>
        <w:tc>
          <w:tcPr>
            <w:tcW w:w="1843" w:type="dxa"/>
            <w:tcBorders>
              <w:bottom w:val="single" w:sz="4" w:space="0" w:color="000000"/>
            </w:tcBorders>
            <w:shd w:val="clear" w:color="auto" w:fill="auto"/>
            <w:vAlign w:val="center"/>
          </w:tcPr>
          <w:p w14:paraId="6639E767" w14:textId="77777777" w:rsidR="00524B13" w:rsidRDefault="00524B13" w:rsidP="004A319F">
            <w:pPr>
              <w:spacing w:before="120" w:after="120"/>
              <w:rPr>
                <w:rFonts w:ascii="Calibri" w:eastAsia="Calibri" w:hAnsi="Calibri" w:cs="Calibri"/>
                <w:szCs w:val="24"/>
              </w:rPr>
            </w:pPr>
            <w:r>
              <w:rPr>
                <w:rFonts w:ascii="Calibri" w:eastAsia="Calibri" w:hAnsi="Calibri" w:cs="Calibri"/>
                <w:szCs w:val="24"/>
              </w:rPr>
              <w:t>1.6</w:t>
            </w:r>
          </w:p>
        </w:tc>
        <w:tc>
          <w:tcPr>
            <w:tcW w:w="1985" w:type="dxa"/>
            <w:tcBorders>
              <w:bottom w:val="single" w:sz="4" w:space="0" w:color="000000"/>
            </w:tcBorders>
            <w:shd w:val="clear" w:color="auto" w:fill="auto"/>
            <w:vAlign w:val="center"/>
          </w:tcPr>
          <w:p w14:paraId="566F5094" w14:textId="77777777" w:rsidR="00524B13" w:rsidRDefault="00524B13" w:rsidP="004A319F">
            <w:pPr>
              <w:spacing w:before="120" w:after="120"/>
              <w:rPr>
                <w:rFonts w:ascii="Calibri" w:eastAsia="Calibri" w:hAnsi="Calibri" w:cs="Calibri"/>
                <w:szCs w:val="24"/>
              </w:rPr>
            </w:pPr>
            <w:r>
              <w:rPr>
                <w:rFonts w:ascii="Calibri" w:eastAsia="Calibri" w:hAnsi="Calibri" w:cs="Calibri"/>
                <w:szCs w:val="24"/>
              </w:rPr>
              <w:t>January 2024</w:t>
            </w:r>
          </w:p>
        </w:tc>
        <w:tc>
          <w:tcPr>
            <w:tcW w:w="3543" w:type="dxa"/>
            <w:tcBorders>
              <w:bottom w:val="single" w:sz="4" w:space="0" w:color="000000"/>
            </w:tcBorders>
            <w:shd w:val="clear" w:color="auto" w:fill="auto"/>
            <w:vAlign w:val="center"/>
          </w:tcPr>
          <w:p w14:paraId="077328C4" w14:textId="77777777" w:rsidR="00524B13" w:rsidRDefault="00524B13" w:rsidP="004A319F">
            <w:pPr>
              <w:spacing w:before="120" w:after="120"/>
              <w:rPr>
                <w:rFonts w:ascii="Calibri" w:eastAsia="Calibri" w:hAnsi="Calibri" w:cs="Calibri"/>
                <w:szCs w:val="24"/>
              </w:rPr>
            </w:pPr>
            <w:r>
              <w:rPr>
                <w:rFonts w:ascii="Calibri" w:eastAsia="Calibri" w:hAnsi="Calibri" w:cs="Calibri"/>
                <w:szCs w:val="24"/>
              </w:rPr>
              <w:t>Amendments to legislation brought about by the EU exit</w:t>
            </w:r>
          </w:p>
        </w:tc>
      </w:tr>
      <w:tr w:rsidR="00A5675C" w:rsidRPr="00D3798A" w14:paraId="389B93A5" w14:textId="77777777" w:rsidTr="0093473E">
        <w:tc>
          <w:tcPr>
            <w:tcW w:w="1809" w:type="dxa"/>
            <w:tcBorders>
              <w:bottom w:val="single" w:sz="4" w:space="0" w:color="000000"/>
            </w:tcBorders>
            <w:shd w:val="clear" w:color="auto" w:fill="FFFFFF"/>
            <w:vAlign w:val="center"/>
          </w:tcPr>
          <w:p w14:paraId="70413D88" w14:textId="77777777" w:rsidR="00A5675C" w:rsidRDefault="00A5675C" w:rsidP="004A319F">
            <w:pPr>
              <w:spacing w:before="120" w:after="120"/>
              <w:rPr>
                <w:rFonts w:ascii="Calibri" w:eastAsia="Calibri" w:hAnsi="Calibri" w:cs="Calibri"/>
                <w:bCs/>
                <w:szCs w:val="24"/>
              </w:rPr>
            </w:pPr>
            <w:r>
              <w:rPr>
                <w:rFonts w:ascii="Calibri" w:eastAsia="Calibri" w:hAnsi="Calibri" w:cs="Calibri"/>
                <w:bCs/>
                <w:szCs w:val="24"/>
              </w:rPr>
              <w:t>April 2022</w:t>
            </w:r>
          </w:p>
        </w:tc>
        <w:tc>
          <w:tcPr>
            <w:tcW w:w="1843" w:type="dxa"/>
            <w:tcBorders>
              <w:bottom w:val="single" w:sz="4" w:space="0" w:color="000000"/>
            </w:tcBorders>
            <w:shd w:val="clear" w:color="auto" w:fill="FFFFFF"/>
            <w:vAlign w:val="center"/>
          </w:tcPr>
          <w:p w14:paraId="11E28810" w14:textId="77777777" w:rsidR="00A5675C" w:rsidRDefault="00A5675C" w:rsidP="004A319F">
            <w:pPr>
              <w:spacing w:before="120" w:after="120"/>
              <w:rPr>
                <w:rFonts w:ascii="Calibri" w:eastAsia="Calibri" w:hAnsi="Calibri" w:cs="Calibri"/>
                <w:bCs/>
                <w:szCs w:val="24"/>
              </w:rPr>
            </w:pPr>
            <w:r>
              <w:rPr>
                <w:rFonts w:ascii="Calibri" w:eastAsia="Calibri" w:hAnsi="Calibri" w:cs="Calibri"/>
                <w:bCs/>
                <w:szCs w:val="24"/>
              </w:rPr>
              <w:t>1.</w:t>
            </w:r>
            <w:r w:rsidR="00524B13">
              <w:rPr>
                <w:rFonts w:ascii="Calibri" w:eastAsia="Calibri" w:hAnsi="Calibri" w:cs="Calibri"/>
                <w:bCs/>
                <w:szCs w:val="24"/>
              </w:rPr>
              <w:t>9</w:t>
            </w:r>
          </w:p>
        </w:tc>
        <w:tc>
          <w:tcPr>
            <w:tcW w:w="1985" w:type="dxa"/>
            <w:tcBorders>
              <w:bottom w:val="single" w:sz="4" w:space="0" w:color="000000"/>
            </w:tcBorders>
            <w:shd w:val="clear" w:color="auto" w:fill="FFFFFF"/>
            <w:vAlign w:val="center"/>
          </w:tcPr>
          <w:p w14:paraId="3A8A98D1" w14:textId="77777777" w:rsidR="00A5675C" w:rsidRDefault="00A5675C" w:rsidP="004A319F">
            <w:pPr>
              <w:spacing w:before="120" w:after="120"/>
              <w:rPr>
                <w:rFonts w:ascii="Calibri" w:eastAsia="Calibri" w:hAnsi="Calibri" w:cs="Calibri"/>
                <w:bCs/>
                <w:szCs w:val="24"/>
              </w:rPr>
            </w:pPr>
            <w:r>
              <w:rPr>
                <w:rFonts w:ascii="Calibri" w:eastAsia="Calibri" w:hAnsi="Calibri" w:cs="Calibri"/>
                <w:bCs/>
                <w:szCs w:val="24"/>
              </w:rPr>
              <w:t>April 2025</w:t>
            </w:r>
          </w:p>
        </w:tc>
        <w:tc>
          <w:tcPr>
            <w:tcW w:w="3543" w:type="dxa"/>
            <w:tcBorders>
              <w:bottom w:val="single" w:sz="4" w:space="0" w:color="000000"/>
            </w:tcBorders>
            <w:shd w:val="clear" w:color="auto" w:fill="FFFFFF"/>
            <w:vAlign w:val="center"/>
          </w:tcPr>
          <w:p w14:paraId="72155CF2" w14:textId="77777777" w:rsidR="00A5675C" w:rsidRDefault="00A5675C" w:rsidP="004A319F">
            <w:pPr>
              <w:spacing w:before="120" w:after="120"/>
              <w:rPr>
                <w:rFonts w:ascii="Calibri" w:eastAsia="Calibri" w:hAnsi="Calibri" w:cs="Calibri"/>
                <w:bCs/>
                <w:szCs w:val="24"/>
              </w:rPr>
            </w:pPr>
            <w:r>
              <w:rPr>
                <w:rFonts w:ascii="Calibri" w:eastAsia="Calibri" w:hAnsi="Calibri" w:cs="Calibri"/>
                <w:bCs/>
                <w:szCs w:val="24"/>
              </w:rPr>
              <w:t>Minor amendments to DPIA template</w:t>
            </w:r>
          </w:p>
        </w:tc>
      </w:tr>
      <w:tr w:rsidR="00524B13" w:rsidRPr="00D3798A" w14:paraId="7C0D8FB2" w14:textId="77777777" w:rsidTr="00524B13">
        <w:tc>
          <w:tcPr>
            <w:tcW w:w="1809" w:type="dxa"/>
            <w:shd w:val="clear" w:color="auto" w:fill="FFFFFF"/>
            <w:vAlign w:val="center"/>
          </w:tcPr>
          <w:p w14:paraId="437BF1CA" w14:textId="77777777" w:rsidR="00524B13" w:rsidRDefault="00524B13" w:rsidP="004A319F">
            <w:pPr>
              <w:spacing w:before="120" w:after="120"/>
              <w:rPr>
                <w:rFonts w:ascii="Calibri" w:eastAsia="Calibri" w:hAnsi="Calibri" w:cs="Calibri"/>
                <w:bCs/>
                <w:szCs w:val="24"/>
              </w:rPr>
            </w:pPr>
            <w:r>
              <w:rPr>
                <w:rFonts w:ascii="Calibri" w:eastAsia="Calibri" w:hAnsi="Calibri" w:cs="Calibri"/>
                <w:bCs/>
                <w:szCs w:val="24"/>
              </w:rPr>
              <w:t>February 2023</w:t>
            </w:r>
          </w:p>
        </w:tc>
        <w:tc>
          <w:tcPr>
            <w:tcW w:w="1843" w:type="dxa"/>
            <w:shd w:val="clear" w:color="auto" w:fill="FFFFFF"/>
            <w:vAlign w:val="center"/>
          </w:tcPr>
          <w:p w14:paraId="04F7ABDA" w14:textId="77777777" w:rsidR="00524B13" w:rsidRDefault="00524B13" w:rsidP="004A319F">
            <w:pPr>
              <w:spacing w:before="120" w:after="120"/>
              <w:rPr>
                <w:rFonts w:ascii="Calibri" w:eastAsia="Calibri" w:hAnsi="Calibri" w:cs="Calibri"/>
                <w:bCs/>
                <w:szCs w:val="24"/>
              </w:rPr>
            </w:pPr>
            <w:r>
              <w:rPr>
                <w:rFonts w:ascii="Calibri" w:eastAsia="Calibri" w:hAnsi="Calibri" w:cs="Calibri"/>
                <w:bCs/>
                <w:szCs w:val="24"/>
              </w:rPr>
              <w:t>2.0</w:t>
            </w:r>
          </w:p>
        </w:tc>
        <w:tc>
          <w:tcPr>
            <w:tcW w:w="1985" w:type="dxa"/>
            <w:shd w:val="clear" w:color="auto" w:fill="FFFFFF"/>
            <w:vAlign w:val="center"/>
          </w:tcPr>
          <w:p w14:paraId="2C887907" w14:textId="77777777" w:rsidR="00524B13" w:rsidRDefault="00524B13" w:rsidP="004A319F">
            <w:pPr>
              <w:spacing w:before="120" w:after="120"/>
              <w:rPr>
                <w:rFonts w:ascii="Calibri" w:eastAsia="Calibri" w:hAnsi="Calibri" w:cs="Calibri"/>
                <w:bCs/>
                <w:szCs w:val="24"/>
              </w:rPr>
            </w:pPr>
            <w:r>
              <w:rPr>
                <w:rFonts w:ascii="Calibri" w:eastAsia="Calibri" w:hAnsi="Calibri" w:cs="Calibri"/>
                <w:bCs/>
                <w:szCs w:val="24"/>
              </w:rPr>
              <w:t>April 2025</w:t>
            </w:r>
          </w:p>
        </w:tc>
        <w:tc>
          <w:tcPr>
            <w:tcW w:w="3543" w:type="dxa"/>
            <w:shd w:val="clear" w:color="auto" w:fill="FFFFFF"/>
            <w:vAlign w:val="center"/>
          </w:tcPr>
          <w:p w14:paraId="0A97C92E" w14:textId="77777777" w:rsidR="00524B13" w:rsidRDefault="00524B13" w:rsidP="004A319F">
            <w:pPr>
              <w:spacing w:before="120" w:after="120"/>
              <w:rPr>
                <w:rFonts w:ascii="Calibri" w:eastAsia="Calibri" w:hAnsi="Calibri" w:cs="Calibri"/>
                <w:bCs/>
                <w:szCs w:val="24"/>
              </w:rPr>
            </w:pPr>
            <w:r>
              <w:rPr>
                <w:rFonts w:ascii="Calibri" w:eastAsia="Calibri" w:hAnsi="Calibri" w:cs="Calibri"/>
                <w:bCs/>
                <w:szCs w:val="24"/>
              </w:rPr>
              <w:t>Change to new ICB logo</w:t>
            </w:r>
          </w:p>
        </w:tc>
      </w:tr>
      <w:tr w:rsidR="00524B13" w:rsidRPr="00D3798A" w14:paraId="5ABD0F6E" w14:textId="77777777" w:rsidTr="0093473E">
        <w:tc>
          <w:tcPr>
            <w:tcW w:w="1809" w:type="dxa"/>
            <w:tcBorders>
              <w:bottom w:val="single" w:sz="4" w:space="0" w:color="000000"/>
            </w:tcBorders>
            <w:shd w:val="clear" w:color="auto" w:fill="FFFFFF"/>
            <w:vAlign w:val="center"/>
          </w:tcPr>
          <w:p w14:paraId="2F4EA364" w14:textId="26975D7D" w:rsidR="00524B13" w:rsidRDefault="006237C8" w:rsidP="004A319F">
            <w:pPr>
              <w:spacing w:before="120" w:after="120"/>
              <w:rPr>
                <w:rFonts w:ascii="Calibri" w:eastAsia="Calibri" w:hAnsi="Calibri" w:cs="Calibri"/>
                <w:bCs/>
                <w:szCs w:val="24"/>
              </w:rPr>
            </w:pPr>
            <w:r>
              <w:rPr>
                <w:rFonts w:ascii="Calibri" w:eastAsia="Calibri" w:hAnsi="Calibri" w:cs="Calibri"/>
                <w:bCs/>
                <w:szCs w:val="24"/>
              </w:rPr>
              <w:t>April 2025</w:t>
            </w:r>
          </w:p>
        </w:tc>
        <w:tc>
          <w:tcPr>
            <w:tcW w:w="1843" w:type="dxa"/>
            <w:tcBorders>
              <w:bottom w:val="single" w:sz="4" w:space="0" w:color="000000"/>
            </w:tcBorders>
            <w:shd w:val="clear" w:color="auto" w:fill="FFFFFF"/>
            <w:vAlign w:val="center"/>
          </w:tcPr>
          <w:p w14:paraId="76DEF364" w14:textId="66E84E08" w:rsidR="00524B13" w:rsidRDefault="00DC3594" w:rsidP="004A319F">
            <w:pPr>
              <w:spacing w:before="120" w:after="120"/>
              <w:rPr>
                <w:rFonts w:ascii="Calibri" w:eastAsia="Calibri" w:hAnsi="Calibri" w:cs="Calibri"/>
                <w:bCs/>
                <w:szCs w:val="24"/>
              </w:rPr>
            </w:pPr>
            <w:r>
              <w:rPr>
                <w:rFonts w:ascii="Calibri" w:eastAsia="Calibri" w:hAnsi="Calibri" w:cs="Calibri"/>
                <w:bCs/>
                <w:szCs w:val="24"/>
              </w:rPr>
              <w:t>2.1</w:t>
            </w:r>
          </w:p>
        </w:tc>
        <w:tc>
          <w:tcPr>
            <w:tcW w:w="1985" w:type="dxa"/>
            <w:tcBorders>
              <w:bottom w:val="single" w:sz="4" w:space="0" w:color="000000"/>
            </w:tcBorders>
            <w:shd w:val="clear" w:color="auto" w:fill="FFFFFF"/>
            <w:vAlign w:val="center"/>
          </w:tcPr>
          <w:p w14:paraId="622C28C7" w14:textId="244AB257" w:rsidR="00524B13" w:rsidRDefault="00DC3594" w:rsidP="004A319F">
            <w:pPr>
              <w:spacing w:before="120" w:after="120"/>
              <w:rPr>
                <w:rFonts w:ascii="Calibri" w:eastAsia="Calibri" w:hAnsi="Calibri" w:cs="Calibri"/>
                <w:bCs/>
                <w:szCs w:val="24"/>
              </w:rPr>
            </w:pPr>
            <w:r>
              <w:rPr>
                <w:rFonts w:ascii="Calibri" w:eastAsia="Calibri" w:hAnsi="Calibri" w:cs="Calibri"/>
                <w:bCs/>
                <w:szCs w:val="24"/>
              </w:rPr>
              <w:t>April 202</w:t>
            </w:r>
            <w:r w:rsidR="0077552F">
              <w:rPr>
                <w:rFonts w:ascii="Calibri" w:eastAsia="Calibri" w:hAnsi="Calibri" w:cs="Calibri"/>
                <w:bCs/>
                <w:szCs w:val="24"/>
              </w:rPr>
              <w:t>8</w:t>
            </w:r>
          </w:p>
        </w:tc>
        <w:tc>
          <w:tcPr>
            <w:tcW w:w="3543" w:type="dxa"/>
            <w:tcBorders>
              <w:bottom w:val="single" w:sz="4" w:space="0" w:color="000000"/>
            </w:tcBorders>
            <w:shd w:val="clear" w:color="auto" w:fill="FFFFFF"/>
            <w:vAlign w:val="center"/>
          </w:tcPr>
          <w:p w14:paraId="53255865" w14:textId="1FA84D1F" w:rsidR="00524B13" w:rsidRDefault="00AA5C71" w:rsidP="004A319F">
            <w:pPr>
              <w:spacing w:before="120" w:after="120"/>
              <w:rPr>
                <w:rFonts w:ascii="Calibri" w:eastAsia="Calibri" w:hAnsi="Calibri" w:cs="Calibri"/>
                <w:bCs/>
                <w:szCs w:val="24"/>
              </w:rPr>
            </w:pPr>
            <w:r>
              <w:rPr>
                <w:rFonts w:ascii="Calibri" w:eastAsia="Calibri" w:hAnsi="Calibri" w:cs="Calibri"/>
                <w:bCs/>
                <w:szCs w:val="24"/>
              </w:rPr>
              <w:t>Link added to NDO</w:t>
            </w:r>
            <w:r w:rsidR="0029643E">
              <w:rPr>
                <w:rFonts w:ascii="Calibri" w:eastAsia="Calibri" w:hAnsi="Calibri" w:cs="Calibri"/>
                <w:bCs/>
                <w:szCs w:val="24"/>
              </w:rPr>
              <w:t xml:space="preserve"> section.  Updates to </w:t>
            </w:r>
            <w:r w:rsidR="00A0498A">
              <w:rPr>
                <w:rFonts w:ascii="Calibri" w:eastAsia="Calibri" w:hAnsi="Calibri" w:cs="Calibri"/>
                <w:bCs/>
                <w:szCs w:val="24"/>
              </w:rPr>
              <w:t xml:space="preserve">deceased patient </w:t>
            </w:r>
            <w:r w:rsidR="00081E72">
              <w:rPr>
                <w:rFonts w:ascii="Calibri" w:eastAsia="Calibri" w:hAnsi="Calibri" w:cs="Calibri"/>
                <w:bCs/>
                <w:szCs w:val="24"/>
              </w:rPr>
              <w:t xml:space="preserve">confidentiality.  Updates to communicating by email.  Removal of fax </w:t>
            </w:r>
            <w:proofErr w:type="gramStart"/>
            <w:r w:rsidR="00081E72">
              <w:rPr>
                <w:rFonts w:ascii="Calibri" w:eastAsia="Calibri" w:hAnsi="Calibri" w:cs="Calibri"/>
                <w:bCs/>
                <w:szCs w:val="24"/>
              </w:rPr>
              <w:t>safe haven</w:t>
            </w:r>
            <w:proofErr w:type="gramEnd"/>
            <w:r w:rsidR="00081E72">
              <w:rPr>
                <w:rFonts w:ascii="Calibri" w:eastAsia="Calibri" w:hAnsi="Calibri" w:cs="Calibri"/>
                <w:bCs/>
                <w:szCs w:val="24"/>
              </w:rPr>
              <w:t xml:space="preserve"> process.</w:t>
            </w:r>
          </w:p>
        </w:tc>
      </w:tr>
    </w:tbl>
    <w:p w14:paraId="2205C8A7" w14:textId="77777777" w:rsidR="004A319F" w:rsidRPr="00D3798A" w:rsidRDefault="004A319F" w:rsidP="004A319F">
      <w:pPr>
        <w:rPr>
          <w:rFonts w:ascii="Calibri" w:eastAsia="Calibri" w:hAnsi="Calibri" w:cs="Calibri"/>
          <w:b/>
          <w:bCs/>
          <w:color w:val="000000"/>
          <w:szCs w:val="24"/>
        </w:rPr>
      </w:pPr>
    </w:p>
    <w:p w14:paraId="52EF7267" w14:textId="77777777" w:rsidR="004A319F" w:rsidRPr="00D3798A" w:rsidRDefault="004A319F" w:rsidP="004A319F">
      <w:pPr>
        <w:rPr>
          <w:rFonts w:ascii="Calibri" w:eastAsia="Calibri" w:hAnsi="Calibri" w:cs="Calibri"/>
          <w:b/>
          <w:bCs/>
          <w:color w:val="000000"/>
          <w:szCs w:val="24"/>
        </w:rPr>
      </w:pPr>
    </w:p>
    <w:p w14:paraId="4704BB0D" w14:textId="77777777" w:rsidR="004A319F" w:rsidRPr="004A319F" w:rsidRDefault="004A319F" w:rsidP="004A319F">
      <w:pPr>
        <w:spacing w:after="240"/>
        <w:rPr>
          <w:rFonts w:ascii="Arial" w:eastAsia="Calibri" w:hAnsi="Arial" w:cs="Arial"/>
          <w:b/>
          <w:bCs/>
          <w:color w:val="000000"/>
          <w:szCs w:val="24"/>
        </w:rPr>
      </w:pPr>
    </w:p>
    <w:p w14:paraId="1B88AF33" w14:textId="77777777" w:rsidR="00C4527C" w:rsidRDefault="00C4527C" w:rsidP="001B2349">
      <w:pPr>
        <w:jc w:val="center"/>
        <w:rPr>
          <w:rFonts w:ascii="Calibri" w:hAnsi="Calibri" w:cs="Arial"/>
          <w:b/>
          <w:szCs w:val="24"/>
        </w:rPr>
      </w:pPr>
    </w:p>
    <w:p w14:paraId="65B60A52" w14:textId="77777777" w:rsidR="008F3A46" w:rsidRDefault="008F3A46" w:rsidP="001B2349">
      <w:pPr>
        <w:jc w:val="center"/>
        <w:rPr>
          <w:rFonts w:ascii="Calibri" w:hAnsi="Calibri" w:cs="Arial"/>
          <w:b/>
          <w:szCs w:val="24"/>
        </w:rPr>
      </w:pPr>
    </w:p>
    <w:p w14:paraId="13B6E0FB" w14:textId="77777777" w:rsidR="008F3A46" w:rsidRDefault="008F3A46" w:rsidP="001B2349">
      <w:pPr>
        <w:jc w:val="center"/>
        <w:rPr>
          <w:rFonts w:ascii="Calibri" w:hAnsi="Calibri" w:cs="Arial"/>
          <w:b/>
          <w:szCs w:val="24"/>
        </w:rPr>
      </w:pPr>
    </w:p>
    <w:p w14:paraId="69E1B3F4" w14:textId="7FD8E635" w:rsidR="005C33AC" w:rsidRDefault="005C33AC">
      <w:pPr>
        <w:rPr>
          <w:rFonts w:ascii="Calibri" w:hAnsi="Calibri" w:cs="Arial"/>
          <w:b/>
          <w:szCs w:val="24"/>
        </w:rPr>
      </w:pPr>
      <w:r>
        <w:rPr>
          <w:rFonts w:ascii="Calibri" w:hAnsi="Calibri" w:cs="Arial"/>
          <w:b/>
          <w:szCs w:val="24"/>
        </w:rPr>
        <w:br w:type="page"/>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
        <w:gridCol w:w="7505"/>
        <w:gridCol w:w="1275"/>
      </w:tblGrid>
      <w:tr w:rsidR="004A319F" w:rsidRPr="00D3798A" w14:paraId="61DE1E09" w14:textId="77777777" w:rsidTr="00CE08D9">
        <w:tc>
          <w:tcPr>
            <w:tcW w:w="8189" w:type="dxa"/>
            <w:gridSpan w:val="2"/>
            <w:shd w:val="clear" w:color="auto" w:fill="D9D9D9"/>
            <w:vAlign w:val="center"/>
          </w:tcPr>
          <w:p w14:paraId="23EC78FF" w14:textId="77777777" w:rsidR="004A319F" w:rsidRPr="00D3798A" w:rsidRDefault="00DA789D" w:rsidP="004A319F">
            <w:pPr>
              <w:spacing w:before="120" w:after="120"/>
              <w:rPr>
                <w:rFonts w:ascii="Calibri" w:eastAsia="Calibri" w:hAnsi="Calibri" w:cs="Calibri"/>
                <w:b/>
                <w:bCs/>
                <w:color w:val="2E74B5"/>
                <w:szCs w:val="24"/>
              </w:rPr>
            </w:pPr>
            <w:r>
              <w:rPr>
                <w:rFonts w:ascii="Calibri" w:hAnsi="Calibri" w:cs="Arial"/>
                <w:b/>
                <w:szCs w:val="24"/>
              </w:rPr>
              <w:lastRenderedPageBreak/>
              <w:br w:type="page"/>
            </w:r>
            <w:r w:rsidR="004A319F" w:rsidRPr="00D3798A">
              <w:rPr>
                <w:rFonts w:ascii="Calibri" w:eastAsia="Calibri" w:hAnsi="Calibri" w:cs="Calibri"/>
                <w:b/>
                <w:bCs/>
                <w:color w:val="2E74B5"/>
                <w:szCs w:val="24"/>
              </w:rPr>
              <w:t>CONTENTS</w:t>
            </w:r>
          </w:p>
        </w:tc>
        <w:tc>
          <w:tcPr>
            <w:tcW w:w="1275" w:type="dxa"/>
            <w:shd w:val="clear" w:color="auto" w:fill="D9D9D9"/>
            <w:vAlign w:val="center"/>
          </w:tcPr>
          <w:p w14:paraId="41EAA58E" w14:textId="77777777" w:rsidR="004A319F" w:rsidRPr="00D3798A" w:rsidRDefault="004A319F"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t>PAGE</w:t>
            </w:r>
          </w:p>
        </w:tc>
      </w:tr>
      <w:tr w:rsidR="004A319F" w:rsidRPr="00D3798A" w14:paraId="1F8D9AE2" w14:textId="77777777" w:rsidTr="00CE08D9">
        <w:tc>
          <w:tcPr>
            <w:tcW w:w="684" w:type="dxa"/>
            <w:shd w:val="clear" w:color="auto" w:fill="auto"/>
            <w:vAlign w:val="center"/>
          </w:tcPr>
          <w:p w14:paraId="21333D3A" w14:textId="77777777" w:rsidR="004A319F" w:rsidRPr="00D3798A" w:rsidRDefault="00C5497B"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t>1</w:t>
            </w:r>
          </w:p>
        </w:tc>
        <w:tc>
          <w:tcPr>
            <w:tcW w:w="7505" w:type="dxa"/>
            <w:shd w:val="clear" w:color="auto" w:fill="auto"/>
            <w:vAlign w:val="center"/>
          </w:tcPr>
          <w:p w14:paraId="45C09A82" w14:textId="77777777" w:rsidR="004A319F" w:rsidRPr="00D3798A" w:rsidRDefault="006B538F" w:rsidP="004A319F">
            <w:pPr>
              <w:spacing w:before="120" w:after="120"/>
              <w:rPr>
                <w:rFonts w:ascii="Calibri" w:eastAsia="Calibri" w:hAnsi="Calibri" w:cs="Calibri"/>
                <w:bCs/>
                <w:color w:val="000000"/>
                <w:szCs w:val="24"/>
              </w:rPr>
            </w:pPr>
            <w:r w:rsidRPr="00D3798A">
              <w:rPr>
                <w:rFonts w:ascii="Calibri" w:eastAsia="Calibri" w:hAnsi="Calibri" w:cs="Calibri"/>
                <w:bCs/>
                <w:color w:val="000000"/>
                <w:szCs w:val="24"/>
              </w:rPr>
              <w:t>Relevant to</w:t>
            </w:r>
          </w:p>
        </w:tc>
        <w:tc>
          <w:tcPr>
            <w:tcW w:w="1275" w:type="dxa"/>
            <w:shd w:val="clear" w:color="auto" w:fill="auto"/>
            <w:vAlign w:val="center"/>
          </w:tcPr>
          <w:p w14:paraId="08F44F29" w14:textId="77777777" w:rsidR="004A319F" w:rsidRPr="0018612E" w:rsidRDefault="006C257C" w:rsidP="004A319F">
            <w:pPr>
              <w:spacing w:before="120" w:after="120"/>
              <w:rPr>
                <w:rFonts w:ascii="Calibri" w:eastAsia="Calibri" w:hAnsi="Calibri" w:cs="Calibri"/>
                <w:b/>
                <w:bCs/>
                <w:color w:val="2E74B5"/>
                <w:szCs w:val="24"/>
              </w:rPr>
            </w:pPr>
            <w:r w:rsidRPr="0018612E">
              <w:rPr>
                <w:rFonts w:ascii="Calibri" w:eastAsia="Calibri" w:hAnsi="Calibri" w:cs="Calibri"/>
                <w:b/>
                <w:bCs/>
                <w:color w:val="2E74B5"/>
                <w:szCs w:val="24"/>
              </w:rPr>
              <w:t>4</w:t>
            </w:r>
          </w:p>
        </w:tc>
      </w:tr>
      <w:tr w:rsidR="004A319F" w:rsidRPr="00D3798A" w14:paraId="356475A4" w14:textId="77777777" w:rsidTr="00CE08D9">
        <w:tc>
          <w:tcPr>
            <w:tcW w:w="684" w:type="dxa"/>
            <w:shd w:val="clear" w:color="auto" w:fill="auto"/>
            <w:vAlign w:val="center"/>
          </w:tcPr>
          <w:p w14:paraId="167B926A" w14:textId="77777777" w:rsidR="004A319F" w:rsidRPr="00D3798A" w:rsidRDefault="00C5497B"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t>2</w:t>
            </w:r>
          </w:p>
        </w:tc>
        <w:tc>
          <w:tcPr>
            <w:tcW w:w="7505" w:type="dxa"/>
            <w:shd w:val="clear" w:color="auto" w:fill="auto"/>
            <w:vAlign w:val="center"/>
          </w:tcPr>
          <w:p w14:paraId="1DACBCD5" w14:textId="77777777" w:rsidR="004A319F" w:rsidRPr="00D3798A" w:rsidRDefault="00C5497B" w:rsidP="004A319F">
            <w:pPr>
              <w:spacing w:before="120" w:after="120"/>
              <w:rPr>
                <w:rFonts w:ascii="Calibri" w:eastAsia="Calibri" w:hAnsi="Calibri" w:cs="Calibri"/>
                <w:bCs/>
                <w:color w:val="000000"/>
                <w:szCs w:val="24"/>
              </w:rPr>
            </w:pPr>
            <w:r w:rsidRPr="00D3798A">
              <w:rPr>
                <w:rFonts w:ascii="Calibri" w:eastAsia="Calibri" w:hAnsi="Calibri" w:cs="Calibri"/>
                <w:bCs/>
                <w:color w:val="000000"/>
                <w:szCs w:val="24"/>
              </w:rPr>
              <w:t>Introduction</w:t>
            </w:r>
          </w:p>
        </w:tc>
        <w:tc>
          <w:tcPr>
            <w:tcW w:w="1275" w:type="dxa"/>
            <w:shd w:val="clear" w:color="auto" w:fill="auto"/>
            <w:vAlign w:val="center"/>
          </w:tcPr>
          <w:p w14:paraId="06D5066F" w14:textId="77777777" w:rsidR="004A319F" w:rsidRPr="0018612E" w:rsidRDefault="006C257C" w:rsidP="004A319F">
            <w:pPr>
              <w:spacing w:before="120" w:after="120"/>
              <w:rPr>
                <w:rFonts w:ascii="Calibri" w:eastAsia="Calibri" w:hAnsi="Calibri" w:cs="Calibri"/>
                <w:b/>
                <w:bCs/>
                <w:color w:val="2E74B5"/>
                <w:szCs w:val="24"/>
              </w:rPr>
            </w:pPr>
            <w:r w:rsidRPr="0018612E">
              <w:rPr>
                <w:rFonts w:ascii="Calibri" w:eastAsia="Calibri" w:hAnsi="Calibri" w:cs="Calibri"/>
                <w:b/>
                <w:bCs/>
                <w:color w:val="2E74B5"/>
                <w:szCs w:val="24"/>
              </w:rPr>
              <w:t>4</w:t>
            </w:r>
          </w:p>
        </w:tc>
      </w:tr>
      <w:tr w:rsidR="004A319F" w:rsidRPr="00D3798A" w14:paraId="5BCC6352" w14:textId="77777777" w:rsidTr="00CE08D9">
        <w:tc>
          <w:tcPr>
            <w:tcW w:w="684" w:type="dxa"/>
            <w:shd w:val="clear" w:color="auto" w:fill="auto"/>
            <w:vAlign w:val="center"/>
          </w:tcPr>
          <w:p w14:paraId="6A01D996" w14:textId="77777777" w:rsidR="004A319F" w:rsidRPr="00D3798A" w:rsidRDefault="00C5497B"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t>3</w:t>
            </w:r>
          </w:p>
        </w:tc>
        <w:tc>
          <w:tcPr>
            <w:tcW w:w="7505" w:type="dxa"/>
            <w:shd w:val="clear" w:color="auto" w:fill="auto"/>
            <w:vAlign w:val="center"/>
          </w:tcPr>
          <w:p w14:paraId="6405347E" w14:textId="77777777" w:rsidR="004A319F" w:rsidRPr="00D3798A" w:rsidRDefault="004A319F" w:rsidP="004A319F">
            <w:pPr>
              <w:spacing w:before="120" w:after="120"/>
              <w:rPr>
                <w:rFonts w:ascii="Calibri" w:eastAsia="Calibri" w:hAnsi="Calibri" w:cs="Calibri"/>
                <w:bCs/>
                <w:color w:val="000000"/>
                <w:szCs w:val="24"/>
              </w:rPr>
            </w:pPr>
            <w:r w:rsidRPr="00D3798A">
              <w:rPr>
                <w:rFonts w:ascii="Calibri" w:eastAsia="Calibri" w:hAnsi="Calibri" w:cs="Calibri"/>
                <w:bCs/>
                <w:color w:val="000000"/>
                <w:szCs w:val="24"/>
              </w:rPr>
              <w:t>Scope</w:t>
            </w:r>
          </w:p>
        </w:tc>
        <w:tc>
          <w:tcPr>
            <w:tcW w:w="1275" w:type="dxa"/>
            <w:shd w:val="clear" w:color="auto" w:fill="auto"/>
            <w:vAlign w:val="center"/>
          </w:tcPr>
          <w:p w14:paraId="36BBC048" w14:textId="77777777" w:rsidR="004A319F" w:rsidRPr="0018612E" w:rsidRDefault="006C257C" w:rsidP="004A319F">
            <w:pPr>
              <w:spacing w:before="120" w:after="120"/>
              <w:rPr>
                <w:rFonts w:ascii="Calibri" w:eastAsia="Calibri" w:hAnsi="Calibri" w:cs="Calibri"/>
                <w:b/>
                <w:bCs/>
                <w:color w:val="2E74B5"/>
                <w:szCs w:val="24"/>
              </w:rPr>
            </w:pPr>
            <w:r w:rsidRPr="0018612E">
              <w:rPr>
                <w:rFonts w:ascii="Calibri" w:eastAsia="Calibri" w:hAnsi="Calibri" w:cs="Calibri"/>
                <w:b/>
                <w:bCs/>
                <w:color w:val="2E74B5"/>
                <w:szCs w:val="24"/>
              </w:rPr>
              <w:t>4</w:t>
            </w:r>
          </w:p>
        </w:tc>
      </w:tr>
      <w:tr w:rsidR="004A319F" w:rsidRPr="00D3798A" w14:paraId="7A25F88F" w14:textId="77777777" w:rsidTr="00CE08D9">
        <w:tc>
          <w:tcPr>
            <w:tcW w:w="684" w:type="dxa"/>
            <w:shd w:val="clear" w:color="auto" w:fill="auto"/>
            <w:vAlign w:val="center"/>
          </w:tcPr>
          <w:p w14:paraId="4B0B2079" w14:textId="77777777" w:rsidR="004A319F" w:rsidRPr="00D3798A" w:rsidRDefault="00C5497B"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t>4</w:t>
            </w:r>
          </w:p>
        </w:tc>
        <w:tc>
          <w:tcPr>
            <w:tcW w:w="7505" w:type="dxa"/>
            <w:shd w:val="clear" w:color="auto" w:fill="auto"/>
            <w:vAlign w:val="center"/>
          </w:tcPr>
          <w:p w14:paraId="04E99A14" w14:textId="77777777" w:rsidR="004A319F" w:rsidRPr="00D3798A" w:rsidRDefault="004A319F" w:rsidP="004A319F">
            <w:pPr>
              <w:spacing w:before="120" w:after="120"/>
              <w:rPr>
                <w:rFonts w:ascii="Calibri" w:eastAsia="Calibri" w:hAnsi="Calibri" w:cs="Calibri"/>
                <w:bCs/>
                <w:color w:val="000000"/>
                <w:szCs w:val="24"/>
              </w:rPr>
            </w:pPr>
            <w:r w:rsidRPr="00D3798A">
              <w:rPr>
                <w:rFonts w:ascii="Calibri" w:eastAsia="Calibri" w:hAnsi="Calibri" w:cs="Calibri"/>
                <w:bCs/>
                <w:color w:val="000000"/>
                <w:szCs w:val="24"/>
              </w:rPr>
              <w:t>Purpose</w:t>
            </w:r>
          </w:p>
        </w:tc>
        <w:tc>
          <w:tcPr>
            <w:tcW w:w="1275" w:type="dxa"/>
            <w:shd w:val="clear" w:color="auto" w:fill="auto"/>
            <w:vAlign w:val="center"/>
          </w:tcPr>
          <w:p w14:paraId="10C895C2" w14:textId="77777777" w:rsidR="004A319F" w:rsidRPr="0018612E" w:rsidRDefault="006C257C" w:rsidP="004A319F">
            <w:pPr>
              <w:spacing w:before="120" w:after="120"/>
              <w:rPr>
                <w:rFonts w:ascii="Calibri" w:eastAsia="Calibri" w:hAnsi="Calibri" w:cs="Calibri"/>
                <w:b/>
                <w:bCs/>
                <w:color w:val="2E74B5"/>
                <w:szCs w:val="24"/>
              </w:rPr>
            </w:pPr>
            <w:r w:rsidRPr="0018612E">
              <w:rPr>
                <w:rFonts w:ascii="Calibri" w:eastAsia="Calibri" w:hAnsi="Calibri" w:cs="Calibri"/>
                <w:b/>
                <w:bCs/>
                <w:color w:val="2E74B5"/>
                <w:szCs w:val="24"/>
              </w:rPr>
              <w:t>4</w:t>
            </w:r>
          </w:p>
        </w:tc>
      </w:tr>
      <w:tr w:rsidR="004A319F" w:rsidRPr="00D3798A" w14:paraId="559E2581" w14:textId="77777777" w:rsidTr="00CE08D9">
        <w:tc>
          <w:tcPr>
            <w:tcW w:w="684" w:type="dxa"/>
            <w:shd w:val="clear" w:color="auto" w:fill="auto"/>
            <w:vAlign w:val="center"/>
          </w:tcPr>
          <w:p w14:paraId="1DBD71EC" w14:textId="77777777" w:rsidR="004A319F" w:rsidRPr="00D3798A" w:rsidRDefault="00C5497B"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t>5</w:t>
            </w:r>
          </w:p>
        </w:tc>
        <w:tc>
          <w:tcPr>
            <w:tcW w:w="7505" w:type="dxa"/>
            <w:shd w:val="clear" w:color="auto" w:fill="auto"/>
            <w:vAlign w:val="center"/>
          </w:tcPr>
          <w:p w14:paraId="07C83AD6" w14:textId="77777777" w:rsidR="004A319F" w:rsidRPr="00D3798A" w:rsidRDefault="00CE08D9" w:rsidP="004A319F">
            <w:pPr>
              <w:spacing w:before="120" w:after="120"/>
              <w:rPr>
                <w:rFonts w:ascii="Calibri" w:eastAsia="Calibri" w:hAnsi="Calibri" w:cs="Calibri"/>
                <w:bCs/>
                <w:color w:val="000000"/>
                <w:szCs w:val="24"/>
              </w:rPr>
            </w:pPr>
            <w:r w:rsidRPr="00D3798A">
              <w:rPr>
                <w:rFonts w:ascii="Calibri" w:eastAsia="Calibri" w:hAnsi="Calibri" w:cs="Calibri"/>
                <w:bCs/>
                <w:color w:val="000000"/>
                <w:szCs w:val="24"/>
              </w:rPr>
              <w:t>Confidentiality</w:t>
            </w:r>
          </w:p>
        </w:tc>
        <w:tc>
          <w:tcPr>
            <w:tcW w:w="1275" w:type="dxa"/>
            <w:shd w:val="clear" w:color="auto" w:fill="auto"/>
            <w:vAlign w:val="center"/>
          </w:tcPr>
          <w:p w14:paraId="2785DDE3" w14:textId="77777777" w:rsidR="004A319F" w:rsidRPr="0018612E" w:rsidRDefault="006C257C" w:rsidP="004A319F">
            <w:pPr>
              <w:spacing w:before="120" w:after="120"/>
              <w:rPr>
                <w:rFonts w:ascii="Calibri" w:eastAsia="Calibri" w:hAnsi="Calibri" w:cs="Calibri"/>
                <w:b/>
                <w:bCs/>
                <w:color w:val="2E74B5"/>
                <w:szCs w:val="24"/>
              </w:rPr>
            </w:pPr>
            <w:r w:rsidRPr="0018612E">
              <w:rPr>
                <w:rFonts w:ascii="Calibri" w:eastAsia="Calibri" w:hAnsi="Calibri" w:cs="Calibri"/>
                <w:b/>
                <w:bCs/>
                <w:color w:val="2E74B5"/>
                <w:szCs w:val="24"/>
              </w:rPr>
              <w:t>4</w:t>
            </w:r>
          </w:p>
        </w:tc>
      </w:tr>
      <w:tr w:rsidR="004A319F" w:rsidRPr="00D3798A" w14:paraId="69EE9685" w14:textId="77777777" w:rsidTr="00CE08D9">
        <w:tc>
          <w:tcPr>
            <w:tcW w:w="684" w:type="dxa"/>
            <w:shd w:val="clear" w:color="auto" w:fill="auto"/>
            <w:vAlign w:val="center"/>
          </w:tcPr>
          <w:p w14:paraId="2F11B01D" w14:textId="77777777" w:rsidR="004A319F" w:rsidRPr="00D3798A" w:rsidRDefault="00C5497B"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t>6</w:t>
            </w:r>
          </w:p>
        </w:tc>
        <w:tc>
          <w:tcPr>
            <w:tcW w:w="7505" w:type="dxa"/>
            <w:shd w:val="clear" w:color="auto" w:fill="auto"/>
            <w:vAlign w:val="center"/>
          </w:tcPr>
          <w:p w14:paraId="549E11BD" w14:textId="77777777" w:rsidR="004A319F" w:rsidRPr="00D3798A" w:rsidRDefault="00CE08D9" w:rsidP="004A319F">
            <w:pPr>
              <w:spacing w:before="120" w:after="120"/>
              <w:rPr>
                <w:rFonts w:ascii="Calibri" w:eastAsia="Calibri" w:hAnsi="Calibri" w:cs="Calibri"/>
                <w:bCs/>
                <w:color w:val="000000"/>
                <w:szCs w:val="24"/>
              </w:rPr>
            </w:pPr>
            <w:r w:rsidRPr="00D3798A">
              <w:rPr>
                <w:rFonts w:ascii="Calibri" w:eastAsia="Calibri" w:hAnsi="Calibri" w:cs="Calibri"/>
                <w:bCs/>
                <w:color w:val="000000"/>
                <w:szCs w:val="24"/>
              </w:rPr>
              <w:t>Data Protection</w:t>
            </w:r>
          </w:p>
        </w:tc>
        <w:tc>
          <w:tcPr>
            <w:tcW w:w="1275" w:type="dxa"/>
            <w:shd w:val="clear" w:color="auto" w:fill="auto"/>
            <w:vAlign w:val="center"/>
          </w:tcPr>
          <w:p w14:paraId="4F1B6B42" w14:textId="77777777" w:rsidR="004A319F" w:rsidRPr="0018612E" w:rsidRDefault="006C257C" w:rsidP="004A319F">
            <w:pPr>
              <w:spacing w:before="120" w:after="120"/>
              <w:rPr>
                <w:rFonts w:ascii="Calibri" w:eastAsia="Calibri" w:hAnsi="Calibri" w:cs="Calibri"/>
                <w:b/>
                <w:bCs/>
                <w:color w:val="2E74B5"/>
                <w:szCs w:val="24"/>
              </w:rPr>
            </w:pPr>
            <w:r w:rsidRPr="0018612E">
              <w:rPr>
                <w:rFonts w:ascii="Calibri" w:eastAsia="Calibri" w:hAnsi="Calibri" w:cs="Calibri"/>
                <w:b/>
                <w:bCs/>
                <w:color w:val="2E74B5"/>
                <w:szCs w:val="24"/>
              </w:rPr>
              <w:t>5</w:t>
            </w:r>
          </w:p>
        </w:tc>
      </w:tr>
      <w:tr w:rsidR="004A319F" w:rsidRPr="00D3798A" w14:paraId="0B13CCD6" w14:textId="77777777" w:rsidTr="00CE08D9">
        <w:tc>
          <w:tcPr>
            <w:tcW w:w="684" w:type="dxa"/>
            <w:shd w:val="clear" w:color="auto" w:fill="auto"/>
            <w:vAlign w:val="center"/>
          </w:tcPr>
          <w:p w14:paraId="01115A77" w14:textId="77777777" w:rsidR="004A319F" w:rsidRPr="00D3798A" w:rsidRDefault="00C5497B"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t>7</w:t>
            </w:r>
          </w:p>
        </w:tc>
        <w:tc>
          <w:tcPr>
            <w:tcW w:w="7505" w:type="dxa"/>
            <w:shd w:val="clear" w:color="auto" w:fill="auto"/>
            <w:vAlign w:val="center"/>
          </w:tcPr>
          <w:p w14:paraId="11C83B29" w14:textId="77777777" w:rsidR="004A319F" w:rsidRPr="00D3798A" w:rsidRDefault="00CE08D9" w:rsidP="004A319F">
            <w:pPr>
              <w:spacing w:before="120" w:after="120"/>
              <w:rPr>
                <w:rFonts w:ascii="Calibri" w:eastAsia="Calibri" w:hAnsi="Calibri" w:cs="Calibri"/>
                <w:bCs/>
                <w:color w:val="000000"/>
                <w:szCs w:val="24"/>
              </w:rPr>
            </w:pPr>
            <w:r w:rsidRPr="00D3798A">
              <w:rPr>
                <w:rFonts w:ascii="Calibri" w:eastAsia="Calibri" w:hAnsi="Calibri" w:cs="Calibri"/>
                <w:bCs/>
                <w:color w:val="000000"/>
                <w:szCs w:val="24"/>
              </w:rPr>
              <w:t>Rights of the Data Subject</w:t>
            </w:r>
          </w:p>
        </w:tc>
        <w:tc>
          <w:tcPr>
            <w:tcW w:w="1275" w:type="dxa"/>
            <w:shd w:val="clear" w:color="auto" w:fill="auto"/>
            <w:vAlign w:val="center"/>
          </w:tcPr>
          <w:p w14:paraId="499242A7" w14:textId="77777777" w:rsidR="004A319F" w:rsidRPr="0018612E" w:rsidRDefault="006C257C" w:rsidP="004A319F">
            <w:pPr>
              <w:spacing w:before="120" w:after="120"/>
              <w:rPr>
                <w:rFonts w:ascii="Calibri" w:eastAsia="Calibri" w:hAnsi="Calibri" w:cs="Calibri"/>
                <w:b/>
                <w:bCs/>
                <w:color w:val="2E74B5"/>
                <w:szCs w:val="24"/>
              </w:rPr>
            </w:pPr>
            <w:r w:rsidRPr="0018612E">
              <w:rPr>
                <w:rFonts w:ascii="Calibri" w:eastAsia="Calibri" w:hAnsi="Calibri" w:cs="Calibri"/>
                <w:b/>
                <w:bCs/>
                <w:color w:val="2E74B5"/>
                <w:szCs w:val="24"/>
              </w:rPr>
              <w:t>9</w:t>
            </w:r>
          </w:p>
        </w:tc>
      </w:tr>
      <w:tr w:rsidR="00C5497B" w:rsidRPr="00D3798A" w14:paraId="71B0A016" w14:textId="77777777" w:rsidTr="00CE08D9">
        <w:tc>
          <w:tcPr>
            <w:tcW w:w="684" w:type="dxa"/>
            <w:shd w:val="clear" w:color="auto" w:fill="auto"/>
            <w:vAlign w:val="center"/>
          </w:tcPr>
          <w:p w14:paraId="11A5E68A" w14:textId="77777777" w:rsidR="00C5497B" w:rsidRPr="00D3798A" w:rsidRDefault="00C5497B"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t>8.</w:t>
            </w:r>
          </w:p>
        </w:tc>
        <w:tc>
          <w:tcPr>
            <w:tcW w:w="7505" w:type="dxa"/>
            <w:shd w:val="clear" w:color="auto" w:fill="auto"/>
            <w:vAlign w:val="center"/>
          </w:tcPr>
          <w:p w14:paraId="248A09D6" w14:textId="77777777" w:rsidR="00C5497B" w:rsidRPr="00D3798A" w:rsidRDefault="00C5497B" w:rsidP="004A319F">
            <w:pPr>
              <w:spacing w:before="120" w:after="120"/>
              <w:rPr>
                <w:rFonts w:ascii="Calibri" w:eastAsia="Calibri" w:hAnsi="Calibri" w:cs="Calibri"/>
                <w:bCs/>
                <w:color w:val="000000"/>
                <w:szCs w:val="24"/>
              </w:rPr>
            </w:pPr>
            <w:r w:rsidRPr="00D3798A">
              <w:rPr>
                <w:rFonts w:ascii="Calibri" w:eastAsia="Calibri" w:hAnsi="Calibri" w:cs="Calibri"/>
                <w:bCs/>
                <w:color w:val="000000"/>
                <w:szCs w:val="24"/>
              </w:rPr>
              <w:t>Third Country Transfers</w:t>
            </w:r>
          </w:p>
        </w:tc>
        <w:tc>
          <w:tcPr>
            <w:tcW w:w="1275" w:type="dxa"/>
            <w:shd w:val="clear" w:color="auto" w:fill="auto"/>
            <w:vAlign w:val="center"/>
          </w:tcPr>
          <w:p w14:paraId="5EA81814" w14:textId="77777777" w:rsidR="00C5497B" w:rsidRPr="0018612E" w:rsidRDefault="006C257C" w:rsidP="004A319F">
            <w:pPr>
              <w:spacing w:before="120" w:after="120"/>
              <w:rPr>
                <w:rFonts w:ascii="Calibri" w:eastAsia="Calibri" w:hAnsi="Calibri" w:cs="Calibri"/>
                <w:b/>
                <w:bCs/>
                <w:color w:val="2E74B5"/>
                <w:szCs w:val="24"/>
              </w:rPr>
            </w:pPr>
            <w:r w:rsidRPr="0018612E">
              <w:rPr>
                <w:rFonts w:ascii="Calibri" w:eastAsia="Calibri" w:hAnsi="Calibri" w:cs="Calibri"/>
                <w:b/>
                <w:bCs/>
                <w:color w:val="2E74B5"/>
                <w:szCs w:val="24"/>
              </w:rPr>
              <w:t>1</w:t>
            </w:r>
            <w:r w:rsidR="00F223C0">
              <w:rPr>
                <w:rFonts w:ascii="Calibri" w:eastAsia="Calibri" w:hAnsi="Calibri" w:cs="Calibri"/>
                <w:b/>
                <w:bCs/>
                <w:color w:val="2E74B5"/>
                <w:szCs w:val="24"/>
              </w:rPr>
              <w:t>2</w:t>
            </w:r>
          </w:p>
        </w:tc>
      </w:tr>
      <w:tr w:rsidR="00CE08D9" w:rsidRPr="00D3798A" w14:paraId="3EF1B852" w14:textId="77777777" w:rsidTr="00CE08D9">
        <w:tc>
          <w:tcPr>
            <w:tcW w:w="684" w:type="dxa"/>
            <w:shd w:val="clear" w:color="auto" w:fill="auto"/>
            <w:vAlign w:val="center"/>
          </w:tcPr>
          <w:p w14:paraId="1FFA709E" w14:textId="77777777" w:rsidR="00CE08D9" w:rsidRPr="00D3798A" w:rsidRDefault="00C5497B"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t>9</w:t>
            </w:r>
          </w:p>
        </w:tc>
        <w:tc>
          <w:tcPr>
            <w:tcW w:w="7505" w:type="dxa"/>
            <w:shd w:val="clear" w:color="auto" w:fill="auto"/>
            <w:vAlign w:val="center"/>
          </w:tcPr>
          <w:p w14:paraId="65BF245B" w14:textId="77777777" w:rsidR="00CE08D9" w:rsidRPr="00D3798A" w:rsidRDefault="00CE08D9" w:rsidP="004A319F">
            <w:pPr>
              <w:spacing w:before="120" w:after="120"/>
              <w:rPr>
                <w:rFonts w:ascii="Calibri" w:eastAsia="Calibri" w:hAnsi="Calibri" w:cs="Calibri"/>
                <w:bCs/>
                <w:szCs w:val="24"/>
              </w:rPr>
            </w:pPr>
            <w:r w:rsidRPr="00D3798A">
              <w:rPr>
                <w:rFonts w:ascii="Calibri" w:eastAsia="Calibri" w:hAnsi="Calibri" w:cs="Calibri"/>
                <w:bCs/>
                <w:szCs w:val="24"/>
              </w:rPr>
              <w:t>Offences and Exemptions</w:t>
            </w:r>
          </w:p>
        </w:tc>
        <w:tc>
          <w:tcPr>
            <w:tcW w:w="1275" w:type="dxa"/>
            <w:shd w:val="clear" w:color="auto" w:fill="auto"/>
            <w:vAlign w:val="center"/>
          </w:tcPr>
          <w:p w14:paraId="70E2916B" w14:textId="77777777" w:rsidR="00CE08D9" w:rsidRPr="0018612E" w:rsidRDefault="006C257C" w:rsidP="004A319F">
            <w:pPr>
              <w:spacing w:before="120" w:after="120"/>
              <w:rPr>
                <w:rFonts w:ascii="Calibri" w:eastAsia="Calibri" w:hAnsi="Calibri" w:cs="Calibri"/>
                <w:b/>
                <w:bCs/>
                <w:color w:val="2E74B5"/>
                <w:szCs w:val="24"/>
              </w:rPr>
            </w:pPr>
            <w:r w:rsidRPr="0018612E">
              <w:rPr>
                <w:rFonts w:ascii="Calibri" w:eastAsia="Calibri" w:hAnsi="Calibri" w:cs="Calibri"/>
                <w:b/>
                <w:bCs/>
                <w:color w:val="2E74B5"/>
                <w:szCs w:val="24"/>
              </w:rPr>
              <w:t>14</w:t>
            </w:r>
          </w:p>
        </w:tc>
      </w:tr>
      <w:tr w:rsidR="00CE08D9" w:rsidRPr="00D3798A" w14:paraId="21F1267C" w14:textId="77777777" w:rsidTr="00CE08D9">
        <w:tc>
          <w:tcPr>
            <w:tcW w:w="684" w:type="dxa"/>
            <w:shd w:val="clear" w:color="auto" w:fill="auto"/>
            <w:vAlign w:val="center"/>
          </w:tcPr>
          <w:p w14:paraId="5A3904C5" w14:textId="77777777" w:rsidR="00CE08D9" w:rsidRPr="00D3798A" w:rsidRDefault="00C5497B"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t>10</w:t>
            </w:r>
          </w:p>
        </w:tc>
        <w:tc>
          <w:tcPr>
            <w:tcW w:w="7505" w:type="dxa"/>
            <w:shd w:val="clear" w:color="auto" w:fill="auto"/>
            <w:vAlign w:val="center"/>
          </w:tcPr>
          <w:p w14:paraId="5878D162" w14:textId="77777777" w:rsidR="00CE08D9" w:rsidRPr="00D3798A" w:rsidRDefault="006C257C" w:rsidP="004A319F">
            <w:pPr>
              <w:spacing w:before="120" w:after="120"/>
              <w:rPr>
                <w:rFonts w:ascii="Calibri" w:eastAsia="Calibri" w:hAnsi="Calibri" w:cs="Calibri"/>
                <w:bCs/>
                <w:szCs w:val="24"/>
              </w:rPr>
            </w:pPr>
            <w:r>
              <w:rPr>
                <w:rFonts w:ascii="Calibri" w:eastAsia="Calibri" w:hAnsi="Calibri" w:cs="Calibri"/>
                <w:bCs/>
                <w:szCs w:val="24"/>
              </w:rPr>
              <w:t xml:space="preserve">Privacy by Design and </w:t>
            </w:r>
            <w:r w:rsidR="00CE08D9" w:rsidRPr="00D3798A">
              <w:rPr>
                <w:rFonts w:ascii="Calibri" w:eastAsia="Calibri" w:hAnsi="Calibri" w:cs="Calibri"/>
                <w:bCs/>
                <w:szCs w:val="24"/>
              </w:rPr>
              <w:t>Data Protection Impact Assessments</w:t>
            </w:r>
          </w:p>
        </w:tc>
        <w:tc>
          <w:tcPr>
            <w:tcW w:w="1275" w:type="dxa"/>
            <w:shd w:val="clear" w:color="auto" w:fill="auto"/>
            <w:vAlign w:val="center"/>
          </w:tcPr>
          <w:p w14:paraId="2E0571F2" w14:textId="77777777" w:rsidR="00CE08D9" w:rsidRPr="0018612E" w:rsidRDefault="006C257C" w:rsidP="004A319F">
            <w:pPr>
              <w:spacing w:before="120" w:after="120"/>
              <w:rPr>
                <w:rFonts w:ascii="Calibri" w:eastAsia="Calibri" w:hAnsi="Calibri" w:cs="Calibri"/>
                <w:b/>
                <w:bCs/>
                <w:color w:val="2E74B5"/>
                <w:szCs w:val="24"/>
              </w:rPr>
            </w:pPr>
            <w:r w:rsidRPr="0018612E">
              <w:rPr>
                <w:rFonts w:ascii="Calibri" w:eastAsia="Calibri" w:hAnsi="Calibri" w:cs="Calibri"/>
                <w:b/>
                <w:bCs/>
                <w:color w:val="2E74B5"/>
                <w:szCs w:val="24"/>
              </w:rPr>
              <w:t>1</w:t>
            </w:r>
            <w:r w:rsidR="00F223C0">
              <w:rPr>
                <w:rFonts w:ascii="Calibri" w:eastAsia="Calibri" w:hAnsi="Calibri" w:cs="Calibri"/>
                <w:b/>
                <w:bCs/>
                <w:color w:val="2E74B5"/>
                <w:szCs w:val="24"/>
              </w:rPr>
              <w:t>5</w:t>
            </w:r>
          </w:p>
        </w:tc>
      </w:tr>
      <w:tr w:rsidR="00CE08D9" w:rsidRPr="00D3798A" w14:paraId="353BE93C" w14:textId="77777777" w:rsidTr="00CE08D9">
        <w:tc>
          <w:tcPr>
            <w:tcW w:w="684" w:type="dxa"/>
            <w:shd w:val="clear" w:color="auto" w:fill="auto"/>
            <w:vAlign w:val="center"/>
          </w:tcPr>
          <w:p w14:paraId="3B5E2728" w14:textId="77777777" w:rsidR="00CE08D9" w:rsidRPr="00D3798A" w:rsidRDefault="00C5497B"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t>11</w:t>
            </w:r>
          </w:p>
        </w:tc>
        <w:tc>
          <w:tcPr>
            <w:tcW w:w="7505" w:type="dxa"/>
            <w:shd w:val="clear" w:color="auto" w:fill="auto"/>
            <w:vAlign w:val="center"/>
          </w:tcPr>
          <w:p w14:paraId="261107A5" w14:textId="77777777" w:rsidR="00CE08D9" w:rsidRPr="00D3798A" w:rsidRDefault="00CE08D9" w:rsidP="004A319F">
            <w:pPr>
              <w:spacing w:before="120" w:after="120"/>
              <w:rPr>
                <w:rFonts w:ascii="Calibri" w:eastAsia="Calibri" w:hAnsi="Calibri" w:cs="Calibri"/>
                <w:bCs/>
                <w:szCs w:val="24"/>
              </w:rPr>
            </w:pPr>
            <w:r w:rsidRPr="00D3798A">
              <w:rPr>
                <w:rFonts w:ascii="Calibri" w:eastAsia="Calibri" w:hAnsi="Calibri" w:cs="Calibri"/>
                <w:bCs/>
                <w:szCs w:val="24"/>
              </w:rPr>
              <w:t>Caldicott Principles and National Opt</w:t>
            </w:r>
            <w:r w:rsidR="008F3A46" w:rsidRPr="00D3798A">
              <w:rPr>
                <w:rFonts w:ascii="Calibri" w:eastAsia="Calibri" w:hAnsi="Calibri" w:cs="Calibri"/>
                <w:bCs/>
                <w:szCs w:val="24"/>
              </w:rPr>
              <w:t>-</w:t>
            </w:r>
            <w:r w:rsidRPr="00D3798A">
              <w:rPr>
                <w:rFonts w:ascii="Calibri" w:eastAsia="Calibri" w:hAnsi="Calibri" w:cs="Calibri"/>
                <w:bCs/>
                <w:szCs w:val="24"/>
              </w:rPr>
              <w:t>Out</w:t>
            </w:r>
          </w:p>
        </w:tc>
        <w:tc>
          <w:tcPr>
            <w:tcW w:w="1275" w:type="dxa"/>
            <w:shd w:val="clear" w:color="auto" w:fill="auto"/>
            <w:vAlign w:val="center"/>
          </w:tcPr>
          <w:p w14:paraId="765EFDCF" w14:textId="77777777" w:rsidR="00CE08D9" w:rsidRPr="0018612E" w:rsidRDefault="006C257C" w:rsidP="004A319F">
            <w:pPr>
              <w:spacing w:before="120" w:after="120"/>
              <w:rPr>
                <w:rFonts w:ascii="Calibri" w:eastAsia="Calibri" w:hAnsi="Calibri" w:cs="Calibri"/>
                <w:b/>
                <w:bCs/>
                <w:color w:val="2E74B5"/>
                <w:szCs w:val="24"/>
              </w:rPr>
            </w:pPr>
            <w:r w:rsidRPr="0018612E">
              <w:rPr>
                <w:rFonts w:ascii="Calibri" w:eastAsia="Calibri" w:hAnsi="Calibri" w:cs="Calibri"/>
                <w:b/>
                <w:bCs/>
                <w:color w:val="2E74B5"/>
                <w:szCs w:val="24"/>
              </w:rPr>
              <w:t>1</w:t>
            </w:r>
            <w:r w:rsidR="00F223C0">
              <w:rPr>
                <w:rFonts w:ascii="Calibri" w:eastAsia="Calibri" w:hAnsi="Calibri" w:cs="Calibri"/>
                <w:b/>
                <w:bCs/>
                <w:color w:val="2E74B5"/>
                <w:szCs w:val="24"/>
              </w:rPr>
              <w:t>7</w:t>
            </w:r>
          </w:p>
        </w:tc>
      </w:tr>
      <w:tr w:rsidR="00CE08D9" w:rsidRPr="00D3798A" w14:paraId="18CBF5BC" w14:textId="77777777" w:rsidTr="00CE08D9">
        <w:tc>
          <w:tcPr>
            <w:tcW w:w="684" w:type="dxa"/>
            <w:shd w:val="clear" w:color="auto" w:fill="auto"/>
            <w:vAlign w:val="center"/>
          </w:tcPr>
          <w:p w14:paraId="566F6029" w14:textId="77777777" w:rsidR="00CE08D9" w:rsidRPr="00D3798A" w:rsidRDefault="00C5497B"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t>12</w:t>
            </w:r>
          </w:p>
        </w:tc>
        <w:tc>
          <w:tcPr>
            <w:tcW w:w="7505" w:type="dxa"/>
            <w:shd w:val="clear" w:color="auto" w:fill="auto"/>
            <w:vAlign w:val="center"/>
          </w:tcPr>
          <w:p w14:paraId="09C8FC09" w14:textId="77777777" w:rsidR="00CE08D9" w:rsidRPr="00D3798A" w:rsidRDefault="00CE08D9" w:rsidP="004A319F">
            <w:pPr>
              <w:spacing w:before="120" w:after="120"/>
              <w:rPr>
                <w:rFonts w:ascii="Calibri" w:eastAsia="Calibri" w:hAnsi="Calibri" w:cs="Calibri"/>
                <w:bCs/>
                <w:szCs w:val="24"/>
              </w:rPr>
            </w:pPr>
            <w:r w:rsidRPr="00D3798A">
              <w:rPr>
                <w:rFonts w:ascii="Calibri" w:eastAsia="Calibri" w:hAnsi="Calibri" w:cs="Calibri"/>
                <w:bCs/>
                <w:szCs w:val="24"/>
              </w:rPr>
              <w:t>Consent</w:t>
            </w:r>
          </w:p>
        </w:tc>
        <w:tc>
          <w:tcPr>
            <w:tcW w:w="1275" w:type="dxa"/>
            <w:shd w:val="clear" w:color="auto" w:fill="auto"/>
            <w:vAlign w:val="center"/>
          </w:tcPr>
          <w:p w14:paraId="7E799166" w14:textId="77777777" w:rsidR="00CE08D9" w:rsidRPr="0018612E" w:rsidRDefault="00F223C0" w:rsidP="004A319F">
            <w:pPr>
              <w:spacing w:before="120" w:after="120"/>
              <w:rPr>
                <w:rFonts w:ascii="Calibri" w:eastAsia="Calibri" w:hAnsi="Calibri" w:cs="Calibri"/>
                <w:b/>
                <w:bCs/>
                <w:color w:val="2E74B5"/>
                <w:szCs w:val="24"/>
              </w:rPr>
            </w:pPr>
            <w:r>
              <w:rPr>
                <w:rFonts w:ascii="Calibri" w:eastAsia="Calibri" w:hAnsi="Calibri" w:cs="Calibri"/>
                <w:b/>
                <w:bCs/>
                <w:color w:val="2E74B5"/>
                <w:szCs w:val="24"/>
              </w:rPr>
              <w:t>19</w:t>
            </w:r>
          </w:p>
        </w:tc>
      </w:tr>
      <w:tr w:rsidR="004A319F" w:rsidRPr="00D3798A" w14:paraId="59C704FF" w14:textId="77777777" w:rsidTr="00CE08D9">
        <w:tc>
          <w:tcPr>
            <w:tcW w:w="684" w:type="dxa"/>
            <w:shd w:val="clear" w:color="auto" w:fill="auto"/>
            <w:vAlign w:val="center"/>
          </w:tcPr>
          <w:p w14:paraId="639EF48D" w14:textId="77777777" w:rsidR="004A319F" w:rsidRPr="00D3798A" w:rsidRDefault="00C5497B"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t>13</w:t>
            </w:r>
          </w:p>
        </w:tc>
        <w:tc>
          <w:tcPr>
            <w:tcW w:w="7505" w:type="dxa"/>
            <w:shd w:val="clear" w:color="auto" w:fill="auto"/>
            <w:vAlign w:val="center"/>
          </w:tcPr>
          <w:p w14:paraId="6418BB75" w14:textId="77777777" w:rsidR="004A319F" w:rsidRPr="00D3798A" w:rsidRDefault="004A319F" w:rsidP="004A319F">
            <w:pPr>
              <w:spacing w:before="120" w:after="120"/>
              <w:rPr>
                <w:rFonts w:ascii="Calibri" w:eastAsia="Calibri" w:hAnsi="Calibri" w:cs="Calibri"/>
                <w:bCs/>
                <w:szCs w:val="24"/>
              </w:rPr>
            </w:pPr>
            <w:r w:rsidRPr="00D3798A">
              <w:rPr>
                <w:rFonts w:ascii="Calibri" w:eastAsia="Calibri" w:hAnsi="Calibri" w:cs="Calibri"/>
                <w:bCs/>
                <w:szCs w:val="24"/>
              </w:rPr>
              <w:t>Training</w:t>
            </w:r>
          </w:p>
        </w:tc>
        <w:tc>
          <w:tcPr>
            <w:tcW w:w="1275" w:type="dxa"/>
            <w:shd w:val="clear" w:color="auto" w:fill="auto"/>
            <w:vAlign w:val="center"/>
          </w:tcPr>
          <w:p w14:paraId="23DC6979" w14:textId="77777777" w:rsidR="004A319F" w:rsidRPr="0018612E" w:rsidRDefault="006C257C" w:rsidP="004A319F">
            <w:pPr>
              <w:spacing w:before="120" w:after="120"/>
              <w:rPr>
                <w:rFonts w:ascii="Calibri" w:eastAsia="Calibri" w:hAnsi="Calibri" w:cs="Calibri"/>
                <w:b/>
                <w:bCs/>
                <w:color w:val="2E74B5"/>
                <w:szCs w:val="24"/>
              </w:rPr>
            </w:pPr>
            <w:r w:rsidRPr="0018612E">
              <w:rPr>
                <w:rFonts w:ascii="Calibri" w:eastAsia="Calibri" w:hAnsi="Calibri" w:cs="Calibri"/>
                <w:b/>
                <w:bCs/>
                <w:color w:val="2E74B5"/>
                <w:szCs w:val="24"/>
              </w:rPr>
              <w:t>2</w:t>
            </w:r>
            <w:r w:rsidR="00F223C0">
              <w:rPr>
                <w:rFonts w:ascii="Calibri" w:eastAsia="Calibri" w:hAnsi="Calibri" w:cs="Calibri"/>
                <w:b/>
                <w:bCs/>
                <w:color w:val="2E74B5"/>
                <w:szCs w:val="24"/>
              </w:rPr>
              <w:t>2</w:t>
            </w:r>
          </w:p>
        </w:tc>
      </w:tr>
      <w:tr w:rsidR="004A319F" w:rsidRPr="00D3798A" w14:paraId="0E800B6D" w14:textId="77777777" w:rsidTr="00CE08D9">
        <w:trPr>
          <w:trHeight w:val="584"/>
        </w:trPr>
        <w:tc>
          <w:tcPr>
            <w:tcW w:w="684" w:type="dxa"/>
            <w:shd w:val="clear" w:color="auto" w:fill="auto"/>
            <w:vAlign w:val="center"/>
          </w:tcPr>
          <w:p w14:paraId="431793C3" w14:textId="77777777" w:rsidR="004A319F" w:rsidRPr="00D3798A" w:rsidRDefault="00C5497B"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t>14</w:t>
            </w:r>
          </w:p>
        </w:tc>
        <w:tc>
          <w:tcPr>
            <w:tcW w:w="7505" w:type="dxa"/>
            <w:shd w:val="clear" w:color="auto" w:fill="auto"/>
            <w:vAlign w:val="center"/>
          </w:tcPr>
          <w:p w14:paraId="7A8C739B" w14:textId="77777777" w:rsidR="004A319F" w:rsidRPr="00D3798A" w:rsidRDefault="004A319F" w:rsidP="004A319F">
            <w:pPr>
              <w:spacing w:before="120" w:after="120"/>
              <w:rPr>
                <w:rFonts w:ascii="Calibri" w:eastAsia="Calibri" w:hAnsi="Calibri" w:cs="Calibri"/>
                <w:bCs/>
                <w:szCs w:val="24"/>
              </w:rPr>
            </w:pPr>
            <w:r w:rsidRPr="00D3798A">
              <w:rPr>
                <w:rFonts w:ascii="Calibri" w:eastAsia="Calibri" w:hAnsi="Calibri" w:cs="Calibri"/>
                <w:bCs/>
                <w:szCs w:val="24"/>
              </w:rPr>
              <w:t>Co</w:t>
            </w:r>
            <w:r w:rsidR="00387083">
              <w:rPr>
                <w:rFonts w:ascii="Calibri" w:eastAsia="Calibri" w:hAnsi="Calibri" w:cs="Calibri"/>
                <w:bCs/>
                <w:szCs w:val="24"/>
              </w:rPr>
              <w:t>mmunic</w:t>
            </w:r>
            <w:r w:rsidRPr="00D3798A">
              <w:rPr>
                <w:rFonts w:ascii="Calibri" w:eastAsia="Calibri" w:hAnsi="Calibri" w:cs="Calibri"/>
                <w:bCs/>
                <w:szCs w:val="24"/>
              </w:rPr>
              <w:t>ation</w:t>
            </w:r>
            <w:r w:rsidR="00C5497B" w:rsidRPr="00D3798A">
              <w:rPr>
                <w:rFonts w:ascii="Calibri" w:eastAsia="Calibri" w:hAnsi="Calibri" w:cs="Calibri"/>
                <w:bCs/>
                <w:szCs w:val="24"/>
              </w:rPr>
              <w:t xml:space="preserve"> / Dissemination</w:t>
            </w:r>
          </w:p>
        </w:tc>
        <w:tc>
          <w:tcPr>
            <w:tcW w:w="1275" w:type="dxa"/>
            <w:shd w:val="clear" w:color="auto" w:fill="auto"/>
            <w:vAlign w:val="center"/>
          </w:tcPr>
          <w:p w14:paraId="793C045B" w14:textId="77777777" w:rsidR="004A319F" w:rsidRPr="0018612E" w:rsidRDefault="006C257C" w:rsidP="004A319F">
            <w:pPr>
              <w:spacing w:before="120" w:after="120"/>
              <w:rPr>
                <w:rFonts w:ascii="Calibri" w:eastAsia="Calibri" w:hAnsi="Calibri" w:cs="Calibri"/>
                <w:b/>
                <w:bCs/>
                <w:color w:val="2E74B5"/>
                <w:szCs w:val="24"/>
              </w:rPr>
            </w:pPr>
            <w:r w:rsidRPr="0018612E">
              <w:rPr>
                <w:rFonts w:ascii="Calibri" w:eastAsia="Calibri" w:hAnsi="Calibri" w:cs="Calibri"/>
                <w:b/>
                <w:bCs/>
                <w:color w:val="2E74B5"/>
                <w:szCs w:val="24"/>
              </w:rPr>
              <w:t>2</w:t>
            </w:r>
            <w:r w:rsidR="00F223C0">
              <w:rPr>
                <w:rFonts w:ascii="Calibri" w:eastAsia="Calibri" w:hAnsi="Calibri" w:cs="Calibri"/>
                <w:b/>
                <w:bCs/>
                <w:color w:val="2E74B5"/>
                <w:szCs w:val="24"/>
              </w:rPr>
              <w:t>2</w:t>
            </w:r>
          </w:p>
        </w:tc>
      </w:tr>
      <w:tr w:rsidR="004A319F" w:rsidRPr="00D3798A" w14:paraId="3E2AA54D" w14:textId="77777777" w:rsidTr="00CE08D9">
        <w:tc>
          <w:tcPr>
            <w:tcW w:w="684" w:type="dxa"/>
            <w:shd w:val="clear" w:color="auto" w:fill="auto"/>
            <w:vAlign w:val="center"/>
          </w:tcPr>
          <w:p w14:paraId="61430B85" w14:textId="77777777" w:rsidR="004A319F" w:rsidRPr="00D3798A" w:rsidRDefault="00C5497B"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t>15</w:t>
            </w:r>
          </w:p>
        </w:tc>
        <w:tc>
          <w:tcPr>
            <w:tcW w:w="7505" w:type="dxa"/>
            <w:shd w:val="clear" w:color="auto" w:fill="auto"/>
            <w:vAlign w:val="center"/>
          </w:tcPr>
          <w:p w14:paraId="641DCCA0" w14:textId="77777777" w:rsidR="004A319F" w:rsidRPr="00D3798A" w:rsidRDefault="004A319F" w:rsidP="004A319F">
            <w:pPr>
              <w:spacing w:before="120" w:after="120"/>
              <w:rPr>
                <w:rFonts w:ascii="Calibri" w:eastAsia="Calibri" w:hAnsi="Calibri" w:cs="Calibri"/>
                <w:bCs/>
                <w:szCs w:val="24"/>
              </w:rPr>
            </w:pPr>
            <w:r w:rsidRPr="00D3798A">
              <w:rPr>
                <w:rFonts w:ascii="Calibri" w:eastAsia="Calibri" w:hAnsi="Calibri" w:cs="Calibri"/>
                <w:bCs/>
                <w:szCs w:val="24"/>
              </w:rPr>
              <w:t xml:space="preserve">Monitoring compliance and effectiveness of the </w:t>
            </w:r>
            <w:r w:rsidR="00C5497B" w:rsidRPr="00D3798A">
              <w:rPr>
                <w:rFonts w:ascii="Calibri" w:eastAsia="Calibri" w:hAnsi="Calibri" w:cs="Calibri"/>
                <w:bCs/>
                <w:szCs w:val="24"/>
              </w:rPr>
              <w:t>policy</w:t>
            </w:r>
          </w:p>
        </w:tc>
        <w:tc>
          <w:tcPr>
            <w:tcW w:w="1275" w:type="dxa"/>
            <w:shd w:val="clear" w:color="auto" w:fill="auto"/>
            <w:vAlign w:val="center"/>
          </w:tcPr>
          <w:p w14:paraId="663FF1C3" w14:textId="77777777" w:rsidR="004A319F" w:rsidRPr="0018612E" w:rsidRDefault="006C257C" w:rsidP="004A319F">
            <w:pPr>
              <w:spacing w:before="120" w:after="120"/>
              <w:rPr>
                <w:rFonts w:ascii="Calibri" w:eastAsia="Calibri" w:hAnsi="Calibri" w:cs="Calibri"/>
                <w:b/>
                <w:bCs/>
                <w:color w:val="2E74B5"/>
                <w:szCs w:val="24"/>
              </w:rPr>
            </w:pPr>
            <w:r w:rsidRPr="0018612E">
              <w:rPr>
                <w:rFonts w:ascii="Calibri" w:eastAsia="Calibri" w:hAnsi="Calibri" w:cs="Calibri"/>
                <w:b/>
                <w:bCs/>
                <w:color w:val="2E74B5"/>
                <w:szCs w:val="24"/>
              </w:rPr>
              <w:t>2</w:t>
            </w:r>
            <w:r w:rsidR="00F223C0">
              <w:rPr>
                <w:rFonts w:ascii="Calibri" w:eastAsia="Calibri" w:hAnsi="Calibri" w:cs="Calibri"/>
                <w:b/>
                <w:bCs/>
                <w:color w:val="2E74B5"/>
                <w:szCs w:val="24"/>
              </w:rPr>
              <w:t>2</w:t>
            </w:r>
          </w:p>
        </w:tc>
      </w:tr>
      <w:tr w:rsidR="004A319F" w:rsidRPr="00D3798A" w14:paraId="153EC681" w14:textId="77777777" w:rsidTr="00CE08D9">
        <w:tc>
          <w:tcPr>
            <w:tcW w:w="684" w:type="dxa"/>
            <w:shd w:val="clear" w:color="auto" w:fill="auto"/>
            <w:vAlign w:val="center"/>
          </w:tcPr>
          <w:p w14:paraId="05143E30" w14:textId="77777777" w:rsidR="004A319F" w:rsidRPr="00D3798A" w:rsidRDefault="00C5497B"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t>16</w:t>
            </w:r>
          </w:p>
        </w:tc>
        <w:tc>
          <w:tcPr>
            <w:tcW w:w="7505" w:type="dxa"/>
            <w:shd w:val="clear" w:color="auto" w:fill="auto"/>
            <w:vAlign w:val="center"/>
          </w:tcPr>
          <w:p w14:paraId="74A2684A" w14:textId="77777777" w:rsidR="004A319F" w:rsidRPr="00D3798A" w:rsidRDefault="004A319F" w:rsidP="004A319F">
            <w:pPr>
              <w:spacing w:before="120" w:after="120"/>
              <w:rPr>
                <w:rFonts w:ascii="Calibri" w:eastAsia="Calibri" w:hAnsi="Calibri" w:cs="Calibri"/>
                <w:bCs/>
                <w:szCs w:val="24"/>
              </w:rPr>
            </w:pPr>
            <w:r w:rsidRPr="00D3798A">
              <w:rPr>
                <w:rFonts w:ascii="Calibri" w:eastAsia="Calibri" w:hAnsi="Calibri" w:cs="Calibri"/>
                <w:bCs/>
                <w:szCs w:val="24"/>
              </w:rPr>
              <w:t>Document review frequency and version control</w:t>
            </w:r>
          </w:p>
        </w:tc>
        <w:tc>
          <w:tcPr>
            <w:tcW w:w="1275" w:type="dxa"/>
            <w:shd w:val="clear" w:color="auto" w:fill="auto"/>
            <w:vAlign w:val="center"/>
          </w:tcPr>
          <w:p w14:paraId="1587C935" w14:textId="77777777" w:rsidR="004A319F" w:rsidRPr="0018612E" w:rsidRDefault="006C257C" w:rsidP="004A319F">
            <w:pPr>
              <w:spacing w:before="120" w:after="120"/>
              <w:rPr>
                <w:rFonts w:ascii="Calibri" w:eastAsia="Calibri" w:hAnsi="Calibri" w:cs="Calibri"/>
                <w:b/>
                <w:bCs/>
                <w:color w:val="2E74B5"/>
                <w:szCs w:val="24"/>
              </w:rPr>
            </w:pPr>
            <w:r w:rsidRPr="0018612E">
              <w:rPr>
                <w:rFonts w:ascii="Calibri" w:eastAsia="Calibri" w:hAnsi="Calibri" w:cs="Calibri"/>
                <w:b/>
                <w:bCs/>
                <w:color w:val="2E74B5"/>
                <w:szCs w:val="24"/>
              </w:rPr>
              <w:t>2</w:t>
            </w:r>
            <w:r w:rsidR="00387083">
              <w:rPr>
                <w:rFonts w:ascii="Calibri" w:eastAsia="Calibri" w:hAnsi="Calibri" w:cs="Calibri"/>
                <w:b/>
                <w:bCs/>
                <w:color w:val="2E74B5"/>
                <w:szCs w:val="24"/>
              </w:rPr>
              <w:t>3</w:t>
            </w:r>
          </w:p>
        </w:tc>
      </w:tr>
      <w:tr w:rsidR="004A319F" w:rsidRPr="00D3798A" w14:paraId="7A7AB5B6" w14:textId="77777777" w:rsidTr="0072692D">
        <w:tc>
          <w:tcPr>
            <w:tcW w:w="9464" w:type="dxa"/>
            <w:gridSpan w:val="3"/>
            <w:shd w:val="clear" w:color="auto" w:fill="BFBFBF"/>
            <w:vAlign w:val="center"/>
          </w:tcPr>
          <w:p w14:paraId="24520AF2" w14:textId="77777777" w:rsidR="004A319F" w:rsidRPr="0018612E" w:rsidRDefault="004A319F" w:rsidP="004A319F">
            <w:pPr>
              <w:spacing w:before="120" w:after="120"/>
              <w:rPr>
                <w:rFonts w:ascii="Calibri" w:eastAsia="Calibri" w:hAnsi="Calibri" w:cs="Calibri"/>
                <w:b/>
                <w:bCs/>
                <w:color w:val="2E74B5"/>
                <w:szCs w:val="24"/>
              </w:rPr>
            </w:pPr>
            <w:r w:rsidRPr="0018612E">
              <w:rPr>
                <w:rFonts w:ascii="Calibri" w:eastAsia="Calibri" w:hAnsi="Calibri" w:cs="Calibri"/>
                <w:b/>
                <w:bCs/>
                <w:color w:val="2E74B5"/>
                <w:szCs w:val="24"/>
              </w:rPr>
              <w:t>APPENDICES</w:t>
            </w:r>
          </w:p>
        </w:tc>
      </w:tr>
      <w:tr w:rsidR="004A319F" w:rsidRPr="00D3798A" w14:paraId="7A20C6D1" w14:textId="77777777" w:rsidTr="00CE08D9">
        <w:tc>
          <w:tcPr>
            <w:tcW w:w="684" w:type="dxa"/>
            <w:shd w:val="clear" w:color="auto" w:fill="auto"/>
            <w:vAlign w:val="center"/>
          </w:tcPr>
          <w:p w14:paraId="5099F21D" w14:textId="77777777" w:rsidR="004A319F" w:rsidRPr="00D3798A" w:rsidRDefault="004A319F"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t>A</w:t>
            </w:r>
          </w:p>
        </w:tc>
        <w:tc>
          <w:tcPr>
            <w:tcW w:w="7505" w:type="dxa"/>
            <w:shd w:val="clear" w:color="auto" w:fill="auto"/>
            <w:vAlign w:val="center"/>
          </w:tcPr>
          <w:p w14:paraId="3CEA2B10" w14:textId="77777777" w:rsidR="004A319F" w:rsidRPr="00D3798A" w:rsidRDefault="008F3A46" w:rsidP="004A319F">
            <w:pPr>
              <w:spacing w:before="120" w:after="120"/>
              <w:rPr>
                <w:rFonts w:ascii="Calibri" w:eastAsia="Calibri" w:hAnsi="Calibri" w:cs="Calibri"/>
                <w:bCs/>
                <w:color w:val="000000"/>
                <w:szCs w:val="24"/>
              </w:rPr>
            </w:pPr>
            <w:r w:rsidRPr="008F3A46">
              <w:rPr>
                <w:rFonts w:ascii="Calibri" w:eastAsia="Calibri" w:hAnsi="Calibri" w:cs="Calibri"/>
                <w:bCs/>
                <w:color w:val="000000"/>
                <w:szCs w:val="24"/>
              </w:rPr>
              <w:t>Definitions, Legislation and Guidance</w:t>
            </w:r>
          </w:p>
        </w:tc>
        <w:tc>
          <w:tcPr>
            <w:tcW w:w="1275" w:type="dxa"/>
            <w:shd w:val="clear" w:color="auto" w:fill="auto"/>
            <w:vAlign w:val="center"/>
          </w:tcPr>
          <w:p w14:paraId="7E82C732" w14:textId="77777777" w:rsidR="004A319F" w:rsidRPr="0018612E" w:rsidRDefault="006C257C" w:rsidP="004A319F">
            <w:pPr>
              <w:spacing w:before="120" w:after="120"/>
              <w:rPr>
                <w:rFonts w:ascii="Calibri" w:eastAsia="Calibri" w:hAnsi="Calibri" w:cs="Calibri"/>
                <w:b/>
                <w:bCs/>
                <w:color w:val="2E74B5"/>
                <w:szCs w:val="24"/>
              </w:rPr>
            </w:pPr>
            <w:r w:rsidRPr="0018612E">
              <w:rPr>
                <w:rFonts w:ascii="Calibri" w:eastAsia="Calibri" w:hAnsi="Calibri" w:cs="Calibri"/>
                <w:b/>
                <w:bCs/>
                <w:color w:val="2E74B5"/>
                <w:szCs w:val="24"/>
              </w:rPr>
              <w:t>2</w:t>
            </w:r>
            <w:r w:rsidR="002206BE">
              <w:rPr>
                <w:rFonts w:ascii="Calibri" w:eastAsia="Calibri" w:hAnsi="Calibri" w:cs="Calibri"/>
                <w:b/>
                <w:bCs/>
                <w:color w:val="2E74B5"/>
                <w:szCs w:val="24"/>
              </w:rPr>
              <w:t>4</w:t>
            </w:r>
          </w:p>
        </w:tc>
      </w:tr>
      <w:tr w:rsidR="004A319F" w:rsidRPr="00D3798A" w14:paraId="4113A5FD" w14:textId="77777777" w:rsidTr="00CE08D9">
        <w:tc>
          <w:tcPr>
            <w:tcW w:w="684" w:type="dxa"/>
            <w:shd w:val="clear" w:color="auto" w:fill="auto"/>
            <w:vAlign w:val="center"/>
          </w:tcPr>
          <w:p w14:paraId="5678314B" w14:textId="77777777" w:rsidR="004A319F" w:rsidRPr="00D3798A" w:rsidRDefault="004A319F"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t>B</w:t>
            </w:r>
          </w:p>
        </w:tc>
        <w:tc>
          <w:tcPr>
            <w:tcW w:w="7505" w:type="dxa"/>
            <w:shd w:val="clear" w:color="auto" w:fill="auto"/>
            <w:vAlign w:val="center"/>
          </w:tcPr>
          <w:p w14:paraId="5C07DD57" w14:textId="77777777" w:rsidR="004A319F" w:rsidRPr="00D3798A" w:rsidRDefault="008F3A46" w:rsidP="004A319F">
            <w:pPr>
              <w:spacing w:before="120" w:after="120"/>
              <w:rPr>
                <w:rFonts w:ascii="Calibri" w:eastAsia="Calibri" w:hAnsi="Calibri" w:cs="Calibri"/>
                <w:bCs/>
                <w:color w:val="000000"/>
                <w:szCs w:val="24"/>
              </w:rPr>
            </w:pPr>
            <w:r w:rsidRPr="008F3A46">
              <w:rPr>
                <w:rFonts w:ascii="Calibri" w:eastAsia="Calibri" w:hAnsi="Calibri" w:cs="Calibri"/>
                <w:bCs/>
                <w:color w:val="000000"/>
                <w:szCs w:val="24"/>
              </w:rPr>
              <w:t>Roles and Responsibilities</w:t>
            </w:r>
          </w:p>
        </w:tc>
        <w:tc>
          <w:tcPr>
            <w:tcW w:w="1275" w:type="dxa"/>
            <w:shd w:val="clear" w:color="auto" w:fill="auto"/>
            <w:vAlign w:val="center"/>
          </w:tcPr>
          <w:p w14:paraId="34C33D4E" w14:textId="77777777" w:rsidR="004A319F" w:rsidRPr="0018612E" w:rsidRDefault="006C257C" w:rsidP="004A319F">
            <w:pPr>
              <w:spacing w:before="120" w:after="120"/>
              <w:rPr>
                <w:rFonts w:ascii="Calibri" w:eastAsia="Calibri" w:hAnsi="Calibri" w:cs="Calibri"/>
                <w:b/>
                <w:bCs/>
                <w:color w:val="2E74B5"/>
                <w:szCs w:val="24"/>
              </w:rPr>
            </w:pPr>
            <w:r w:rsidRPr="0018612E">
              <w:rPr>
                <w:rFonts w:ascii="Calibri" w:eastAsia="Calibri" w:hAnsi="Calibri" w:cs="Calibri"/>
                <w:b/>
                <w:bCs/>
                <w:color w:val="2E74B5"/>
                <w:szCs w:val="24"/>
              </w:rPr>
              <w:t>2</w:t>
            </w:r>
            <w:r w:rsidR="00387083">
              <w:rPr>
                <w:rFonts w:ascii="Calibri" w:eastAsia="Calibri" w:hAnsi="Calibri" w:cs="Calibri"/>
                <w:b/>
                <w:bCs/>
                <w:color w:val="2E74B5"/>
                <w:szCs w:val="24"/>
              </w:rPr>
              <w:t>7</w:t>
            </w:r>
          </w:p>
        </w:tc>
      </w:tr>
      <w:tr w:rsidR="004A319F" w:rsidRPr="00D3798A" w14:paraId="540CA07E" w14:textId="77777777" w:rsidTr="00CE08D9">
        <w:tc>
          <w:tcPr>
            <w:tcW w:w="684" w:type="dxa"/>
            <w:shd w:val="clear" w:color="auto" w:fill="auto"/>
            <w:vAlign w:val="center"/>
          </w:tcPr>
          <w:p w14:paraId="29D3ADC8" w14:textId="77777777" w:rsidR="004A319F" w:rsidRPr="00D3798A" w:rsidRDefault="004A319F"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t>C</w:t>
            </w:r>
          </w:p>
        </w:tc>
        <w:tc>
          <w:tcPr>
            <w:tcW w:w="7505" w:type="dxa"/>
            <w:shd w:val="clear" w:color="auto" w:fill="auto"/>
            <w:vAlign w:val="center"/>
          </w:tcPr>
          <w:p w14:paraId="38BEA773" w14:textId="77777777" w:rsidR="004A319F" w:rsidRPr="00D3798A" w:rsidRDefault="00CC2E93" w:rsidP="004A319F">
            <w:pPr>
              <w:spacing w:before="120" w:after="120"/>
              <w:rPr>
                <w:rFonts w:ascii="Calibri" w:eastAsia="Calibri" w:hAnsi="Calibri" w:cs="Calibri"/>
                <w:bCs/>
                <w:color w:val="000000"/>
                <w:szCs w:val="24"/>
              </w:rPr>
            </w:pPr>
            <w:r w:rsidRPr="00D3798A">
              <w:rPr>
                <w:rFonts w:ascii="Calibri" w:eastAsia="Calibri" w:hAnsi="Calibri" w:cs="Calibri"/>
                <w:bCs/>
                <w:color w:val="000000"/>
                <w:szCs w:val="24"/>
              </w:rPr>
              <w:t>The Confidentiality Model</w:t>
            </w:r>
          </w:p>
        </w:tc>
        <w:tc>
          <w:tcPr>
            <w:tcW w:w="1275" w:type="dxa"/>
            <w:shd w:val="clear" w:color="auto" w:fill="auto"/>
            <w:vAlign w:val="center"/>
          </w:tcPr>
          <w:p w14:paraId="052ABFCC" w14:textId="77777777" w:rsidR="004A319F" w:rsidRPr="0018612E" w:rsidRDefault="006C257C" w:rsidP="004A319F">
            <w:pPr>
              <w:spacing w:before="120" w:after="120"/>
              <w:rPr>
                <w:rFonts w:ascii="Calibri" w:eastAsia="Calibri" w:hAnsi="Calibri" w:cs="Calibri"/>
                <w:b/>
                <w:bCs/>
                <w:color w:val="2E74B5"/>
                <w:szCs w:val="24"/>
              </w:rPr>
            </w:pPr>
            <w:r w:rsidRPr="0018612E">
              <w:rPr>
                <w:rFonts w:ascii="Calibri" w:eastAsia="Calibri" w:hAnsi="Calibri" w:cs="Calibri"/>
                <w:b/>
                <w:bCs/>
                <w:color w:val="2E74B5"/>
                <w:szCs w:val="24"/>
              </w:rPr>
              <w:t>2</w:t>
            </w:r>
            <w:r w:rsidR="00387083">
              <w:rPr>
                <w:rFonts w:ascii="Calibri" w:eastAsia="Calibri" w:hAnsi="Calibri" w:cs="Calibri"/>
                <w:b/>
                <w:bCs/>
                <w:color w:val="2E74B5"/>
                <w:szCs w:val="24"/>
              </w:rPr>
              <w:t>9</w:t>
            </w:r>
          </w:p>
        </w:tc>
      </w:tr>
      <w:tr w:rsidR="008F3A46" w:rsidRPr="00D3798A" w14:paraId="78636F4E" w14:textId="77777777" w:rsidTr="00CE08D9">
        <w:tc>
          <w:tcPr>
            <w:tcW w:w="684" w:type="dxa"/>
            <w:shd w:val="clear" w:color="auto" w:fill="auto"/>
            <w:vAlign w:val="center"/>
          </w:tcPr>
          <w:p w14:paraId="0375E223" w14:textId="77777777" w:rsidR="008F3A46" w:rsidRPr="00D3798A" w:rsidRDefault="008F3A46"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t>D</w:t>
            </w:r>
          </w:p>
        </w:tc>
        <w:tc>
          <w:tcPr>
            <w:tcW w:w="7505" w:type="dxa"/>
            <w:shd w:val="clear" w:color="auto" w:fill="auto"/>
            <w:vAlign w:val="center"/>
          </w:tcPr>
          <w:p w14:paraId="5C70FC74" w14:textId="77777777" w:rsidR="008F3A46" w:rsidRPr="00D3798A" w:rsidRDefault="00CC2E93" w:rsidP="004A319F">
            <w:pPr>
              <w:spacing w:before="120" w:after="120"/>
              <w:rPr>
                <w:rFonts w:ascii="Calibri" w:eastAsia="Calibri" w:hAnsi="Calibri" w:cs="Calibri"/>
                <w:bCs/>
                <w:color w:val="000000"/>
                <w:szCs w:val="24"/>
              </w:rPr>
            </w:pPr>
            <w:r w:rsidRPr="00D3798A">
              <w:rPr>
                <w:rFonts w:ascii="Calibri" w:eastAsia="Calibri" w:hAnsi="Calibri" w:cs="Calibri"/>
                <w:bCs/>
                <w:color w:val="000000"/>
                <w:szCs w:val="24"/>
              </w:rPr>
              <w:t>Secure Transfer of Information</w:t>
            </w:r>
          </w:p>
        </w:tc>
        <w:tc>
          <w:tcPr>
            <w:tcW w:w="1275" w:type="dxa"/>
            <w:shd w:val="clear" w:color="auto" w:fill="auto"/>
            <w:vAlign w:val="center"/>
          </w:tcPr>
          <w:p w14:paraId="7591E0A1" w14:textId="77777777" w:rsidR="008F3A46" w:rsidRPr="0018612E" w:rsidRDefault="006C257C" w:rsidP="004A319F">
            <w:pPr>
              <w:spacing w:before="120" w:after="120"/>
              <w:rPr>
                <w:rFonts w:ascii="Calibri" w:eastAsia="Calibri" w:hAnsi="Calibri" w:cs="Calibri"/>
                <w:b/>
                <w:bCs/>
                <w:color w:val="2E74B5"/>
                <w:szCs w:val="24"/>
              </w:rPr>
            </w:pPr>
            <w:r w:rsidRPr="0018612E">
              <w:rPr>
                <w:rFonts w:ascii="Calibri" w:eastAsia="Calibri" w:hAnsi="Calibri" w:cs="Calibri"/>
                <w:b/>
                <w:bCs/>
                <w:color w:val="2E74B5"/>
                <w:szCs w:val="24"/>
              </w:rPr>
              <w:t>3</w:t>
            </w:r>
            <w:r w:rsidR="00387083">
              <w:rPr>
                <w:rFonts w:ascii="Calibri" w:eastAsia="Calibri" w:hAnsi="Calibri" w:cs="Calibri"/>
                <w:b/>
                <w:bCs/>
                <w:color w:val="2E74B5"/>
                <w:szCs w:val="24"/>
              </w:rPr>
              <w:t>1</w:t>
            </w:r>
          </w:p>
        </w:tc>
      </w:tr>
      <w:tr w:rsidR="008F3A46" w:rsidRPr="00D3798A" w14:paraId="68C722B0" w14:textId="77777777" w:rsidTr="00CE08D9">
        <w:tc>
          <w:tcPr>
            <w:tcW w:w="684" w:type="dxa"/>
            <w:shd w:val="clear" w:color="auto" w:fill="auto"/>
            <w:vAlign w:val="center"/>
          </w:tcPr>
          <w:p w14:paraId="19B1F60E" w14:textId="77777777" w:rsidR="008F3A46" w:rsidRPr="00D3798A" w:rsidRDefault="008F3A46"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t>E</w:t>
            </w:r>
          </w:p>
        </w:tc>
        <w:tc>
          <w:tcPr>
            <w:tcW w:w="7505" w:type="dxa"/>
            <w:shd w:val="clear" w:color="auto" w:fill="auto"/>
            <w:vAlign w:val="center"/>
          </w:tcPr>
          <w:p w14:paraId="5B392E28" w14:textId="77777777" w:rsidR="008F3A46" w:rsidRPr="00D3798A" w:rsidRDefault="00CC2E93" w:rsidP="004A319F">
            <w:pPr>
              <w:spacing w:before="120" w:after="120"/>
              <w:rPr>
                <w:rFonts w:ascii="Calibri" w:eastAsia="Calibri" w:hAnsi="Calibri" w:cs="Calibri"/>
                <w:bCs/>
                <w:color w:val="000000"/>
                <w:szCs w:val="24"/>
              </w:rPr>
            </w:pPr>
            <w:r w:rsidRPr="00D3798A">
              <w:rPr>
                <w:rFonts w:ascii="Calibri" w:eastAsia="Calibri" w:hAnsi="Calibri" w:cs="Calibri"/>
                <w:bCs/>
                <w:color w:val="000000"/>
                <w:szCs w:val="24"/>
              </w:rPr>
              <w:t>Pseudonymisation and Anonymisation Techniques</w:t>
            </w:r>
          </w:p>
        </w:tc>
        <w:tc>
          <w:tcPr>
            <w:tcW w:w="1275" w:type="dxa"/>
            <w:shd w:val="clear" w:color="auto" w:fill="auto"/>
            <w:vAlign w:val="center"/>
          </w:tcPr>
          <w:p w14:paraId="3BACA1C7" w14:textId="77777777" w:rsidR="008F3A46" w:rsidRPr="0018612E" w:rsidRDefault="006C257C" w:rsidP="004A319F">
            <w:pPr>
              <w:spacing w:before="120" w:after="120"/>
              <w:rPr>
                <w:rFonts w:ascii="Calibri" w:eastAsia="Calibri" w:hAnsi="Calibri" w:cs="Calibri"/>
                <w:b/>
                <w:bCs/>
                <w:color w:val="2E74B5"/>
                <w:szCs w:val="24"/>
              </w:rPr>
            </w:pPr>
            <w:r w:rsidRPr="0018612E">
              <w:rPr>
                <w:rFonts w:ascii="Calibri" w:eastAsia="Calibri" w:hAnsi="Calibri" w:cs="Calibri"/>
                <w:b/>
                <w:bCs/>
                <w:color w:val="2E74B5"/>
                <w:szCs w:val="24"/>
              </w:rPr>
              <w:t>3</w:t>
            </w:r>
            <w:r w:rsidR="00387083">
              <w:rPr>
                <w:rFonts w:ascii="Calibri" w:eastAsia="Calibri" w:hAnsi="Calibri" w:cs="Calibri"/>
                <w:b/>
                <w:bCs/>
                <w:color w:val="2E74B5"/>
                <w:szCs w:val="24"/>
              </w:rPr>
              <w:t>5</w:t>
            </w:r>
          </w:p>
        </w:tc>
      </w:tr>
      <w:tr w:rsidR="008F3A46" w:rsidRPr="00D3798A" w14:paraId="77B137DE" w14:textId="77777777" w:rsidTr="00CE08D9">
        <w:tc>
          <w:tcPr>
            <w:tcW w:w="684" w:type="dxa"/>
            <w:shd w:val="clear" w:color="auto" w:fill="auto"/>
            <w:vAlign w:val="center"/>
          </w:tcPr>
          <w:p w14:paraId="3A8A9A25" w14:textId="77777777" w:rsidR="008F3A46" w:rsidRPr="00D3798A" w:rsidRDefault="008F3A46"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t>F</w:t>
            </w:r>
          </w:p>
        </w:tc>
        <w:tc>
          <w:tcPr>
            <w:tcW w:w="7505" w:type="dxa"/>
            <w:shd w:val="clear" w:color="auto" w:fill="auto"/>
            <w:vAlign w:val="center"/>
          </w:tcPr>
          <w:p w14:paraId="72485FF8" w14:textId="77777777" w:rsidR="008F3A46" w:rsidRPr="00D3798A" w:rsidRDefault="00CC2E93" w:rsidP="004A319F">
            <w:pPr>
              <w:spacing w:before="120" w:after="120"/>
              <w:rPr>
                <w:rFonts w:ascii="Calibri" w:eastAsia="Calibri" w:hAnsi="Calibri" w:cs="Calibri"/>
                <w:bCs/>
                <w:color w:val="000000"/>
                <w:szCs w:val="24"/>
              </w:rPr>
            </w:pPr>
            <w:r w:rsidRPr="00D3798A">
              <w:rPr>
                <w:rFonts w:ascii="Calibri" w:eastAsia="Calibri" w:hAnsi="Calibri" w:cs="Calibri"/>
                <w:bCs/>
                <w:color w:val="000000"/>
                <w:szCs w:val="24"/>
              </w:rPr>
              <w:t>Unfounded and Excessive Requests</w:t>
            </w:r>
          </w:p>
        </w:tc>
        <w:tc>
          <w:tcPr>
            <w:tcW w:w="1275" w:type="dxa"/>
            <w:shd w:val="clear" w:color="auto" w:fill="auto"/>
            <w:vAlign w:val="center"/>
          </w:tcPr>
          <w:p w14:paraId="5D96A7D3" w14:textId="77777777" w:rsidR="008F3A46" w:rsidRPr="0018612E" w:rsidRDefault="006C257C" w:rsidP="004A319F">
            <w:pPr>
              <w:spacing w:before="120" w:after="120"/>
              <w:rPr>
                <w:rFonts w:ascii="Calibri" w:eastAsia="Calibri" w:hAnsi="Calibri" w:cs="Calibri"/>
                <w:b/>
                <w:bCs/>
                <w:color w:val="2E74B5"/>
                <w:szCs w:val="24"/>
              </w:rPr>
            </w:pPr>
            <w:r w:rsidRPr="0018612E">
              <w:rPr>
                <w:rFonts w:ascii="Calibri" w:eastAsia="Calibri" w:hAnsi="Calibri" w:cs="Calibri"/>
                <w:b/>
                <w:bCs/>
                <w:color w:val="2E74B5"/>
                <w:szCs w:val="24"/>
              </w:rPr>
              <w:t>3</w:t>
            </w:r>
            <w:r w:rsidR="00387083">
              <w:rPr>
                <w:rFonts w:ascii="Calibri" w:eastAsia="Calibri" w:hAnsi="Calibri" w:cs="Calibri"/>
                <w:b/>
                <w:bCs/>
                <w:color w:val="2E74B5"/>
                <w:szCs w:val="24"/>
              </w:rPr>
              <w:t>7</w:t>
            </w:r>
          </w:p>
        </w:tc>
      </w:tr>
      <w:tr w:rsidR="008F3A46" w:rsidRPr="00D3798A" w14:paraId="036BA2B8" w14:textId="77777777" w:rsidTr="00CE08D9">
        <w:tc>
          <w:tcPr>
            <w:tcW w:w="684" w:type="dxa"/>
            <w:shd w:val="clear" w:color="auto" w:fill="auto"/>
            <w:vAlign w:val="center"/>
          </w:tcPr>
          <w:p w14:paraId="64B94744" w14:textId="77777777" w:rsidR="008F3A46" w:rsidRPr="00D3798A" w:rsidRDefault="008F3A46" w:rsidP="004A319F">
            <w:pPr>
              <w:spacing w:before="120" w:after="120"/>
              <w:rPr>
                <w:rFonts w:ascii="Calibri" w:eastAsia="Calibri" w:hAnsi="Calibri" w:cs="Calibri"/>
                <w:b/>
                <w:bCs/>
                <w:color w:val="2E74B5"/>
                <w:szCs w:val="24"/>
              </w:rPr>
            </w:pPr>
            <w:r w:rsidRPr="00D3798A">
              <w:rPr>
                <w:rFonts w:ascii="Calibri" w:eastAsia="Calibri" w:hAnsi="Calibri" w:cs="Calibri"/>
                <w:b/>
                <w:bCs/>
                <w:color w:val="2E74B5"/>
                <w:szCs w:val="24"/>
              </w:rPr>
              <w:t>G</w:t>
            </w:r>
          </w:p>
        </w:tc>
        <w:tc>
          <w:tcPr>
            <w:tcW w:w="7505" w:type="dxa"/>
            <w:shd w:val="clear" w:color="auto" w:fill="auto"/>
            <w:vAlign w:val="center"/>
          </w:tcPr>
          <w:p w14:paraId="32EFF337" w14:textId="77777777" w:rsidR="008F3A46" w:rsidRPr="00D3798A" w:rsidRDefault="00CC2E93" w:rsidP="004A319F">
            <w:pPr>
              <w:spacing w:before="120" w:after="120"/>
              <w:rPr>
                <w:rFonts w:ascii="Calibri" w:eastAsia="Calibri" w:hAnsi="Calibri" w:cs="Calibri"/>
                <w:bCs/>
                <w:color w:val="000000"/>
                <w:szCs w:val="24"/>
              </w:rPr>
            </w:pPr>
            <w:r w:rsidRPr="00D3798A">
              <w:rPr>
                <w:rFonts w:ascii="Calibri" w:eastAsia="Calibri" w:hAnsi="Calibri" w:cs="Calibri"/>
                <w:bCs/>
                <w:color w:val="000000"/>
                <w:szCs w:val="24"/>
              </w:rPr>
              <w:t>Guidance on Completing a DPIA and Template Form</w:t>
            </w:r>
          </w:p>
        </w:tc>
        <w:tc>
          <w:tcPr>
            <w:tcW w:w="1275" w:type="dxa"/>
            <w:shd w:val="clear" w:color="auto" w:fill="auto"/>
            <w:vAlign w:val="center"/>
          </w:tcPr>
          <w:p w14:paraId="3A5253F5" w14:textId="77777777" w:rsidR="008F3A46" w:rsidRPr="0018612E" w:rsidRDefault="00387083" w:rsidP="004A319F">
            <w:pPr>
              <w:spacing w:before="120" w:after="120"/>
              <w:rPr>
                <w:rFonts w:ascii="Calibri" w:eastAsia="Calibri" w:hAnsi="Calibri" w:cs="Calibri"/>
                <w:b/>
                <w:bCs/>
                <w:color w:val="2E74B5"/>
                <w:szCs w:val="24"/>
              </w:rPr>
            </w:pPr>
            <w:r>
              <w:rPr>
                <w:rFonts w:ascii="Calibri" w:eastAsia="Calibri" w:hAnsi="Calibri" w:cs="Calibri"/>
                <w:b/>
                <w:bCs/>
                <w:color w:val="2E74B5"/>
                <w:szCs w:val="24"/>
              </w:rPr>
              <w:t>39</w:t>
            </w:r>
          </w:p>
        </w:tc>
      </w:tr>
    </w:tbl>
    <w:p w14:paraId="534E0F9C" w14:textId="77777777" w:rsidR="001B2349" w:rsidRPr="00D3798A" w:rsidRDefault="000B3629" w:rsidP="003914B9">
      <w:pPr>
        <w:pStyle w:val="Heading1"/>
        <w:tabs>
          <w:tab w:val="clear" w:pos="426"/>
          <w:tab w:val="num" w:pos="709"/>
        </w:tabs>
        <w:spacing w:after="120"/>
        <w:ind w:hanging="1146"/>
        <w:rPr>
          <w:rFonts w:ascii="Calibri" w:hAnsi="Calibri" w:cs="Calibri"/>
          <w:color w:val="2E74B5"/>
        </w:rPr>
      </w:pPr>
      <w:r w:rsidRPr="00D3798A">
        <w:rPr>
          <w:rFonts w:ascii="Calibri" w:hAnsi="Calibri" w:cs="Calibri"/>
        </w:rPr>
        <w:br w:type="page"/>
      </w:r>
      <w:r w:rsidR="00CD648E" w:rsidRPr="00D3798A">
        <w:rPr>
          <w:rFonts w:ascii="Calibri" w:hAnsi="Calibri" w:cs="Calibri"/>
          <w:color w:val="2E74B5"/>
        </w:rPr>
        <w:lastRenderedPageBreak/>
        <w:t>relevant to</w:t>
      </w:r>
    </w:p>
    <w:p w14:paraId="74B9B84C" w14:textId="6D241998" w:rsidR="00CD648E" w:rsidRPr="00D3798A" w:rsidRDefault="00CD648E" w:rsidP="003914B9">
      <w:pPr>
        <w:pStyle w:val="Heading2"/>
        <w:spacing w:after="120"/>
        <w:ind w:left="720"/>
        <w:jc w:val="left"/>
        <w:rPr>
          <w:rFonts w:ascii="Calibri" w:hAnsi="Calibri" w:cs="Calibri"/>
          <w:szCs w:val="24"/>
        </w:rPr>
      </w:pPr>
      <w:r w:rsidRPr="00D3798A">
        <w:rPr>
          <w:rFonts w:ascii="Calibri" w:hAnsi="Calibri" w:cs="Calibri"/>
          <w:szCs w:val="24"/>
        </w:rPr>
        <w:t>This policy is relevant to</w:t>
      </w:r>
      <w:r w:rsidR="000B3629" w:rsidRPr="00D3798A">
        <w:rPr>
          <w:rFonts w:ascii="Calibri" w:hAnsi="Calibri" w:cs="Calibri"/>
          <w:szCs w:val="24"/>
        </w:rPr>
        <w:t xml:space="preserve"> all employees</w:t>
      </w:r>
      <w:r w:rsidR="00381553" w:rsidRPr="00D3798A">
        <w:rPr>
          <w:rFonts w:ascii="Calibri" w:hAnsi="Calibri" w:cs="Calibri"/>
          <w:szCs w:val="24"/>
        </w:rPr>
        <w:t xml:space="preserve"> of </w:t>
      </w:r>
      <w:r w:rsidR="00773682">
        <w:rPr>
          <w:rFonts w:ascii="Calibri" w:hAnsi="Calibri" w:cs="Calibri"/>
          <w:szCs w:val="24"/>
        </w:rPr>
        <w:t>Walford Mill Medical Centre</w:t>
      </w:r>
      <w:r w:rsidR="000B3629" w:rsidRPr="00D3798A">
        <w:rPr>
          <w:rFonts w:ascii="Calibri" w:hAnsi="Calibri" w:cs="Calibri"/>
          <w:szCs w:val="24"/>
        </w:rPr>
        <w:t xml:space="preserve">, </w:t>
      </w:r>
      <w:r w:rsidR="00381553" w:rsidRPr="00D3798A">
        <w:rPr>
          <w:rFonts w:ascii="Calibri" w:hAnsi="Calibri" w:cs="Calibri"/>
          <w:szCs w:val="24"/>
        </w:rPr>
        <w:t xml:space="preserve">including </w:t>
      </w:r>
      <w:r w:rsidR="000B3629" w:rsidRPr="00D3798A">
        <w:rPr>
          <w:rFonts w:ascii="Calibri" w:hAnsi="Calibri" w:cs="Calibri"/>
          <w:szCs w:val="24"/>
        </w:rPr>
        <w:t>staff on honorary contract</w:t>
      </w:r>
      <w:r w:rsidR="00381553" w:rsidRPr="00D3798A">
        <w:rPr>
          <w:rFonts w:ascii="Calibri" w:hAnsi="Calibri" w:cs="Calibri"/>
          <w:szCs w:val="24"/>
        </w:rPr>
        <w:t>s</w:t>
      </w:r>
      <w:r w:rsidR="000B3629" w:rsidRPr="00D3798A">
        <w:rPr>
          <w:rFonts w:ascii="Calibri" w:hAnsi="Calibri" w:cs="Calibri"/>
          <w:szCs w:val="24"/>
        </w:rPr>
        <w:t>, volunteers and third</w:t>
      </w:r>
      <w:r w:rsidR="00AC4E41">
        <w:rPr>
          <w:rFonts w:ascii="Calibri" w:hAnsi="Calibri" w:cs="Calibri"/>
          <w:szCs w:val="24"/>
        </w:rPr>
        <w:t>-</w:t>
      </w:r>
      <w:r w:rsidR="000B3629" w:rsidRPr="00D3798A">
        <w:rPr>
          <w:rFonts w:ascii="Calibri" w:hAnsi="Calibri" w:cs="Calibri"/>
          <w:szCs w:val="24"/>
        </w:rPr>
        <w:t>party contractors</w:t>
      </w:r>
      <w:r w:rsidR="00381553" w:rsidRPr="00D3798A">
        <w:rPr>
          <w:rFonts w:ascii="Calibri" w:hAnsi="Calibri" w:cs="Calibri"/>
          <w:szCs w:val="24"/>
        </w:rPr>
        <w:t xml:space="preserve"> who process person identifiable information</w:t>
      </w:r>
      <w:r w:rsidR="000B3629" w:rsidRPr="00D3798A">
        <w:rPr>
          <w:rFonts w:ascii="Calibri" w:hAnsi="Calibri" w:cs="Calibri"/>
          <w:szCs w:val="24"/>
        </w:rPr>
        <w:t>.</w:t>
      </w:r>
    </w:p>
    <w:p w14:paraId="13E039A4" w14:textId="77777777" w:rsidR="00856A26" w:rsidRPr="00D3798A" w:rsidRDefault="00CD648E" w:rsidP="003914B9">
      <w:pPr>
        <w:pStyle w:val="Heading1"/>
        <w:tabs>
          <w:tab w:val="clear" w:pos="426"/>
          <w:tab w:val="num" w:pos="709"/>
        </w:tabs>
        <w:spacing w:after="120"/>
        <w:ind w:hanging="1146"/>
        <w:jc w:val="left"/>
        <w:rPr>
          <w:rFonts w:ascii="Calibri" w:hAnsi="Calibri" w:cs="Calibri"/>
          <w:color w:val="2E74B5"/>
          <w:szCs w:val="24"/>
        </w:rPr>
      </w:pPr>
      <w:r w:rsidRPr="00D3798A">
        <w:rPr>
          <w:rFonts w:ascii="Calibri" w:hAnsi="Calibri" w:cs="Calibri"/>
          <w:color w:val="2E74B5"/>
          <w:szCs w:val="24"/>
        </w:rPr>
        <w:t>introduction</w:t>
      </w:r>
    </w:p>
    <w:p w14:paraId="1C101023" w14:textId="77777777" w:rsidR="00C12063" w:rsidRPr="00A5675C" w:rsidRDefault="00C12063" w:rsidP="003914B9">
      <w:pPr>
        <w:pStyle w:val="Heading2"/>
        <w:spacing w:after="120"/>
        <w:ind w:left="720"/>
        <w:jc w:val="left"/>
        <w:rPr>
          <w:rFonts w:ascii="Calibri" w:hAnsi="Calibri" w:cs="Calibri"/>
        </w:rPr>
      </w:pPr>
      <w:r w:rsidRPr="00D3798A">
        <w:rPr>
          <w:rFonts w:ascii="Calibri" w:hAnsi="Calibri" w:cs="Calibri"/>
        </w:rPr>
        <w:t xml:space="preserve">This Policy is required to inform on the lawfulness and security of personal information, in </w:t>
      </w:r>
      <w:r w:rsidR="00AC4E41">
        <w:rPr>
          <w:rFonts w:ascii="Calibri" w:hAnsi="Calibri" w:cs="Calibri"/>
        </w:rPr>
        <w:t>accordance</w:t>
      </w:r>
      <w:r w:rsidRPr="00D3798A">
        <w:rPr>
          <w:rFonts w:ascii="Calibri" w:hAnsi="Calibri" w:cs="Calibri"/>
        </w:rPr>
        <w:t xml:space="preserve"> with the</w:t>
      </w:r>
      <w:r w:rsidR="003279BE">
        <w:rPr>
          <w:rFonts w:ascii="Calibri" w:hAnsi="Calibri" w:cs="Calibri"/>
        </w:rPr>
        <w:t xml:space="preserve"> </w:t>
      </w:r>
      <w:r w:rsidR="003279BE" w:rsidRPr="00A5675C">
        <w:rPr>
          <w:rFonts w:ascii="Calibri" w:hAnsi="Calibri" w:cs="Calibri"/>
        </w:rPr>
        <w:t>EU</w:t>
      </w:r>
      <w:r w:rsidRPr="00A5675C">
        <w:rPr>
          <w:rFonts w:ascii="Calibri" w:hAnsi="Calibri" w:cs="Calibri"/>
        </w:rPr>
        <w:t xml:space="preserve"> General Data Protection Regulation</w:t>
      </w:r>
      <w:r w:rsidR="00EC0F90" w:rsidRPr="00A5675C">
        <w:rPr>
          <w:rFonts w:ascii="Calibri" w:hAnsi="Calibri" w:cs="Calibri"/>
        </w:rPr>
        <w:t xml:space="preserve"> 2016/679</w:t>
      </w:r>
      <w:r w:rsidRPr="00A5675C">
        <w:rPr>
          <w:rFonts w:ascii="Calibri" w:hAnsi="Calibri" w:cs="Calibri"/>
        </w:rPr>
        <w:t xml:space="preserve"> </w:t>
      </w:r>
      <w:r w:rsidR="004538F2" w:rsidRPr="00A5675C">
        <w:rPr>
          <w:rFonts w:ascii="Calibri" w:hAnsi="Calibri" w:cs="Calibri"/>
        </w:rPr>
        <w:t xml:space="preserve">(EU GDPR) </w:t>
      </w:r>
      <w:r w:rsidRPr="00A5675C">
        <w:rPr>
          <w:rFonts w:ascii="Calibri" w:hAnsi="Calibri" w:cs="Calibri"/>
        </w:rPr>
        <w:t xml:space="preserve">2016, </w:t>
      </w:r>
      <w:r w:rsidR="00381553" w:rsidRPr="00A5675C">
        <w:rPr>
          <w:rFonts w:ascii="Calibri" w:hAnsi="Calibri" w:cs="Calibri"/>
        </w:rPr>
        <w:t xml:space="preserve">the </w:t>
      </w:r>
      <w:r w:rsidRPr="00A5675C">
        <w:rPr>
          <w:rFonts w:ascii="Calibri" w:hAnsi="Calibri" w:cs="Calibri"/>
        </w:rPr>
        <w:t>Data Protection Act 2018 and Common Law Duty of Confidentiality</w:t>
      </w:r>
      <w:r w:rsidR="0003602E" w:rsidRPr="00A5675C">
        <w:rPr>
          <w:rFonts w:ascii="Calibri" w:hAnsi="Calibri" w:cs="Calibri"/>
        </w:rPr>
        <w:t>.</w:t>
      </w:r>
      <w:r w:rsidR="00441C62" w:rsidRPr="00A5675C">
        <w:rPr>
          <w:rFonts w:ascii="Calibri" w:hAnsi="Calibri" w:cs="Calibri"/>
        </w:rPr>
        <w:t xml:space="preserve"> </w:t>
      </w:r>
      <w:r w:rsidR="00E13ACE">
        <w:rPr>
          <w:rFonts w:ascii="Calibri" w:hAnsi="Calibri" w:cs="Calibri"/>
        </w:rPr>
        <w:t xml:space="preserve"> </w:t>
      </w:r>
      <w:r w:rsidR="00441C62" w:rsidRPr="00A5675C">
        <w:rPr>
          <w:rFonts w:ascii="Calibri" w:hAnsi="Calibri" w:cs="Calibri"/>
        </w:rPr>
        <w:t>The</w:t>
      </w:r>
      <w:r w:rsidR="004538F2" w:rsidRPr="00A5675C">
        <w:rPr>
          <w:rFonts w:ascii="Calibri" w:hAnsi="Calibri" w:cs="Calibri"/>
        </w:rPr>
        <w:t xml:space="preserve"> EU GDPR </w:t>
      </w:r>
      <w:r w:rsidR="00441C62" w:rsidRPr="00A5675C">
        <w:rPr>
          <w:rFonts w:ascii="Calibri" w:hAnsi="Calibri" w:cs="Calibri"/>
        </w:rPr>
        <w:t>form</w:t>
      </w:r>
      <w:r w:rsidR="0077188C" w:rsidRPr="00A5675C">
        <w:rPr>
          <w:rFonts w:ascii="Calibri" w:hAnsi="Calibri" w:cs="Calibri"/>
        </w:rPr>
        <w:t>s</w:t>
      </w:r>
      <w:r w:rsidR="00441C62" w:rsidRPr="00A5675C">
        <w:rPr>
          <w:rFonts w:ascii="Calibri" w:hAnsi="Calibri" w:cs="Calibri"/>
        </w:rPr>
        <w:t xml:space="preserve"> part of the law of England, Wales, Scotland and Northern Ireland by virtue of s.3 of the European Union (Withdrawal) Act 2018</w:t>
      </w:r>
      <w:r w:rsidR="004538F2" w:rsidRPr="00A5675C">
        <w:rPr>
          <w:rFonts w:ascii="Calibri" w:hAnsi="Calibri" w:cs="Calibri"/>
        </w:rPr>
        <w:t>,</w:t>
      </w:r>
      <w:r w:rsidR="0077188C" w:rsidRPr="00A5675C">
        <w:rPr>
          <w:rFonts w:ascii="Calibri" w:hAnsi="Calibri" w:cs="Calibri"/>
        </w:rPr>
        <w:t xml:space="preserve"> modified</w:t>
      </w:r>
      <w:r w:rsidR="004538F2" w:rsidRPr="00A5675C">
        <w:rPr>
          <w:rFonts w:ascii="Calibri" w:hAnsi="Calibri" w:cs="Calibri"/>
        </w:rPr>
        <w:t xml:space="preserve"> by the Data Protection, Privacy and Electronic Communications</w:t>
      </w:r>
      <w:r w:rsidR="00EC4506" w:rsidRPr="00A5675C">
        <w:rPr>
          <w:rFonts w:ascii="Calibri" w:hAnsi="Calibri" w:cs="Calibri"/>
        </w:rPr>
        <w:t xml:space="preserve"> </w:t>
      </w:r>
      <w:r w:rsidR="004538F2" w:rsidRPr="00A5675C">
        <w:rPr>
          <w:rFonts w:ascii="Calibri" w:hAnsi="Calibri" w:cs="Calibri"/>
        </w:rPr>
        <w:t>(Amendments etc) (EU Exit) Regulations 20</w:t>
      </w:r>
      <w:r w:rsidR="00150F87">
        <w:rPr>
          <w:rFonts w:ascii="Calibri" w:hAnsi="Calibri" w:cs="Calibri"/>
        </w:rPr>
        <w:t>20</w:t>
      </w:r>
      <w:r w:rsidR="0077188C" w:rsidRPr="00A5675C">
        <w:rPr>
          <w:rFonts w:ascii="Calibri" w:hAnsi="Calibri" w:cs="Calibri"/>
        </w:rPr>
        <w:t xml:space="preserve"> (DPPEC Regulations)</w:t>
      </w:r>
      <w:r w:rsidR="004538F2" w:rsidRPr="00A5675C">
        <w:rPr>
          <w:rFonts w:ascii="Calibri" w:hAnsi="Calibri" w:cs="Calibri"/>
        </w:rPr>
        <w:t>, and</w:t>
      </w:r>
      <w:r w:rsidR="0077188C" w:rsidRPr="00A5675C">
        <w:rPr>
          <w:rFonts w:ascii="Calibri" w:hAnsi="Calibri" w:cs="Calibri"/>
        </w:rPr>
        <w:t xml:space="preserve"> is now</w:t>
      </w:r>
      <w:r w:rsidR="004538F2" w:rsidRPr="00A5675C">
        <w:rPr>
          <w:rFonts w:ascii="Calibri" w:hAnsi="Calibri" w:cs="Calibri"/>
        </w:rPr>
        <w:t xml:space="preserve"> identified as the ‘UK GDPR’.</w:t>
      </w:r>
      <w:r w:rsidR="00EC0F90" w:rsidRPr="00A5675C">
        <w:rPr>
          <w:rFonts w:ascii="Calibri" w:hAnsi="Calibri" w:cs="Calibri"/>
        </w:rPr>
        <w:t xml:space="preserve"> </w:t>
      </w:r>
      <w:r w:rsidR="00AC4E41" w:rsidRPr="00A5675C">
        <w:rPr>
          <w:rFonts w:ascii="Calibri" w:hAnsi="Calibri" w:cs="Calibri"/>
        </w:rPr>
        <w:t xml:space="preserve"> </w:t>
      </w:r>
      <w:r w:rsidR="00EC4506" w:rsidRPr="00A5675C">
        <w:rPr>
          <w:rFonts w:ascii="Calibri" w:hAnsi="Calibri" w:cs="Calibri"/>
        </w:rPr>
        <w:t>Section 83 of the explanatory notes of the European Union (Withdrawal) Act 2018</w:t>
      </w:r>
      <w:r w:rsidR="00A57E04" w:rsidRPr="00A5675C">
        <w:rPr>
          <w:rFonts w:ascii="Calibri" w:hAnsi="Calibri" w:cs="Calibri"/>
        </w:rPr>
        <w:t xml:space="preserve"> </w:t>
      </w:r>
      <w:r w:rsidR="00EC4506" w:rsidRPr="00A5675C">
        <w:rPr>
          <w:rFonts w:ascii="Calibri" w:hAnsi="Calibri" w:cs="Calibri"/>
        </w:rPr>
        <w:t xml:space="preserve">confirm the conversion of the GDPR recitals into domestic law. </w:t>
      </w:r>
      <w:r w:rsidR="00AC4E41" w:rsidRPr="00A5675C">
        <w:rPr>
          <w:rFonts w:ascii="Calibri" w:hAnsi="Calibri" w:cs="Calibri"/>
        </w:rPr>
        <w:t xml:space="preserve"> </w:t>
      </w:r>
      <w:r w:rsidR="00EC0F90" w:rsidRPr="00A5675C">
        <w:rPr>
          <w:rFonts w:ascii="Calibri" w:hAnsi="Calibri" w:cs="Calibri"/>
        </w:rPr>
        <w:t xml:space="preserve">The Data Protection Act 2018 was also </w:t>
      </w:r>
      <w:r w:rsidR="0037545C" w:rsidRPr="00A5675C">
        <w:rPr>
          <w:rFonts w:ascii="Calibri" w:hAnsi="Calibri" w:cs="Calibri"/>
        </w:rPr>
        <w:t>modified</w:t>
      </w:r>
      <w:r w:rsidR="00EC0F90" w:rsidRPr="00A5675C">
        <w:rPr>
          <w:rFonts w:ascii="Calibri" w:hAnsi="Calibri" w:cs="Calibri"/>
        </w:rPr>
        <w:t xml:space="preserve"> by the Data Protection, Privacy and Electronic Communications (Amendments etc) (EU Exit) Regulations 20</w:t>
      </w:r>
      <w:r w:rsidR="00150F87">
        <w:rPr>
          <w:rFonts w:ascii="Calibri" w:hAnsi="Calibri" w:cs="Calibri"/>
        </w:rPr>
        <w:t>20</w:t>
      </w:r>
      <w:r w:rsidR="00EC0F90" w:rsidRPr="00A5675C">
        <w:rPr>
          <w:rFonts w:ascii="Calibri" w:hAnsi="Calibri" w:cs="Calibri"/>
        </w:rPr>
        <w:t xml:space="preserve"> and remains the Data Protection Act 2018.</w:t>
      </w:r>
    </w:p>
    <w:p w14:paraId="2F47D41A" w14:textId="77777777" w:rsidR="00C12063" w:rsidRPr="00D3798A" w:rsidRDefault="00C12063" w:rsidP="003914B9">
      <w:pPr>
        <w:pStyle w:val="Heading2"/>
        <w:spacing w:after="120"/>
        <w:ind w:left="720"/>
        <w:jc w:val="left"/>
        <w:rPr>
          <w:rFonts w:ascii="Calibri" w:hAnsi="Calibri" w:cs="Calibri"/>
        </w:rPr>
      </w:pPr>
      <w:r w:rsidRPr="00D3798A">
        <w:rPr>
          <w:rFonts w:ascii="Calibri" w:hAnsi="Calibri" w:cs="Calibri"/>
        </w:rPr>
        <w:t>This Policy provides staff with guidance on processing information in accordance with the principles and legal obligations of the Data Protection Act 2018, Confidentiality NHS Code of Practice, Caldicott Report 1997, Caldicott Review 2013</w:t>
      </w:r>
      <w:r w:rsidR="00EC0F90" w:rsidRPr="00E308D4">
        <w:rPr>
          <w:rFonts w:ascii="Calibri" w:hAnsi="Calibri" w:cs="Calibri"/>
        </w:rPr>
        <w:t>, the</w:t>
      </w:r>
      <w:r w:rsidR="00EC0F90">
        <w:rPr>
          <w:rFonts w:ascii="Calibri" w:hAnsi="Calibri" w:cs="Calibri"/>
        </w:rPr>
        <w:t xml:space="preserve"> </w:t>
      </w:r>
      <w:r w:rsidRPr="00D3798A">
        <w:rPr>
          <w:rFonts w:ascii="Calibri" w:hAnsi="Calibri" w:cs="Calibri"/>
        </w:rPr>
        <w:t>National Data Guardian’s Review on Data Security, Consent and Opt-</w:t>
      </w:r>
      <w:r w:rsidRPr="00A5675C">
        <w:rPr>
          <w:rFonts w:ascii="Calibri" w:hAnsi="Calibri" w:cs="Calibri"/>
        </w:rPr>
        <w:t>Outs</w:t>
      </w:r>
      <w:r w:rsidR="00EC0F90" w:rsidRPr="00A5675C">
        <w:rPr>
          <w:rFonts w:ascii="Calibri" w:hAnsi="Calibri" w:cs="Calibri"/>
        </w:rPr>
        <w:t xml:space="preserve"> 2016 and the Caldicott Review 2020</w:t>
      </w:r>
      <w:r w:rsidRPr="00A5675C">
        <w:rPr>
          <w:rFonts w:ascii="Calibri" w:hAnsi="Calibri" w:cs="Calibri"/>
        </w:rPr>
        <w:t>.</w:t>
      </w:r>
      <w:r w:rsidRPr="00D3798A">
        <w:rPr>
          <w:rFonts w:ascii="Calibri" w:hAnsi="Calibri" w:cs="Calibri"/>
        </w:rPr>
        <w:t xml:space="preserve"> </w:t>
      </w:r>
    </w:p>
    <w:p w14:paraId="71A0A490" w14:textId="77777777" w:rsidR="00C12063" w:rsidRPr="00D3798A" w:rsidRDefault="00C12063" w:rsidP="003914B9">
      <w:pPr>
        <w:pStyle w:val="Heading2"/>
        <w:spacing w:after="120"/>
        <w:ind w:left="720"/>
        <w:jc w:val="left"/>
        <w:rPr>
          <w:rFonts w:ascii="Calibri" w:hAnsi="Calibri" w:cs="Calibri"/>
        </w:rPr>
      </w:pPr>
      <w:r w:rsidRPr="00D3798A">
        <w:rPr>
          <w:rFonts w:ascii="Calibri" w:hAnsi="Calibri" w:cs="Calibri"/>
        </w:rPr>
        <w:t xml:space="preserve">This Policy also </w:t>
      </w:r>
      <w:r w:rsidR="00381553" w:rsidRPr="00D3798A">
        <w:rPr>
          <w:rFonts w:ascii="Calibri" w:hAnsi="Calibri" w:cs="Calibri"/>
        </w:rPr>
        <w:t>encompasses</w:t>
      </w:r>
      <w:r w:rsidRPr="00D3798A">
        <w:rPr>
          <w:rFonts w:ascii="Calibri" w:hAnsi="Calibri" w:cs="Calibri"/>
        </w:rPr>
        <w:t xml:space="preserve"> the Records Management Code of Practice, which sets out the legal and professional responsibility of all staff in relation to the creation, use, storage and disposal of records in the performance of their duties.  </w:t>
      </w:r>
    </w:p>
    <w:p w14:paraId="3AD60E37" w14:textId="77777777" w:rsidR="00C12063" w:rsidRPr="00D3798A" w:rsidRDefault="00C12063" w:rsidP="003914B9">
      <w:pPr>
        <w:pStyle w:val="Heading2"/>
        <w:spacing w:after="120"/>
        <w:ind w:left="720"/>
        <w:jc w:val="left"/>
        <w:rPr>
          <w:rFonts w:ascii="Calibri" w:hAnsi="Calibri" w:cs="Calibri"/>
        </w:rPr>
      </w:pPr>
      <w:r w:rsidRPr="00D3798A">
        <w:rPr>
          <w:rFonts w:ascii="Calibri" w:hAnsi="Calibri" w:cs="Calibri"/>
        </w:rPr>
        <w:t xml:space="preserve">Staff should be aware that all records are public records, including email and may be subject to Subject Access Requests and Freedom of Information requests. </w:t>
      </w:r>
    </w:p>
    <w:p w14:paraId="40EC2F05" w14:textId="77777777" w:rsidR="004A319F" w:rsidRPr="00D3798A" w:rsidRDefault="004A319F" w:rsidP="003914B9">
      <w:pPr>
        <w:pStyle w:val="Heading1"/>
        <w:tabs>
          <w:tab w:val="clear" w:pos="426"/>
          <w:tab w:val="num" w:pos="709"/>
        </w:tabs>
        <w:spacing w:after="120"/>
        <w:ind w:hanging="1146"/>
        <w:rPr>
          <w:rFonts w:ascii="Calibri" w:hAnsi="Calibri" w:cs="Calibri"/>
          <w:color w:val="2E74B5"/>
        </w:rPr>
      </w:pPr>
      <w:r w:rsidRPr="00D3798A">
        <w:rPr>
          <w:rFonts w:ascii="Calibri" w:hAnsi="Calibri" w:cs="Calibri"/>
          <w:color w:val="2E74B5"/>
        </w:rPr>
        <w:t>scope</w:t>
      </w:r>
    </w:p>
    <w:p w14:paraId="3FD4A0E4" w14:textId="77777777" w:rsidR="004A319F" w:rsidRPr="00D3798A" w:rsidRDefault="0003602E" w:rsidP="003914B9">
      <w:pPr>
        <w:pStyle w:val="Heading2"/>
        <w:spacing w:after="120"/>
        <w:ind w:left="720"/>
        <w:jc w:val="left"/>
        <w:rPr>
          <w:rFonts w:ascii="Calibri" w:hAnsi="Calibri" w:cs="Calibri"/>
          <w:szCs w:val="24"/>
        </w:rPr>
      </w:pPr>
      <w:r w:rsidRPr="00D3798A">
        <w:rPr>
          <w:rFonts w:ascii="Calibri" w:hAnsi="Calibri" w:cs="Calibri"/>
        </w:rPr>
        <w:t>This policy aims t</w:t>
      </w:r>
      <w:r w:rsidR="00C12063" w:rsidRPr="00D3798A">
        <w:rPr>
          <w:rFonts w:ascii="Calibri" w:hAnsi="Calibri" w:cs="Calibri"/>
        </w:rPr>
        <w:t>o inform staff of appropriate use of personal information and their responsibilities.</w:t>
      </w:r>
    </w:p>
    <w:p w14:paraId="5B2D2F02" w14:textId="77777777" w:rsidR="004A319F" w:rsidRPr="00D3798A" w:rsidRDefault="004A319F" w:rsidP="003914B9">
      <w:pPr>
        <w:pStyle w:val="Heading1"/>
        <w:tabs>
          <w:tab w:val="clear" w:pos="426"/>
        </w:tabs>
        <w:spacing w:after="120"/>
        <w:ind w:hanging="1146"/>
        <w:rPr>
          <w:rFonts w:ascii="Calibri" w:hAnsi="Calibri" w:cs="Calibri"/>
          <w:b w:val="0"/>
          <w:color w:val="2E74B5"/>
          <w:szCs w:val="24"/>
        </w:rPr>
      </w:pPr>
      <w:r w:rsidRPr="00D3798A">
        <w:rPr>
          <w:rFonts w:ascii="Calibri" w:hAnsi="Calibri" w:cs="Calibri"/>
          <w:color w:val="2E74B5"/>
          <w:szCs w:val="24"/>
        </w:rPr>
        <w:t>purpose</w:t>
      </w:r>
    </w:p>
    <w:p w14:paraId="6F7133F2" w14:textId="77777777" w:rsidR="00C12063" w:rsidRPr="00D3798A" w:rsidRDefault="00C12063" w:rsidP="003914B9">
      <w:pPr>
        <w:pStyle w:val="Heading2"/>
        <w:spacing w:after="120"/>
        <w:ind w:left="720"/>
        <w:jc w:val="left"/>
        <w:rPr>
          <w:rFonts w:ascii="Calibri" w:hAnsi="Calibri" w:cs="Calibri"/>
        </w:rPr>
      </w:pPr>
      <w:r w:rsidRPr="00D3798A">
        <w:rPr>
          <w:rFonts w:ascii="Calibri" w:hAnsi="Calibri" w:cs="Calibri"/>
        </w:rPr>
        <w:t>The purpose of this policy is to:</w:t>
      </w:r>
    </w:p>
    <w:p w14:paraId="64E2AB0C" w14:textId="77777777" w:rsidR="00C12063" w:rsidRPr="00D3798A" w:rsidRDefault="00A34B67" w:rsidP="00D3798A">
      <w:pPr>
        <w:pStyle w:val="Heading3"/>
        <w:numPr>
          <w:ilvl w:val="2"/>
          <w:numId w:val="11"/>
        </w:numPr>
        <w:spacing w:after="120"/>
        <w:jc w:val="left"/>
        <w:rPr>
          <w:rFonts w:ascii="Calibri" w:hAnsi="Calibri" w:cs="Calibri"/>
        </w:rPr>
      </w:pPr>
      <w:r w:rsidRPr="00D3798A">
        <w:rPr>
          <w:rFonts w:ascii="Calibri" w:hAnsi="Calibri" w:cs="Calibri"/>
        </w:rPr>
        <w:t>p</w:t>
      </w:r>
      <w:r w:rsidR="00C12063" w:rsidRPr="00D3798A">
        <w:rPr>
          <w:rFonts w:ascii="Calibri" w:hAnsi="Calibri" w:cs="Calibri"/>
        </w:rPr>
        <w:t>romote best practice in the processing of personal identifiable dat</w:t>
      </w:r>
      <w:r w:rsidRPr="00D3798A">
        <w:rPr>
          <w:rFonts w:ascii="Calibri" w:hAnsi="Calibri" w:cs="Calibri"/>
        </w:rPr>
        <w:t>a;</w:t>
      </w:r>
    </w:p>
    <w:p w14:paraId="66C8C6FF" w14:textId="77777777" w:rsidR="00C12063" w:rsidRPr="00D3798A" w:rsidRDefault="00A34B67" w:rsidP="00D3798A">
      <w:pPr>
        <w:pStyle w:val="Heading3"/>
        <w:numPr>
          <w:ilvl w:val="2"/>
          <w:numId w:val="11"/>
        </w:numPr>
        <w:spacing w:after="120"/>
        <w:jc w:val="left"/>
        <w:rPr>
          <w:rFonts w:ascii="Calibri" w:hAnsi="Calibri" w:cs="Calibri"/>
        </w:rPr>
      </w:pPr>
      <w:r w:rsidRPr="00D3798A">
        <w:rPr>
          <w:rFonts w:ascii="Calibri" w:hAnsi="Calibri" w:cs="Calibri"/>
        </w:rPr>
        <w:t>e</w:t>
      </w:r>
      <w:r w:rsidR="00C12063" w:rsidRPr="00D3798A">
        <w:rPr>
          <w:rFonts w:ascii="Calibri" w:hAnsi="Calibri" w:cs="Calibri"/>
        </w:rPr>
        <w:t>nsure that all staff are appropriately trained in the management of personal identifiable data</w:t>
      </w:r>
      <w:r w:rsidRPr="00D3798A">
        <w:rPr>
          <w:rFonts w:ascii="Calibri" w:hAnsi="Calibri" w:cs="Calibri"/>
        </w:rPr>
        <w:t>;</w:t>
      </w:r>
    </w:p>
    <w:p w14:paraId="3F870419" w14:textId="77777777" w:rsidR="00C12063" w:rsidRPr="00D3798A" w:rsidRDefault="00A34B67" w:rsidP="00D3798A">
      <w:pPr>
        <w:pStyle w:val="Heading3"/>
        <w:numPr>
          <w:ilvl w:val="2"/>
          <w:numId w:val="11"/>
        </w:numPr>
        <w:spacing w:after="120"/>
        <w:jc w:val="left"/>
        <w:rPr>
          <w:rFonts w:ascii="Calibri" w:hAnsi="Calibri" w:cs="Calibri"/>
        </w:rPr>
      </w:pPr>
      <w:r w:rsidRPr="00D3798A">
        <w:rPr>
          <w:rFonts w:ascii="Calibri" w:hAnsi="Calibri" w:cs="Calibri"/>
        </w:rPr>
        <w:t>o</w:t>
      </w:r>
      <w:r w:rsidR="00C12063" w:rsidRPr="00D3798A">
        <w:rPr>
          <w:rFonts w:ascii="Calibri" w:hAnsi="Calibri" w:cs="Calibri"/>
        </w:rPr>
        <w:t>utline the procedure for reporting and investigating suspected breaches of confidentiality and/or loss or theft of personal data</w:t>
      </w:r>
      <w:r w:rsidRPr="00D3798A">
        <w:rPr>
          <w:rFonts w:ascii="Calibri" w:hAnsi="Calibri" w:cs="Calibri"/>
        </w:rPr>
        <w:t>;</w:t>
      </w:r>
    </w:p>
    <w:p w14:paraId="39B4F64B" w14:textId="77777777" w:rsidR="00C12063" w:rsidRPr="00D3798A" w:rsidRDefault="00A34B67" w:rsidP="00D3798A">
      <w:pPr>
        <w:pStyle w:val="Heading3"/>
        <w:numPr>
          <w:ilvl w:val="2"/>
          <w:numId w:val="11"/>
        </w:numPr>
        <w:spacing w:after="120"/>
        <w:jc w:val="left"/>
        <w:rPr>
          <w:rFonts w:ascii="Calibri" w:hAnsi="Calibri" w:cs="Calibri"/>
        </w:rPr>
      </w:pPr>
      <w:r w:rsidRPr="00D3798A">
        <w:rPr>
          <w:rFonts w:ascii="Calibri" w:hAnsi="Calibri" w:cs="Calibri"/>
        </w:rPr>
        <w:t>p</w:t>
      </w:r>
      <w:r w:rsidR="00C12063" w:rsidRPr="00D3798A">
        <w:rPr>
          <w:rFonts w:ascii="Calibri" w:hAnsi="Calibri" w:cs="Calibri"/>
        </w:rPr>
        <w:t xml:space="preserve">rovide assurance to patients, staff and </w:t>
      </w:r>
      <w:proofErr w:type="gramStart"/>
      <w:r w:rsidR="00C12063" w:rsidRPr="00D3798A">
        <w:rPr>
          <w:rFonts w:ascii="Calibri" w:hAnsi="Calibri" w:cs="Calibri"/>
        </w:rPr>
        <w:t>general public</w:t>
      </w:r>
      <w:proofErr w:type="gramEnd"/>
      <w:r w:rsidR="00C12063" w:rsidRPr="00D3798A">
        <w:rPr>
          <w:rFonts w:ascii="Calibri" w:hAnsi="Calibri" w:cs="Calibri"/>
        </w:rPr>
        <w:t xml:space="preserve"> that personal identifiable data is processed lawfully and held securely</w:t>
      </w:r>
      <w:r w:rsidRPr="00D3798A">
        <w:rPr>
          <w:rFonts w:ascii="Calibri" w:hAnsi="Calibri" w:cs="Calibri"/>
        </w:rPr>
        <w:t>.</w:t>
      </w:r>
    </w:p>
    <w:p w14:paraId="6E597276" w14:textId="77777777" w:rsidR="00246138" w:rsidRPr="00D3798A" w:rsidRDefault="00246138" w:rsidP="003914B9">
      <w:pPr>
        <w:pStyle w:val="Heading1"/>
        <w:tabs>
          <w:tab w:val="clear" w:pos="426"/>
          <w:tab w:val="num" w:pos="709"/>
          <w:tab w:val="num" w:pos="851"/>
        </w:tabs>
        <w:spacing w:after="120"/>
        <w:ind w:hanging="1146"/>
        <w:jc w:val="left"/>
        <w:rPr>
          <w:rFonts w:ascii="Calibri" w:hAnsi="Calibri" w:cs="Calibri"/>
          <w:color w:val="2E74B5"/>
        </w:rPr>
      </w:pPr>
      <w:r w:rsidRPr="00D3798A">
        <w:rPr>
          <w:rFonts w:ascii="Calibri" w:hAnsi="Calibri" w:cs="Calibri"/>
          <w:color w:val="2E74B5"/>
        </w:rPr>
        <w:t xml:space="preserve">Confidentiality </w:t>
      </w:r>
    </w:p>
    <w:p w14:paraId="78890330" w14:textId="77777777" w:rsidR="00246138" w:rsidRPr="00D3798A" w:rsidRDefault="00381553" w:rsidP="003914B9">
      <w:pPr>
        <w:pStyle w:val="Heading2"/>
        <w:spacing w:after="120"/>
        <w:ind w:left="720"/>
        <w:jc w:val="left"/>
        <w:rPr>
          <w:rFonts w:ascii="Calibri" w:hAnsi="Calibri" w:cs="Calibri"/>
        </w:rPr>
      </w:pPr>
      <w:proofErr w:type="gramStart"/>
      <w:r w:rsidRPr="00D3798A">
        <w:rPr>
          <w:rFonts w:ascii="Calibri" w:hAnsi="Calibri" w:cs="Calibri"/>
        </w:rPr>
        <w:t>During</w:t>
      </w:r>
      <w:r w:rsidR="00246138" w:rsidRPr="00D3798A">
        <w:rPr>
          <w:rFonts w:ascii="Calibri" w:hAnsi="Calibri" w:cs="Calibri"/>
        </w:rPr>
        <w:t xml:space="preserve"> the course of</w:t>
      </w:r>
      <w:proofErr w:type="gramEnd"/>
      <w:r w:rsidR="00246138" w:rsidRPr="00D3798A">
        <w:rPr>
          <w:rFonts w:ascii="Calibri" w:hAnsi="Calibri" w:cs="Calibri"/>
        </w:rPr>
        <w:t xml:space="preserve"> their work staff will routinely have access to patient</w:t>
      </w:r>
      <w:r w:rsidRPr="00D3798A">
        <w:rPr>
          <w:rFonts w:ascii="Calibri" w:hAnsi="Calibri" w:cs="Calibri"/>
        </w:rPr>
        <w:t xml:space="preserve"> </w:t>
      </w:r>
      <w:r w:rsidR="00246138" w:rsidRPr="00D3798A">
        <w:rPr>
          <w:rFonts w:ascii="Calibri" w:hAnsi="Calibri" w:cs="Calibri"/>
        </w:rPr>
        <w:t>identifiable information</w:t>
      </w:r>
      <w:r w:rsidRPr="00D3798A">
        <w:rPr>
          <w:rFonts w:ascii="Calibri" w:hAnsi="Calibri" w:cs="Calibri"/>
        </w:rPr>
        <w:t>, w</w:t>
      </w:r>
      <w:r w:rsidR="00246138" w:rsidRPr="00D3798A">
        <w:rPr>
          <w:rFonts w:ascii="Calibri" w:hAnsi="Calibri" w:cs="Calibri"/>
        </w:rPr>
        <w:t>hether verbal, written or electronic</w:t>
      </w:r>
      <w:r w:rsidRPr="00D3798A">
        <w:rPr>
          <w:rFonts w:ascii="Calibri" w:hAnsi="Calibri" w:cs="Calibri"/>
        </w:rPr>
        <w:t>.  E</w:t>
      </w:r>
      <w:r w:rsidR="00246138" w:rsidRPr="00D3798A">
        <w:rPr>
          <w:rFonts w:ascii="Calibri" w:hAnsi="Calibri" w:cs="Calibri"/>
        </w:rPr>
        <w:t xml:space="preserve">veryone working within the NHS has a </w:t>
      </w:r>
      <w:r w:rsidR="00246138" w:rsidRPr="00D3798A">
        <w:rPr>
          <w:rFonts w:ascii="Calibri" w:hAnsi="Calibri" w:cs="Calibri"/>
        </w:rPr>
        <w:lastRenderedPageBreak/>
        <w:t>legal duty to keep information confidential</w:t>
      </w:r>
      <w:r w:rsidRPr="00D3798A">
        <w:rPr>
          <w:rFonts w:ascii="Calibri" w:hAnsi="Calibri" w:cs="Calibri"/>
        </w:rPr>
        <w:t xml:space="preserve"> and s</w:t>
      </w:r>
      <w:r w:rsidR="00246138" w:rsidRPr="00D3798A">
        <w:rPr>
          <w:rFonts w:ascii="Calibri" w:hAnsi="Calibri" w:cs="Calibri"/>
        </w:rPr>
        <w:t>uch information must not be disclosed or discussed except to authorised personnel on a ‘</w:t>
      </w:r>
      <w:r w:rsidR="00246138" w:rsidRPr="00FB49D2">
        <w:rPr>
          <w:rFonts w:ascii="Calibri" w:hAnsi="Calibri" w:cs="Calibri"/>
          <w:i/>
          <w:iCs/>
        </w:rPr>
        <w:t>need to know</w:t>
      </w:r>
      <w:r w:rsidR="00246138" w:rsidRPr="00D3798A">
        <w:rPr>
          <w:rFonts w:ascii="Calibri" w:hAnsi="Calibri" w:cs="Calibri"/>
        </w:rPr>
        <w:t>’ basis.</w:t>
      </w:r>
    </w:p>
    <w:p w14:paraId="3B4C3F0D" w14:textId="77777777" w:rsidR="00246138" w:rsidRPr="00D3798A" w:rsidRDefault="00246138" w:rsidP="003914B9">
      <w:pPr>
        <w:pStyle w:val="Heading2"/>
        <w:spacing w:after="120"/>
        <w:ind w:left="720"/>
        <w:jc w:val="left"/>
        <w:rPr>
          <w:rFonts w:ascii="Calibri" w:hAnsi="Calibri" w:cs="Calibri"/>
        </w:rPr>
      </w:pPr>
      <w:r w:rsidRPr="00D3798A">
        <w:rPr>
          <w:rFonts w:ascii="Calibri" w:hAnsi="Calibri" w:cs="Calibri"/>
        </w:rPr>
        <w:t xml:space="preserve">Health care information is collected from patients in confidence and attracts a legal duty of confidence until it has been effectively anonymised. </w:t>
      </w:r>
      <w:r w:rsidR="00381553" w:rsidRPr="00D3798A">
        <w:rPr>
          <w:rFonts w:ascii="Calibri" w:hAnsi="Calibri" w:cs="Calibri"/>
        </w:rPr>
        <w:t xml:space="preserve"> </w:t>
      </w:r>
      <w:r w:rsidRPr="00D3798A">
        <w:rPr>
          <w:rFonts w:ascii="Calibri" w:hAnsi="Calibri" w:cs="Calibri"/>
        </w:rPr>
        <w:t xml:space="preserve">This legal duty, established under common law, prohibits information use or disclosure without consent. </w:t>
      </w:r>
      <w:r w:rsidR="00381553" w:rsidRPr="00D3798A">
        <w:rPr>
          <w:rFonts w:ascii="Calibri" w:hAnsi="Calibri" w:cs="Calibri"/>
        </w:rPr>
        <w:t xml:space="preserve"> </w:t>
      </w:r>
      <w:r w:rsidRPr="00D3798A">
        <w:rPr>
          <w:rFonts w:ascii="Calibri" w:hAnsi="Calibri" w:cs="Calibri"/>
        </w:rPr>
        <w:t xml:space="preserve">Such consent may be explicit but it more likely to be implied, e.g. referring a patient onwards for care from another </w:t>
      </w:r>
      <w:r w:rsidR="00381553" w:rsidRPr="00D3798A">
        <w:rPr>
          <w:rFonts w:ascii="Calibri" w:hAnsi="Calibri" w:cs="Calibri"/>
        </w:rPr>
        <w:t>provider</w:t>
      </w:r>
      <w:r w:rsidRPr="00D3798A">
        <w:rPr>
          <w:rFonts w:ascii="Calibri" w:hAnsi="Calibri" w:cs="Calibri"/>
        </w:rPr>
        <w:t xml:space="preserve">. </w:t>
      </w:r>
      <w:r w:rsidR="00381553" w:rsidRPr="00D3798A">
        <w:rPr>
          <w:rFonts w:ascii="Calibri" w:hAnsi="Calibri" w:cs="Calibri"/>
        </w:rPr>
        <w:t xml:space="preserve"> </w:t>
      </w:r>
      <w:r w:rsidRPr="00D3798A">
        <w:rPr>
          <w:rFonts w:ascii="Calibri" w:hAnsi="Calibri" w:cs="Calibri"/>
        </w:rPr>
        <w:t>The common law duty of consent applies only to the information which attracts the common law duty of confidentiality and should not be confused with consent as lawful basis for processing personal information found within the Data Protection Legislation.</w:t>
      </w:r>
    </w:p>
    <w:p w14:paraId="771B9DE0" w14:textId="77777777" w:rsidR="00246138" w:rsidRPr="00D3798A" w:rsidRDefault="00246138" w:rsidP="003914B9">
      <w:pPr>
        <w:pStyle w:val="Heading2"/>
        <w:spacing w:after="120"/>
        <w:ind w:left="720"/>
        <w:jc w:val="left"/>
        <w:rPr>
          <w:rFonts w:ascii="Calibri" w:hAnsi="Calibri" w:cs="Calibri"/>
        </w:rPr>
      </w:pPr>
      <w:r w:rsidRPr="00D3798A">
        <w:rPr>
          <w:rFonts w:ascii="Calibri" w:hAnsi="Calibri" w:cs="Calibri"/>
        </w:rPr>
        <w:t xml:space="preserve">At the time of </w:t>
      </w:r>
      <w:r w:rsidR="00381553" w:rsidRPr="00D3798A">
        <w:rPr>
          <w:rFonts w:ascii="Calibri" w:hAnsi="Calibri" w:cs="Calibri"/>
        </w:rPr>
        <w:t>creating a record,</w:t>
      </w:r>
      <w:r w:rsidRPr="00D3798A">
        <w:rPr>
          <w:rFonts w:ascii="Calibri" w:hAnsi="Calibri" w:cs="Calibri"/>
        </w:rPr>
        <w:t xml:space="preserve"> staff should ascertain from the patient which relatives and, friends or carers can receive information regarding their condition and those who they do not give permission to receive information. </w:t>
      </w:r>
      <w:r w:rsidR="00381553" w:rsidRPr="00D3798A">
        <w:rPr>
          <w:rFonts w:ascii="Calibri" w:hAnsi="Calibri" w:cs="Calibri"/>
        </w:rPr>
        <w:t xml:space="preserve"> </w:t>
      </w:r>
      <w:r w:rsidRPr="00D3798A">
        <w:rPr>
          <w:rFonts w:ascii="Calibri" w:hAnsi="Calibri" w:cs="Calibri"/>
        </w:rPr>
        <w:t xml:space="preserve">This should be clearly documented within the patients’ health record where required. </w:t>
      </w:r>
      <w:r w:rsidR="00381553" w:rsidRPr="00D3798A">
        <w:rPr>
          <w:rFonts w:ascii="Calibri" w:hAnsi="Calibri" w:cs="Calibri"/>
        </w:rPr>
        <w:t xml:space="preserve"> </w:t>
      </w:r>
      <w:r w:rsidRPr="00D3798A">
        <w:rPr>
          <w:rFonts w:ascii="Calibri" w:hAnsi="Calibri" w:cs="Calibri"/>
        </w:rPr>
        <w:t xml:space="preserve">Where relatives and carers are heavily involved in the patients’ care, staff should ascertain to what level they should continue to be informed.  </w:t>
      </w:r>
    </w:p>
    <w:p w14:paraId="79849781" w14:textId="77777777" w:rsidR="00246138" w:rsidRPr="00D3798A" w:rsidRDefault="00246138" w:rsidP="003914B9">
      <w:pPr>
        <w:pStyle w:val="Heading2"/>
        <w:spacing w:after="120"/>
        <w:ind w:left="720"/>
        <w:jc w:val="left"/>
        <w:rPr>
          <w:rFonts w:ascii="Calibri" w:hAnsi="Calibri" w:cs="Calibri"/>
        </w:rPr>
      </w:pPr>
      <w:r w:rsidRPr="00D3798A">
        <w:rPr>
          <w:rFonts w:ascii="Calibri" w:hAnsi="Calibri" w:cs="Calibri"/>
        </w:rPr>
        <w:t>The Confidentiality NHS Code of Practice states</w:t>
      </w:r>
      <w:r w:rsidR="00381553" w:rsidRPr="00D3798A">
        <w:rPr>
          <w:rFonts w:ascii="Calibri" w:hAnsi="Calibri" w:cs="Calibri"/>
        </w:rPr>
        <w:t>:</w:t>
      </w:r>
      <w:r w:rsidRPr="00D3798A">
        <w:rPr>
          <w:rFonts w:ascii="Calibri" w:hAnsi="Calibri" w:cs="Calibri"/>
        </w:rPr>
        <w:t xml:space="preserve"> “</w:t>
      </w:r>
      <w:r w:rsidRPr="00D3798A">
        <w:rPr>
          <w:rFonts w:ascii="Calibri" w:hAnsi="Calibri" w:cs="Calibri"/>
          <w:i/>
          <w:iCs/>
        </w:rPr>
        <w:t xml:space="preserve">It is extremely important that patients are made aware of the information disclosures that must take place </w:t>
      </w:r>
      <w:proofErr w:type="gramStart"/>
      <w:r w:rsidRPr="00D3798A">
        <w:rPr>
          <w:rFonts w:ascii="Calibri" w:hAnsi="Calibri" w:cs="Calibri"/>
          <w:i/>
          <w:iCs/>
        </w:rPr>
        <w:t>in order to</w:t>
      </w:r>
      <w:proofErr w:type="gramEnd"/>
      <w:r w:rsidRPr="00D3798A">
        <w:rPr>
          <w:rFonts w:ascii="Calibri" w:hAnsi="Calibri" w:cs="Calibri"/>
          <w:i/>
          <w:iCs/>
        </w:rPr>
        <w:t xml:space="preserve"> provide them with high quality healthcare. </w:t>
      </w:r>
      <w:r w:rsidR="00C406C3">
        <w:rPr>
          <w:rFonts w:ascii="Calibri" w:hAnsi="Calibri" w:cs="Calibri"/>
          <w:i/>
          <w:iCs/>
        </w:rPr>
        <w:t xml:space="preserve"> </w:t>
      </w:r>
      <w:proofErr w:type="gramStart"/>
      <w:r w:rsidRPr="00D3798A">
        <w:rPr>
          <w:rFonts w:ascii="Calibri" w:hAnsi="Calibri" w:cs="Calibri"/>
          <w:i/>
          <w:iCs/>
        </w:rPr>
        <w:t>In particular, Clinical</w:t>
      </w:r>
      <w:proofErr w:type="gramEnd"/>
      <w:r w:rsidRPr="00D3798A">
        <w:rPr>
          <w:rFonts w:ascii="Calibri" w:hAnsi="Calibri" w:cs="Calibri"/>
          <w:i/>
          <w:iCs/>
        </w:rPr>
        <w:t xml:space="preserve"> Governance and Clinical Audit, which are wholly proper components of healthcare provision, might not be obvious to patients and should be drawn to their attention</w:t>
      </w:r>
      <w:r w:rsidRPr="00D3798A">
        <w:rPr>
          <w:rFonts w:ascii="Calibri" w:hAnsi="Calibri" w:cs="Calibri"/>
        </w:rPr>
        <w:t>.</w:t>
      </w:r>
      <w:r w:rsidR="00381553" w:rsidRPr="00D3798A">
        <w:rPr>
          <w:rFonts w:ascii="Calibri" w:hAnsi="Calibri" w:cs="Calibri"/>
        </w:rPr>
        <w:t xml:space="preserve">”  </w:t>
      </w:r>
      <w:r w:rsidRPr="00D3798A">
        <w:rPr>
          <w:rFonts w:ascii="Calibri" w:hAnsi="Calibri" w:cs="Calibri"/>
        </w:rPr>
        <w:t xml:space="preserve">Patient information leaflets and the </w:t>
      </w:r>
      <w:r w:rsidR="00E13ACE">
        <w:rPr>
          <w:rFonts w:ascii="Calibri" w:hAnsi="Calibri" w:cs="Calibri"/>
        </w:rPr>
        <w:t>Practice’s</w:t>
      </w:r>
      <w:r w:rsidRPr="00D3798A">
        <w:rPr>
          <w:rFonts w:ascii="Calibri" w:hAnsi="Calibri" w:cs="Calibri"/>
        </w:rPr>
        <w:t xml:space="preserve"> Privacy Notice should fulfil the organisations obligation under the Confidentiality NHS Code of Practice as well as the concept of ‘Transparency’ under Article 5(1)(a) General Data Protection Regulation.</w:t>
      </w:r>
    </w:p>
    <w:p w14:paraId="6EB516E3" w14:textId="77777777" w:rsidR="00246138" w:rsidRPr="00D3798A" w:rsidRDefault="00246138" w:rsidP="003914B9">
      <w:pPr>
        <w:pStyle w:val="Heading2"/>
        <w:spacing w:after="120"/>
        <w:ind w:left="720"/>
        <w:jc w:val="left"/>
        <w:rPr>
          <w:rFonts w:ascii="Calibri" w:hAnsi="Calibri" w:cs="Calibri"/>
        </w:rPr>
      </w:pPr>
      <w:r w:rsidRPr="00D3798A">
        <w:rPr>
          <w:rFonts w:ascii="Calibri" w:hAnsi="Calibri" w:cs="Calibri"/>
        </w:rPr>
        <w:t xml:space="preserve">The disclosure and use of confidential patient information needs to be both lawful and ethical, detailed in s.12 of the Confidentiality Code of Practice. </w:t>
      </w:r>
      <w:r w:rsidR="00381553" w:rsidRPr="00D3798A">
        <w:rPr>
          <w:rFonts w:ascii="Calibri" w:hAnsi="Calibri" w:cs="Calibri"/>
        </w:rPr>
        <w:t xml:space="preserve"> </w:t>
      </w:r>
      <w:r w:rsidRPr="00D3798A">
        <w:rPr>
          <w:rFonts w:ascii="Calibri" w:hAnsi="Calibri" w:cs="Calibri"/>
        </w:rPr>
        <w:t xml:space="preserve">A confidentiality model adapted from the Confidentiality NHS Code of Practice can be found </w:t>
      </w:r>
      <w:r w:rsidR="002B2B17" w:rsidRPr="00D3798A">
        <w:rPr>
          <w:rFonts w:ascii="Calibri" w:hAnsi="Calibri" w:cs="Calibri"/>
        </w:rPr>
        <w:t>at</w:t>
      </w:r>
      <w:r w:rsidRPr="00D3798A">
        <w:rPr>
          <w:rFonts w:ascii="Calibri" w:hAnsi="Calibri" w:cs="Calibri"/>
        </w:rPr>
        <w:t xml:space="preserve"> Appendix</w:t>
      </w:r>
      <w:r w:rsidR="00714B97" w:rsidRPr="00D3798A">
        <w:rPr>
          <w:rFonts w:ascii="Calibri" w:hAnsi="Calibri" w:cs="Calibri"/>
        </w:rPr>
        <w:t xml:space="preserve"> </w:t>
      </w:r>
      <w:r w:rsidR="00CE2403" w:rsidRPr="00D3798A">
        <w:rPr>
          <w:rFonts w:ascii="Calibri" w:hAnsi="Calibri" w:cs="Calibri"/>
        </w:rPr>
        <w:t>C</w:t>
      </w:r>
      <w:r w:rsidR="00714B97" w:rsidRPr="00D3798A">
        <w:rPr>
          <w:rFonts w:ascii="Calibri" w:hAnsi="Calibri" w:cs="Calibri"/>
        </w:rPr>
        <w:t>.</w:t>
      </w:r>
    </w:p>
    <w:p w14:paraId="343BF961" w14:textId="77777777" w:rsidR="00246138" w:rsidRPr="00D3798A" w:rsidRDefault="00246138" w:rsidP="003914B9">
      <w:pPr>
        <w:pStyle w:val="Heading2"/>
        <w:spacing w:after="120"/>
        <w:ind w:left="720"/>
        <w:jc w:val="left"/>
        <w:rPr>
          <w:rFonts w:ascii="Calibri" w:hAnsi="Calibri" w:cs="Calibri"/>
        </w:rPr>
      </w:pPr>
      <w:r w:rsidRPr="00D3798A">
        <w:rPr>
          <w:rFonts w:ascii="Calibri" w:hAnsi="Calibri" w:cs="Calibri"/>
        </w:rPr>
        <w:t>Safeguards that are put in place to help protect confidentiality are commonly referred to as ‘</w:t>
      </w:r>
      <w:r w:rsidRPr="00FB49D2">
        <w:rPr>
          <w:rFonts w:ascii="Calibri" w:hAnsi="Calibri" w:cs="Calibri"/>
          <w:i/>
          <w:iCs/>
        </w:rPr>
        <w:t>Safe Haven Procedures</w:t>
      </w:r>
      <w:r w:rsidRPr="00D3798A">
        <w:rPr>
          <w:rFonts w:ascii="Calibri" w:hAnsi="Calibri" w:cs="Calibri"/>
        </w:rPr>
        <w:t xml:space="preserve">’. </w:t>
      </w:r>
      <w:r w:rsidR="00381553" w:rsidRPr="00D3798A">
        <w:rPr>
          <w:rFonts w:ascii="Calibri" w:hAnsi="Calibri" w:cs="Calibri"/>
        </w:rPr>
        <w:t xml:space="preserve"> </w:t>
      </w:r>
      <w:r w:rsidRPr="00D3798A">
        <w:rPr>
          <w:rFonts w:ascii="Calibri" w:hAnsi="Calibri" w:cs="Calibri"/>
        </w:rPr>
        <w:t xml:space="preserve">Guidance on </w:t>
      </w:r>
      <w:r w:rsidR="00CE2403" w:rsidRPr="00D3798A">
        <w:rPr>
          <w:rFonts w:ascii="Calibri" w:hAnsi="Calibri" w:cs="Calibri"/>
        </w:rPr>
        <w:t>the secure transfer of information</w:t>
      </w:r>
      <w:r w:rsidRPr="00D3798A">
        <w:rPr>
          <w:rFonts w:ascii="Calibri" w:hAnsi="Calibri" w:cs="Calibri"/>
        </w:rPr>
        <w:t xml:space="preserve"> can be found </w:t>
      </w:r>
      <w:r w:rsidR="002B2B17" w:rsidRPr="00D3798A">
        <w:rPr>
          <w:rFonts w:ascii="Calibri" w:hAnsi="Calibri" w:cs="Calibri"/>
        </w:rPr>
        <w:t>at</w:t>
      </w:r>
      <w:r w:rsidRPr="00D3798A">
        <w:rPr>
          <w:rFonts w:ascii="Calibri" w:hAnsi="Calibri" w:cs="Calibri"/>
        </w:rPr>
        <w:t xml:space="preserve"> Appendix</w:t>
      </w:r>
      <w:r w:rsidR="00CE2403" w:rsidRPr="00D3798A">
        <w:rPr>
          <w:rFonts w:ascii="Calibri" w:hAnsi="Calibri" w:cs="Calibri"/>
        </w:rPr>
        <w:t xml:space="preserve"> D</w:t>
      </w:r>
      <w:r w:rsidRPr="00D3798A">
        <w:rPr>
          <w:rFonts w:ascii="Calibri" w:hAnsi="Calibri" w:cs="Calibri"/>
        </w:rPr>
        <w:t xml:space="preserve">. </w:t>
      </w:r>
      <w:r w:rsidR="00381553" w:rsidRPr="00D3798A">
        <w:rPr>
          <w:rFonts w:ascii="Calibri" w:hAnsi="Calibri" w:cs="Calibri"/>
        </w:rPr>
        <w:t xml:space="preserve"> </w:t>
      </w:r>
      <w:r w:rsidRPr="00D3798A">
        <w:rPr>
          <w:rFonts w:ascii="Calibri" w:hAnsi="Calibri" w:cs="Calibri"/>
        </w:rPr>
        <w:t xml:space="preserve">Where the sharing of information is available through a more secure electronic process, this should be favoured over older, more outdated processes. </w:t>
      </w:r>
    </w:p>
    <w:p w14:paraId="7BDABBE7" w14:textId="77777777" w:rsidR="00246138" w:rsidRPr="00D3798A" w:rsidRDefault="00246138" w:rsidP="003914B9">
      <w:pPr>
        <w:pStyle w:val="Heading1"/>
        <w:tabs>
          <w:tab w:val="clear" w:pos="426"/>
          <w:tab w:val="num" w:pos="709"/>
        </w:tabs>
        <w:spacing w:after="120"/>
        <w:ind w:hanging="1146"/>
        <w:jc w:val="left"/>
        <w:rPr>
          <w:rFonts w:ascii="Calibri" w:hAnsi="Calibri" w:cs="Calibri"/>
          <w:color w:val="2E74B5"/>
        </w:rPr>
      </w:pPr>
      <w:r w:rsidRPr="00D3798A">
        <w:rPr>
          <w:rFonts w:ascii="Calibri" w:hAnsi="Calibri" w:cs="Calibri"/>
          <w:color w:val="2E74B5"/>
        </w:rPr>
        <w:t xml:space="preserve">Data Protection </w:t>
      </w:r>
    </w:p>
    <w:p w14:paraId="11677991" w14:textId="77777777" w:rsidR="00246138" w:rsidRPr="00DE65EA" w:rsidRDefault="00246138" w:rsidP="003914B9">
      <w:pPr>
        <w:pStyle w:val="Heading2"/>
        <w:spacing w:after="120"/>
        <w:ind w:left="720"/>
        <w:jc w:val="left"/>
        <w:rPr>
          <w:rFonts w:ascii="Calibri" w:hAnsi="Calibri" w:cs="Calibri"/>
          <w:bCs/>
        </w:rPr>
      </w:pPr>
      <w:r w:rsidRPr="00D3798A">
        <w:rPr>
          <w:rFonts w:ascii="Calibri" w:hAnsi="Calibri" w:cs="Calibri"/>
          <w:bCs/>
        </w:rPr>
        <w:t xml:space="preserve">Data Protection legislation is derived from </w:t>
      </w:r>
      <w:r w:rsidRPr="00DE65EA">
        <w:rPr>
          <w:rFonts w:ascii="Calibri" w:hAnsi="Calibri" w:cs="Calibri"/>
          <w:bCs/>
        </w:rPr>
        <w:t xml:space="preserve">the </w:t>
      </w:r>
      <w:r w:rsidR="00EC0F90" w:rsidRPr="00DE65EA">
        <w:rPr>
          <w:rFonts w:ascii="Calibri" w:hAnsi="Calibri" w:cs="Calibri"/>
          <w:bCs/>
        </w:rPr>
        <w:t xml:space="preserve">UK GDPR </w:t>
      </w:r>
      <w:r w:rsidRPr="00DE65EA">
        <w:rPr>
          <w:rFonts w:ascii="Calibri" w:hAnsi="Calibri" w:cs="Calibri"/>
          <w:bCs/>
        </w:rPr>
        <w:t xml:space="preserve">and the Data Protection Act (DPA) 2018. </w:t>
      </w:r>
      <w:r w:rsidR="00F751C9" w:rsidRPr="00DE65EA">
        <w:rPr>
          <w:rFonts w:ascii="Calibri" w:hAnsi="Calibri" w:cs="Calibri"/>
          <w:bCs/>
        </w:rPr>
        <w:t xml:space="preserve"> </w:t>
      </w:r>
      <w:r w:rsidRPr="00DE65EA">
        <w:rPr>
          <w:rFonts w:ascii="Calibri" w:hAnsi="Calibri" w:cs="Calibri"/>
          <w:bCs/>
        </w:rPr>
        <w:t xml:space="preserve">This legislation provides the Data Protection </w:t>
      </w:r>
      <w:r w:rsidR="00F751C9" w:rsidRPr="00DE65EA">
        <w:rPr>
          <w:rFonts w:ascii="Calibri" w:hAnsi="Calibri" w:cs="Calibri"/>
          <w:bCs/>
        </w:rPr>
        <w:t>p</w:t>
      </w:r>
      <w:r w:rsidRPr="00DE65EA">
        <w:rPr>
          <w:rFonts w:ascii="Calibri" w:hAnsi="Calibri" w:cs="Calibri"/>
          <w:bCs/>
        </w:rPr>
        <w:t xml:space="preserve">rinciples, </w:t>
      </w:r>
      <w:r w:rsidR="00F751C9" w:rsidRPr="00DE65EA">
        <w:rPr>
          <w:rFonts w:ascii="Calibri" w:hAnsi="Calibri" w:cs="Calibri"/>
          <w:bCs/>
        </w:rPr>
        <w:t>l</w:t>
      </w:r>
      <w:r w:rsidRPr="00DE65EA">
        <w:rPr>
          <w:rFonts w:ascii="Calibri" w:hAnsi="Calibri" w:cs="Calibri"/>
          <w:bCs/>
        </w:rPr>
        <w:t xml:space="preserve">awful bases for processing, </w:t>
      </w:r>
      <w:r w:rsidR="00F751C9" w:rsidRPr="00DE65EA">
        <w:rPr>
          <w:rFonts w:ascii="Calibri" w:hAnsi="Calibri" w:cs="Calibri"/>
          <w:bCs/>
        </w:rPr>
        <w:t>s</w:t>
      </w:r>
      <w:r w:rsidRPr="00DE65EA">
        <w:rPr>
          <w:rFonts w:ascii="Calibri" w:hAnsi="Calibri" w:cs="Calibri"/>
          <w:bCs/>
        </w:rPr>
        <w:t xml:space="preserve">ubject </w:t>
      </w:r>
      <w:r w:rsidR="00F751C9" w:rsidRPr="00DE65EA">
        <w:rPr>
          <w:rFonts w:ascii="Calibri" w:hAnsi="Calibri" w:cs="Calibri"/>
          <w:bCs/>
        </w:rPr>
        <w:t>a</w:t>
      </w:r>
      <w:r w:rsidRPr="00DE65EA">
        <w:rPr>
          <w:rFonts w:ascii="Calibri" w:hAnsi="Calibri" w:cs="Calibri"/>
          <w:bCs/>
        </w:rPr>
        <w:t xml:space="preserve">ccess </w:t>
      </w:r>
      <w:r w:rsidR="00F751C9" w:rsidRPr="00DE65EA">
        <w:rPr>
          <w:rFonts w:ascii="Calibri" w:hAnsi="Calibri" w:cs="Calibri"/>
          <w:bCs/>
        </w:rPr>
        <w:t>r</w:t>
      </w:r>
      <w:r w:rsidRPr="00DE65EA">
        <w:rPr>
          <w:rFonts w:ascii="Calibri" w:hAnsi="Calibri" w:cs="Calibri"/>
          <w:bCs/>
        </w:rPr>
        <w:t xml:space="preserve">ights and </w:t>
      </w:r>
      <w:r w:rsidR="00F751C9" w:rsidRPr="00DE65EA">
        <w:rPr>
          <w:rFonts w:ascii="Calibri" w:hAnsi="Calibri" w:cs="Calibri"/>
          <w:bCs/>
        </w:rPr>
        <w:t>t</w:t>
      </w:r>
      <w:r w:rsidRPr="00DE65EA">
        <w:rPr>
          <w:rFonts w:ascii="Calibri" w:hAnsi="Calibri" w:cs="Calibri"/>
          <w:bCs/>
        </w:rPr>
        <w:t xml:space="preserve">ransfers of data to third country requirements.  </w:t>
      </w:r>
    </w:p>
    <w:p w14:paraId="49AF71D6" w14:textId="77777777" w:rsidR="00246138" w:rsidRPr="00D3798A" w:rsidRDefault="00246138" w:rsidP="003914B9">
      <w:pPr>
        <w:pStyle w:val="Heading2"/>
        <w:spacing w:after="120"/>
        <w:ind w:left="720"/>
        <w:jc w:val="left"/>
        <w:rPr>
          <w:rFonts w:ascii="Calibri" w:hAnsi="Calibri" w:cs="Calibri"/>
        </w:rPr>
      </w:pPr>
      <w:r w:rsidRPr="00DE65EA">
        <w:rPr>
          <w:rFonts w:ascii="Calibri" w:hAnsi="Calibri" w:cs="Calibri"/>
        </w:rPr>
        <w:t xml:space="preserve">Article 5(1) of the </w:t>
      </w:r>
      <w:r w:rsidR="00EC0F90" w:rsidRPr="00DE65EA">
        <w:rPr>
          <w:rFonts w:ascii="Calibri" w:hAnsi="Calibri" w:cs="Calibri"/>
        </w:rPr>
        <w:t xml:space="preserve">UK </w:t>
      </w:r>
      <w:r w:rsidRPr="00DE65EA">
        <w:rPr>
          <w:rFonts w:ascii="Calibri" w:hAnsi="Calibri" w:cs="Calibri"/>
        </w:rPr>
        <w:t>GDPR</w:t>
      </w:r>
      <w:r w:rsidRPr="00D3798A">
        <w:rPr>
          <w:rFonts w:ascii="Calibri" w:hAnsi="Calibri" w:cs="Calibri"/>
        </w:rPr>
        <w:t xml:space="preserve"> provides six data protection principles to be upheld: </w:t>
      </w:r>
    </w:p>
    <w:p w14:paraId="6AAF077D" w14:textId="77777777" w:rsidR="00246138" w:rsidRPr="00D3798A" w:rsidRDefault="0086786F" w:rsidP="003914B9">
      <w:pPr>
        <w:pStyle w:val="Heading3"/>
        <w:spacing w:after="120"/>
        <w:rPr>
          <w:rFonts w:ascii="Calibri" w:hAnsi="Calibri" w:cs="Calibri"/>
        </w:rPr>
      </w:pPr>
      <w:r w:rsidRPr="00D3798A">
        <w:rPr>
          <w:rFonts w:ascii="Calibri" w:hAnsi="Calibri" w:cs="Calibri"/>
        </w:rPr>
        <w:t>d</w:t>
      </w:r>
      <w:r w:rsidR="00246138" w:rsidRPr="00D3798A">
        <w:rPr>
          <w:rFonts w:ascii="Calibri" w:hAnsi="Calibri" w:cs="Calibri"/>
        </w:rPr>
        <w:t>ata shall be processed lawfully, fairly and in a transparent manner</w:t>
      </w:r>
      <w:r w:rsidRPr="00D3798A">
        <w:rPr>
          <w:rFonts w:ascii="Calibri" w:hAnsi="Calibri" w:cs="Calibri"/>
        </w:rPr>
        <w:t>;</w:t>
      </w:r>
    </w:p>
    <w:p w14:paraId="57BF4410" w14:textId="77777777" w:rsidR="00246138" w:rsidRPr="00D3798A" w:rsidRDefault="002808BB" w:rsidP="003914B9">
      <w:pPr>
        <w:pStyle w:val="Heading3"/>
        <w:spacing w:after="120"/>
        <w:jc w:val="left"/>
        <w:rPr>
          <w:rFonts w:ascii="Calibri" w:hAnsi="Calibri" w:cs="Calibri"/>
        </w:rPr>
      </w:pPr>
      <w:r w:rsidRPr="00D3798A">
        <w:rPr>
          <w:rFonts w:ascii="Calibri" w:hAnsi="Calibri" w:cs="Calibri"/>
        </w:rPr>
        <w:t>d</w:t>
      </w:r>
      <w:r w:rsidR="00246138" w:rsidRPr="00D3798A">
        <w:rPr>
          <w:rFonts w:ascii="Calibri" w:hAnsi="Calibri" w:cs="Calibri"/>
        </w:rPr>
        <w:t xml:space="preserve">ata shall be collected for specified, explicit and legitimate purposes and not further processed in a manner that is incompatible with those purposes; further processing for archiving purposes in the public interest, scientific, historical research purposes or statistical purposes shall (in accordance with Article 89(1)) not be considered to be incompatible with the initial </w:t>
      </w:r>
      <w:proofErr w:type="gramStart"/>
      <w:r w:rsidR="00246138" w:rsidRPr="00D3798A">
        <w:rPr>
          <w:rFonts w:ascii="Calibri" w:hAnsi="Calibri" w:cs="Calibri"/>
        </w:rPr>
        <w:t>purposes</w:t>
      </w:r>
      <w:r w:rsidRPr="00D3798A">
        <w:rPr>
          <w:rFonts w:ascii="Calibri" w:hAnsi="Calibri" w:cs="Calibri"/>
        </w:rPr>
        <w:t>;</w:t>
      </w:r>
      <w:proofErr w:type="gramEnd"/>
    </w:p>
    <w:p w14:paraId="5FA30B1A" w14:textId="77777777" w:rsidR="00246138" w:rsidRPr="00D3798A" w:rsidRDefault="0086786F" w:rsidP="003914B9">
      <w:pPr>
        <w:pStyle w:val="Heading3"/>
        <w:spacing w:after="120"/>
        <w:jc w:val="left"/>
        <w:rPr>
          <w:rFonts w:ascii="Calibri" w:hAnsi="Calibri" w:cs="Calibri"/>
        </w:rPr>
      </w:pPr>
      <w:r w:rsidRPr="00D3798A">
        <w:rPr>
          <w:rFonts w:ascii="Calibri" w:hAnsi="Calibri" w:cs="Calibri"/>
        </w:rPr>
        <w:lastRenderedPageBreak/>
        <w:t>d</w:t>
      </w:r>
      <w:r w:rsidR="00246138" w:rsidRPr="00D3798A">
        <w:rPr>
          <w:rFonts w:ascii="Calibri" w:hAnsi="Calibri" w:cs="Calibri"/>
        </w:rPr>
        <w:t>ata shall be adequate, relevant and limited to what is necessary in relation to the purposes for which that are processed (data minimisation)</w:t>
      </w:r>
      <w:r w:rsidRPr="00D3798A">
        <w:rPr>
          <w:rFonts w:ascii="Calibri" w:hAnsi="Calibri" w:cs="Calibri"/>
        </w:rPr>
        <w:t>;</w:t>
      </w:r>
    </w:p>
    <w:p w14:paraId="0CEDD6DD" w14:textId="77777777" w:rsidR="00246138" w:rsidRPr="00D3798A" w:rsidRDefault="0086786F" w:rsidP="003914B9">
      <w:pPr>
        <w:pStyle w:val="Heading3"/>
        <w:spacing w:after="120"/>
        <w:jc w:val="left"/>
        <w:rPr>
          <w:rFonts w:ascii="Calibri" w:hAnsi="Calibri" w:cs="Calibri"/>
        </w:rPr>
      </w:pPr>
      <w:r w:rsidRPr="00D3798A">
        <w:rPr>
          <w:rFonts w:ascii="Calibri" w:hAnsi="Calibri" w:cs="Calibri"/>
        </w:rPr>
        <w:t>d</w:t>
      </w:r>
      <w:r w:rsidR="00246138" w:rsidRPr="00D3798A">
        <w:rPr>
          <w:rFonts w:ascii="Calibri" w:hAnsi="Calibri" w:cs="Calibri"/>
        </w:rPr>
        <w:t>ata shall be accurate and where necessary, kept up to date; every reasonable step must be taken to ensure that personal data that are inaccurate, having regard to the purposes for which they are processed, are erased or rectified without delay</w:t>
      </w:r>
      <w:r w:rsidRPr="00D3798A">
        <w:rPr>
          <w:rFonts w:ascii="Calibri" w:hAnsi="Calibri" w:cs="Calibri"/>
        </w:rPr>
        <w:t>;</w:t>
      </w:r>
    </w:p>
    <w:p w14:paraId="1B589DC6" w14:textId="77777777" w:rsidR="00246138" w:rsidRPr="00D3798A" w:rsidRDefault="0086786F" w:rsidP="003914B9">
      <w:pPr>
        <w:pStyle w:val="Heading3"/>
        <w:spacing w:after="120"/>
        <w:jc w:val="left"/>
        <w:rPr>
          <w:rFonts w:ascii="Calibri" w:hAnsi="Calibri" w:cs="Calibri"/>
        </w:rPr>
      </w:pPr>
      <w:r w:rsidRPr="00D3798A">
        <w:rPr>
          <w:rFonts w:ascii="Calibri" w:hAnsi="Calibri" w:cs="Calibri"/>
        </w:rPr>
        <w:t>d</w:t>
      </w:r>
      <w:r w:rsidR="00246138" w:rsidRPr="00D3798A">
        <w:rPr>
          <w:rFonts w:ascii="Calibri" w:hAnsi="Calibri" w:cs="Calibri"/>
        </w:rPr>
        <w:t xml:space="preserve">ata are kept in a form which permits identification of data subject for no longer than is necessary for the purposes for which the personal data are processed; personal data may be stored for longer periods (in accordance with Article 89(1)) subject to implementation of the appropriate technical and organisational measures required in order to safeguard the rights and freedoms of the data </w:t>
      </w:r>
      <w:proofErr w:type="gramStart"/>
      <w:r w:rsidR="00246138" w:rsidRPr="00D3798A">
        <w:rPr>
          <w:rFonts w:ascii="Calibri" w:hAnsi="Calibri" w:cs="Calibri"/>
        </w:rPr>
        <w:t>subject</w:t>
      </w:r>
      <w:r w:rsidRPr="00D3798A">
        <w:rPr>
          <w:rFonts w:ascii="Calibri" w:hAnsi="Calibri" w:cs="Calibri"/>
        </w:rPr>
        <w:t>;</w:t>
      </w:r>
      <w:proofErr w:type="gramEnd"/>
    </w:p>
    <w:p w14:paraId="31A98554" w14:textId="77777777" w:rsidR="00246138" w:rsidRPr="00D3798A" w:rsidRDefault="0086786F" w:rsidP="003914B9">
      <w:pPr>
        <w:pStyle w:val="Heading3"/>
        <w:spacing w:after="120"/>
        <w:jc w:val="left"/>
        <w:rPr>
          <w:rFonts w:ascii="Calibri" w:hAnsi="Calibri" w:cs="Calibri"/>
        </w:rPr>
      </w:pPr>
      <w:r w:rsidRPr="00D3798A">
        <w:rPr>
          <w:rFonts w:ascii="Calibri" w:hAnsi="Calibri" w:cs="Calibri"/>
        </w:rPr>
        <w:t>d</w:t>
      </w:r>
      <w:r w:rsidR="00246138" w:rsidRPr="00D3798A">
        <w:rPr>
          <w:rFonts w:ascii="Calibri" w:hAnsi="Calibri" w:cs="Calibri"/>
        </w:rPr>
        <w:t>ata is processed in a manner that ensures appropriate sec</w:t>
      </w:r>
      <w:r w:rsidRPr="00D3798A">
        <w:rPr>
          <w:rFonts w:ascii="Calibri" w:hAnsi="Calibri" w:cs="Calibri"/>
        </w:rPr>
        <w:t>ur</w:t>
      </w:r>
      <w:r w:rsidR="00246138" w:rsidRPr="00D3798A">
        <w:rPr>
          <w:rFonts w:ascii="Calibri" w:hAnsi="Calibri" w:cs="Calibri"/>
        </w:rPr>
        <w:t>ity of the personal data, including protection against unauthorised or unlawful processing and against accidental loss, destruction or damage, using appropriate technical or organisational measures (integrity and confidentiality)</w:t>
      </w:r>
      <w:r w:rsidRPr="00D3798A">
        <w:rPr>
          <w:rFonts w:ascii="Calibri" w:hAnsi="Calibri" w:cs="Calibri"/>
        </w:rPr>
        <w:t>.</w:t>
      </w:r>
    </w:p>
    <w:p w14:paraId="4F6CBD88" w14:textId="77777777" w:rsidR="00246138" w:rsidRPr="00D3798A" w:rsidRDefault="00246138" w:rsidP="003914B9">
      <w:pPr>
        <w:pStyle w:val="Heading2"/>
        <w:spacing w:after="120"/>
        <w:ind w:left="720"/>
        <w:jc w:val="left"/>
        <w:rPr>
          <w:rFonts w:ascii="Calibri" w:hAnsi="Calibri" w:cs="Calibri"/>
        </w:rPr>
      </w:pPr>
      <w:r w:rsidRPr="00D3798A">
        <w:rPr>
          <w:rFonts w:ascii="Calibri" w:hAnsi="Calibri" w:cs="Calibri"/>
        </w:rPr>
        <w:t>Article 89(1) specifies “</w:t>
      </w:r>
      <w:r w:rsidRPr="00FB49D2">
        <w:rPr>
          <w:rFonts w:ascii="Calibri" w:hAnsi="Calibri" w:cs="Calibri"/>
          <w:i/>
          <w:iCs/>
        </w:rPr>
        <w:t>processing for archiving purposes in the public interest, scientific or historical research purposes or statistical purposes, shall be subject to appropriate safeguards, in accordance with this Regulation, for the rights and freedoms of the data subject</w:t>
      </w:r>
      <w:r w:rsidRPr="00D3798A">
        <w:rPr>
          <w:rFonts w:ascii="Calibri" w:hAnsi="Calibri" w:cs="Calibri"/>
        </w:rPr>
        <w:t xml:space="preserve">”. </w:t>
      </w:r>
      <w:r w:rsidR="00F751C9" w:rsidRPr="00D3798A">
        <w:rPr>
          <w:rFonts w:ascii="Calibri" w:hAnsi="Calibri" w:cs="Calibri"/>
        </w:rPr>
        <w:t xml:space="preserve"> </w:t>
      </w:r>
      <w:r w:rsidRPr="00D3798A">
        <w:rPr>
          <w:rFonts w:ascii="Calibri" w:hAnsi="Calibri" w:cs="Calibri"/>
        </w:rPr>
        <w:t xml:space="preserve">This requires ensuring that there are technical and organisational measures in place which respect and uphold the concept of data minimisation and where purposes can be fulfilled with data that uses pseudonymisation or other data minimisation techniques, they should be used. </w:t>
      </w:r>
      <w:r w:rsidR="00AC4E41">
        <w:rPr>
          <w:rFonts w:ascii="Calibri" w:hAnsi="Calibri" w:cs="Calibri"/>
        </w:rPr>
        <w:t xml:space="preserve"> </w:t>
      </w:r>
      <w:r w:rsidRPr="00D3798A">
        <w:rPr>
          <w:rFonts w:ascii="Calibri" w:hAnsi="Calibri" w:cs="Calibri"/>
        </w:rPr>
        <w:t xml:space="preserve">Guidance on pseudonymisation and anonymisation techniques can be found </w:t>
      </w:r>
      <w:r w:rsidR="00AC4E41">
        <w:rPr>
          <w:rFonts w:ascii="Calibri" w:hAnsi="Calibri" w:cs="Calibri"/>
        </w:rPr>
        <w:t>at</w:t>
      </w:r>
      <w:r w:rsidRPr="00D3798A">
        <w:rPr>
          <w:rFonts w:ascii="Calibri" w:hAnsi="Calibri" w:cs="Calibri"/>
        </w:rPr>
        <w:t xml:space="preserve"> </w:t>
      </w:r>
      <w:r w:rsidRPr="00DE65EA">
        <w:rPr>
          <w:rFonts w:ascii="Calibri" w:hAnsi="Calibri" w:cs="Calibri"/>
          <w:b/>
          <w:bCs/>
        </w:rPr>
        <w:t xml:space="preserve">Appendix </w:t>
      </w:r>
      <w:r w:rsidR="00CE2403" w:rsidRPr="00DE65EA">
        <w:rPr>
          <w:rFonts w:ascii="Calibri" w:hAnsi="Calibri" w:cs="Calibri"/>
          <w:b/>
          <w:bCs/>
        </w:rPr>
        <w:t>E</w:t>
      </w:r>
      <w:r w:rsidRPr="00D3798A">
        <w:rPr>
          <w:rFonts w:ascii="Calibri" w:hAnsi="Calibri" w:cs="Calibri"/>
        </w:rPr>
        <w:t>.</w:t>
      </w:r>
    </w:p>
    <w:p w14:paraId="19AFF854" w14:textId="77777777" w:rsidR="00714B97" w:rsidRPr="00D3798A" w:rsidRDefault="00246138" w:rsidP="003914B9">
      <w:pPr>
        <w:pStyle w:val="Heading2"/>
        <w:spacing w:after="120"/>
        <w:ind w:left="720"/>
        <w:jc w:val="left"/>
        <w:rPr>
          <w:rFonts w:ascii="Calibri" w:hAnsi="Calibri" w:cs="Calibri"/>
        </w:rPr>
      </w:pPr>
      <w:r w:rsidRPr="00D3798A">
        <w:rPr>
          <w:rFonts w:ascii="Calibri" w:hAnsi="Calibri" w:cs="Calibri"/>
        </w:rPr>
        <w:t xml:space="preserve">Article 5(2) of the </w:t>
      </w:r>
      <w:r w:rsidR="005A376D" w:rsidRPr="00DE65EA">
        <w:rPr>
          <w:rFonts w:ascii="Calibri" w:hAnsi="Calibri" w:cs="Calibri"/>
        </w:rPr>
        <w:t>UK</w:t>
      </w:r>
      <w:r w:rsidR="005A376D">
        <w:rPr>
          <w:rFonts w:ascii="Calibri" w:hAnsi="Calibri" w:cs="Calibri"/>
        </w:rPr>
        <w:t xml:space="preserve"> </w:t>
      </w:r>
      <w:r w:rsidRPr="00D3798A">
        <w:rPr>
          <w:rFonts w:ascii="Calibri" w:hAnsi="Calibri" w:cs="Calibri"/>
        </w:rPr>
        <w:t>GDPR provides that the controller shall be responsible for, and be able to demonstrate compliance with</w:t>
      </w:r>
      <w:r w:rsidR="00E13ACE">
        <w:rPr>
          <w:rFonts w:ascii="Calibri" w:hAnsi="Calibri" w:cs="Calibri"/>
        </w:rPr>
        <w:t>,</w:t>
      </w:r>
      <w:r w:rsidR="00AC4E41">
        <w:rPr>
          <w:rFonts w:ascii="Calibri" w:hAnsi="Calibri" w:cs="Calibri"/>
        </w:rPr>
        <w:t xml:space="preserve"> the six principles set out in </w:t>
      </w:r>
      <w:r w:rsidRPr="00D3798A">
        <w:rPr>
          <w:rFonts w:ascii="Calibri" w:hAnsi="Calibri" w:cs="Calibri"/>
        </w:rPr>
        <w:t>Article 5(1)</w:t>
      </w:r>
      <w:r w:rsidR="00714B97" w:rsidRPr="00D3798A">
        <w:rPr>
          <w:rFonts w:ascii="Calibri" w:hAnsi="Calibri" w:cs="Calibri"/>
        </w:rPr>
        <w:t>.</w:t>
      </w:r>
    </w:p>
    <w:p w14:paraId="0ED673E7" w14:textId="77777777" w:rsidR="00246138" w:rsidRPr="00D3798A" w:rsidRDefault="00246138" w:rsidP="003914B9">
      <w:pPr>
        <w:pStyle w:val="Heading2"/>
        <w:numPr>
          <w:ilvl w:val="0"/>
          <w:numId w:val="0"/>
        </w:numPr>
        <w:spacing w:after="120"/>
        <w:ind w:left="720"/>
        <w:jc w:val="left"/>
        <w:rPr>
          <w:rFonts w:ascii="Calibri" w:hAnsi="Calibri" w:cs="Calibri"/>
          <w:b/>
          <w:bCs/>
          <w:color w:val="2E74B5"/>
        </w:rPr>
      </w:pPr>
      <w:r w:rsidRPr="00D3798A">
        <w:rPr>
          <w:rFonts w:ascii="Calibri" w:hAnsi="Calibri" w:cs="Calibri"/>
          <w:b/>
          <w:bCs/>
          <w:color w:val="2E74B5"/>
        </w:rPr>
        <w:t xml:space="preserve">Principle One: Lawful processing </w:t>
      </w:r>
    </w:p>
    <w:p w14:paraId="54292009" w14:textId="77777777" w:rsidR="00246138" w:rsidRPr="00D3798A" w:rsidRDefault="00246138" w:rsidP="003914B9">
      <w:pPr>
        <w:pStyle w:val="Heading2"/>
        <w:spacing w:after="120"/>
        <w:ind w:left="720"/>
        <w:jc w:val="left"/>
        <w:rPr>
          <w:rFonts w:ascii="Calibri" w:hAnsi="Calibri" w:cs="Calibri"/>
        </w:rPr>
      </w:pPr>
      <w:r w:rsidRPr="00D3798A">
        <w:rPr>
          <w:rFonts w:ascii="Calibri" w:hAnsi="Calibri" w:cs="Calibri"/>
        </w:rPr>
        <w:t>For processing of personal data to be lawful (Article 5(1)(a)) it must meet one of the requirements within Article 6(1)</w:t>
      </w:r>
      <w:r w:rsidR="00714B97" w:rsidRPr="00D3798A">
        <w:rPr>
          <w:rFonts w:ascii="Calibri" w:hAnsi="Calibri" w:cs="Calibri"/>
        </w:rPr>
        <w:t>:</w:t>
      </w:r>
    </w:p>
    <w:p w14:paraId="48BEDF2C" w14:textId="77777777" w:rsidR="00246138" w:rsidRPr="00D3798A" w:rsidRDefault="00714B97" w:rsidP="003914B9">
      <w:pPr>
        <w:pStyle w:val="Heading3"/>
        <w:spacing w:after="120"/>
        <w:jc w:val="left"/>
        <w:rPr>
          <w:rFonts w:ascii="Calibri" w:hAnsi="Calibri" w:cs="Calibri"/>
        </w:rPr>
      </w:pPr>
      <w:r w:rsidRPr="00D3798A">
        <w:rPr>
          <w:rFonts w:ascii="Calibri" w:hAnsi="Calibri" w:cs="Calibri"/>
        </w:rPr>
        <w:t>c</w:t>
      </w:r>
      <w:r w:rsidR="00246138" w:rsidRPr="00D3798A">
        <w:rPr>
          <w:rFonts w:ascii="Calibri" w:hAnsi="Calibri" w:cs="Calibri"/>
        </w:rPr>
        <w:t>onsent for data to be used for one or more specific purposes</w:t>
      </w:r>
      <w:r w:rsidRPr="00D3798A">
        <w:rPr>
          <w:rFonts w:ascii="Calibri" w:hAnsi="Calibri" w:cs="Calibri"/>
        </w:rPr>
        <w:t>;</w:t>
      </w:r>
    </w:p>
    <w:p w14:paraId="5D847605" w14:textId="77777777" w:rsidR="00246138" w:rsidRPr="00D3798A" w:rsidRDefault="00714B97" w:rsidP="003914B9">
      <w:pPr>
        <w:pStyle w:val="Heading3"/>
        <w:spacing w:after="120"/>
        <w:jc w:val="left"/>
        <w:rPr>
          <w:rFonts w:ascii="Calibri" w:hAnsi="Calibri" w:cs="Calibri"/>
        </w:rPr>
      </w:pPr>
      <w:r w:rsidRPr="00D3798A">
        <w:rPr>
          <w:rFonts w:ascii="Calibri" w:hAnsi="Calibri" w:cs="Calibri"/>
        </w:rPr>
        <w:t>p</w:t>
      </w:r>
      <w:r w:rsidR="00246138" w:rsidRPr="00D3798A">
        <w:rPr>
          <w:rFonts w:ascii="Calibri" w:hAnsi="Calibri" w:cs="Calibri"/>
        </w:rPr>
        <w:t xml:space="preserve">rocessing is necessary for the performance of a contract to which the data subject is party, or in order to take steps at the request of the data subject prior to entering into the </w:t>
      </w:r>
      <w:proofErr w:type="gramStart"/>
      <w:r w:rsidR="00246138" w:rsidRPr="00D3798A">
        <w:rPr>
          <w:rFonts w:ascii="Calibri" w:hAnsi="Calibri" w:cs="Calibri"/>
        </w:rPr>
        <w:t>contract</w:t>
      </w:r>
      <w:r w:rsidRPr="00D3798A">
        <w:rPr>
          <w:rFonts w:ascii="Calibri" w:hAnsi="Calibri" w:cs="Calibri"/>
        </w:rPr>
        <w:t>;</w:t>
      </w:r>
      <w:proofErr w:type="gramEnd"/>
    </w:p>
    <w:p w14:paraId="3DB09241" w14:textId="77777777" w:rsidR="00246138" w:rsidRPr="00D3798A" w:rsidRDefault="00714B97" w:rsidP="003914B9">
      <w:pPr>
        <w:pStyle w:val="Heading3"/>
        <w:spacing w:after="120"/>
        <w:jc w:val="left"/>
        <w:rPr>
          <w:rFonts w:ascii="Calibri" w:hAnsi="Calibri" w:cs="Calibri"/>
        </w:rPr>
      </w:pPr>
      <w:r w:rsidRPr="00D3798A">
        <w:rPr>
          <w:rFonts w:ascii="Calibri" w:hAnsi="Calibri" w:cs="Calibri"/>
        </w:rPr>
        <w:t>p</w:t>
      </w:r>
      <w:r w:rsidR="00246138" w:rsidRPr="00D3798A">
        <w:rPr>
          <w:rFonts w:ascii="Calibri" w:hAnsi="Calibri" w:cs="Calibri"/>
        </w:rPr>
        <w:t>rocessing is necessary for compliance with a legal obligation to which the controller is subject</w:t>
      </w:r>
      <w:r w:rsidRPr="00D3798A">
        <w:rPr>
          <w:rFonts w:ascii="Calibri" w:hAnsi="Calibri" w:cs="Calibri"/>
        </w:rPr>
        <w:t>;</w:t>
      </w:r>
    </w:p>
    <w:p w14:paraId="39E7ABCB" w14:textId="77777777" w:rsidR="00246138" w:rsidRPr="00D3798A" w:rsidRDefault="00714B97" w:rsidP="003914B9">
      <w:pPr>
        <w:pStyle w:val="Heading3"/>
        <w:spacing w:after="120"/>
        <w:jc w:val="left"/>
        <w:rPr>
          <w:rFonts w:ascii="Calibri" w:hAnsi="Calibri" w:cs="Calibri"/>
        </w:rPr>
      </w:pPr>
      <w:r w:rsidRPr="00D3798A">
        <w:rPr>
          <w:rFonts w:ascii="Calibri" w:hAnsi="Calibri" w:cs="Calibri"/>
        </w:rPr>
        <w:t>p</w:t>
      </w:r>
      <w:r w:rsidR="00246138" w:rsidRPr="00D3798A">
        <w:rPr>
          <w:rFonts w:ascii="Calibri" w:hAnsi="Calibri" w:cs="Calibri"/>
        </w:rPr>
        <w:t xml:space="preserve">rocessing is necessary in order to protect the vital interests of the data subject or another natural (living) </w:t>
      </w:r>
      <w:proofErr w:type="gramStart"/>
      <w:r w:rsidR="00246138" w:rsidRPr="00D3798A">
        <w:rPr>
          <w:rFonts w:ascii="Calibri" w:hAnsi="Calibri" w:cs="Calibri"/>
        </w:rPr>
        <w:t>person</w:t>
      </w:r>
      <w:r w:rsidRPr="00D3798A">
        <w:rPr>
          <w:rFonts w:ascii="Calibri" w:hAnsi="Calibri" w:cs="Calibri"/>
        </w:rPr>
        <w:t>;</w:t>
      </w:r>
      <w:proofErr w:type="gramEnd"/>
    </w:p>
    <w:p w14:paraId="07B65EF8" w14:textId="77777777" w:rsidR="00246138" w:rsidRPr="00D3798A" w:rsidRDefault="00714B97" w:rsidP="003914B9">
      <w:pPr>
        <w:pStyle w:val="Heading3"/>
        <w:spacing w:after="120"/>
        <w:jc w:val="left"/>
        <w:rPr>
          <w:rFonts w:ascii="Calibri" w:hAnsi="Calibri" w:cs="Calibri"/>
        </w:rPr>
      </w:pPr>
      <w:r w:rsidRPr="00D3798A">
        <w:rPr>
          <w:rFonts w:ascii="Calibri" w:hAnsi="Calibri" w:cs="Calibri"/>
        </w:rPr>
        <w:t>p</w:t>
      </w:r>
      <w:r w:rsidR="00246138" w:rsidRPr="00D3798A">
        <w:rPr>
          <w:rFonts w:ascii="Calibri" w:hAnsi="Calibri" w:cs="Calibri"/>
        </w:rPr>
        <w:t>rocessing is necessary for the performance of a task carried out in the public interest or in the exercise of official authority vested in the controller</w:t>
      </w:r>
      <w:r w:rsidRPr="00D3798A">
        <w:rPr>
          <w:rFonts w:ascii="Calibri" w:hAnsi="Calibri" w:cs="Calibri"/>
        </w:rPr>
        <w:t>;</w:t>
      </w:r>
    </w:p>
    <w:p w14:paraId="7A6609DC" w14:textId="77777777" w:rsidR="00246138" w:rsidRPr="00D3798A" w:rsidRDefault="00714B97" w:rsidP="003914B9">
      <w:pPr>
        <w:pStyle w:val="Heading3"/>
        <w:spacing w:after="120"/>
        <w:jc w:val="left"/>
        <w:rPr>
          <w:rFonts w:ascii="Calibri" w:hAnsi="Calibri" w:cs="Calibri"/>
        </w:rPr>
      </w:pPr>
      <w:r w:rsidRPr="00D3798A">
        <w:rPr>
          <w:rFonts w:ascii="Calibri" w:hAnsi="Calibri" w:cs="Calibri"/>
        </w:rPr>
        <w:lastRenderedPageBreak/>
        <w:t>p</w:t>
      </w:r>
      <w:r w:rsidR="00246138" w:rsidRPr="00D3798A">
        <w:rPr>
          <w:rFonts w:ascii="Calibri" w:hAnsi="Calibri" w:cs="Calibri"/>
        </w:rPr>
        <w:t xml:space="preserve">rocessing is necessary for the purposes of the legitimate interests pursued by the controller or by a third party, except where such interests are overridden by the interests or fundamental rights and freedoms of the data subject which require protection of personal data, </w:t>
      </w:r>
      <w:proofErr w:type="gramStart"/>
      <w:r w:rsidR="00246138" w:rsidRPr="00D3798A">
        <w:rPr>
          <w:rFonts w:ascii="Calibri" w:hAnsi="Calibri" w:cs="Calibri"/>
        </w:rPr>
        <w:t>in particular where</w:t>
      </w:r>
      <w:proofErr w:type="gramEnd"/>
      <w:r w:rsidR="00246138" w:rsidRPr="00D3798A">
        <w:rPr>
          <w:rFonts w:ascii="Calibri" w:hAnsi="Calibri" w:cs="Calibri"/>
        </w:rPr>
        <w:t xml:space="preserve"> the data subject is a child</w:t>
      </w:r>
      <w:r w:rsidRPr="00D3798A">
        <w:rPr>
          <w:rFonts w:ascii="Calibri" w:hAnsi="Calibri" w:cs="Calibri"/>
        </w:rPr>
        <w:t>.</w:t>
      </w:r>
    </w:p>
    <w:p w14:paraId="37953ED9" w14:textId="77777777" w:rsidR="00246138" w:rsidRPr="00D3798A" w:rsidRDefault="00246138" w:rsidP="003914B9">
      <w:pPr>
        <w:pStyle w:val="Heading2"/>
        <w:spacing w:after="120"/>
        <w:ind w:left="720"/>
        <w:rPr>
          <w:rFonts w:ascii="Calibri" w:hAnsi="Calibri" w:cs="Calibri"/>
        </w:rPr>
      </w:pPr>
      <w:r w:rsidRPr="00D3798A">
        <w:rPr>
          <w:rFonts w:ascii="Calibri" w:hAnsi="Calibri" w:cs="Calibri"/>
        </w:rPr>
        <w:t>For processing of special categories of data to be lawful (Article 5(1)(a)) it must meet one of the requirements within Article 9(2)</w:t>
      </w:r>
      <w:r w:rsidR="00714B97" w:rsidRPr="00D3798A">
        <w:rPr>
          <w:rFonts w:ascii="Calibri" w:hAnsi="Calibri" w:cs="Calibri"/>
        </w:rPr>
        <w:t>:</w:t>
      </w:r>
    </w:p>
    <w:p w14:paraId="7398E378" w14:textId="77777777" w:rsidR="00246138" w:rsidRPr="00D3798A" w:rsidRDefault="0086786F" w:rsidP="003914B9">
      <w:pPr>
        <w:pStyle w:val="Heading3"/>
        <w:spacing w:after="120"/>
        <w:jc w:val="left"/>
        <w:rPr>
          <w:rFonts w:ascii="Calibri" w:hAnsi="Calibri" w:cs="Calibri"/>
        </w:rPr>
      </w:pPr>
      <w:r w:rsidRPr="00D3798A">
        <w:rPr>
          <w:rFonts w:ascii="Calibri" w:hAnsi="Calibri" w:cs="Calibri"/>
        </w:rPr>
        <w:t>e</w:t>
      </w:r>
      <w:r w:rsidR="00246138" w:rsidRPr="00D3798A">
        <w:rPr>
          <w:rFonts w:ascii="Calibri" w:hAnsi="Calibri" w:cs="Calibri"/>
        </w:rPr>
        <w:t>xplicit consent for one of more specified purposes</w:t>
      </w:r>
      <w:r w:rsidRPr="00D3798A">
        <w:rPr>
          <w:rFonts w:ascii="Calibri" w:hAnsi="Calibri" w:cs="Calibri"/>
        </w:rPr>
        <w:t>;</w:t>
      </w:r>
    </w:p>
    <w:p w14:paraId="4B5B6E3A" w14:textId="77777777" w:rsidR="00246138" w:rsidRPr="00D3798A" w:rsidRDefault="0086786F" w:rsidP="003914B9">
      <w:pPr>
        <w:pStyle w:val="Heading3"/>
        <w:spacing w:after="120"/>
        <w:jc w:val="left"/>
        <w:rPr>
          <w:rFonts w:ascii="Calibri" w:hAnsi="Calibri" w:cs="Calibri"/>
        </w:rPr>
      </w:pPr>
      <w:r w:rsidRPr="00D3798A">
        <w:rPr>
          <w:rFonts w:ascii="Calibri" w:hAnsi="Calibri" w:cs="Calibri"/>
        </w:rPr>
        <w:t>p</w:t>
      </w:r>
      <w:r w:rsidR="00246138" w:rsidRPr="00D3798A">
        <w:rPr>
          <w:rFonts w:ascii="Calibri" w:hAnsi="Calibri" w:cs="Calibri"/>
        </w:rPr>
        <w:t>rocessing is necessary for the purposes of carrying out the obligations and exercising specific rights of the controller or of the data subject in the field of employment and social security and social protection law</w:t>
      </w:r>
      <w:r w:rsidRPr="00D3798A">
        <w:rPr>
          <w:rFonts w:ascii="Calibri" w:hAnsi="Calibri" w:cs="Calibri"/>
        </w:rPr>
        <w:t>;</w:t>
      </w:r>
    </w:p>
    <w:p w14:paraId="0DA075D3" w14:textId="77777777" w:rsidR="00246138" w:rsidRPr="00D3798A" w:rsidRDefault="0086786F" w:rsidP="003914B9">
      <w:pPr>
        <w:pStyle w:val="Heading3"/>
        <w:spacing w:after="120"/>
        <w:jc w:val="left"/>
        <w:rPr>
          <w:rFonts w:ascii="Calibri" w:hAnsi="Calibri" w:cs="Calibri"/>
        </w:rPr>
      </w:pPr>
      <w:r w:rsidRPr="00D3798A">
        <w:rPr>
          <w:rFonts w:ascii="Calibri" w:hAnsi="Calibri" w:cs="Calibri"/>
        </w:rPr>
        <w:t>p</w:t>
      </w:r>
      <w:r w:rsidR="00246138" w:rsidRPr="00D3798A">
        <w:rPr>
          <w:rFonts w:ascii="Calibri" w:hAnsi="Calibri" w:cs="Calibri"/>
        </w:rPr>
        <w:t>rocessing is necessary to protect the vital interests of the data subject or of another natural person where the data subject is physically or legally incapable of giving consent</w:t>
      </w:r>
      <w:r w:rsidRPr="00D3798A">
        <w:rPr>
          <w:rFonts w:ascii="Calibri" w:hAnsi="Calibri" w:cs="Calibri"/>
        </w:rPr>
        <w:t>;</w:t>
      </w:r>
    </w:p>
    <w:p w14:paraId="5FD4CF74" w14:textId="77777777" w:rsidR="00246138" w:rsidRPr="00D3798A" w:rsidRDefault="0086786F" w:rsidP="003914B9">
      <w:pPr>
        <w:pStyle w:val="Heading3"/>
        <w:spacing w:after="120"/>
        <w:jc w:val="left"/>
        <w:rPr>
          <w:rFonts w:ascii="Calibri" w:hAnsi="Calibri" w:cs="Calibri"/>
        </w:rPr>
      </w:pPr>
      <w:r w:rsidRPr="00D3798A">
        <w:rPr>
          <w:rFonts w:ascii="Calibri" w:hAnsi="Calibri" w:cs="Calibri"/>
        </w:rPr>
        <w:t>p</w:t>
      </w:r>
      <w:r w:rsidR="00246138" w:rsidRPr="00D3798A">
        <w:rPr>
          <w:rFonts w:ascii="Calibri" w:hAnsi="Calibri" w:cs="Calibri"/>
        </w:rPr>
        <w:t>rocessing is carried out in the course of legitimate activities with appropriate safeguards by a foundation, association or any other not</w:t>
      </w:r>
      <w:r w:rsidRPr="00D3798A">
        <w:rPr>
          <w:rFonts w:ascii="Calibri" w:hAnsi="Calibri" w:cs="Calibri"/>
        </w:rPr>
        <w:t>-</w:t>
      </w:r>
      <w:r w:rsidR="00246138" w:rsidRPr="00D3798A">
        <w:rPr>
          <w:rFonts w:ascii="Calibri" w:hAnsi="Calibri" w:cs="Calibri"/>
        </w:rPr>
        <w:t>for-profit body with a political, philosophical, religious or trade union aim and on the condition that the processing relates solely to the members or to former members of the body or to persons who have regular contact with it in connection with its purposes and that the personal data are not disclosed outside of that body without the consent of the data subjects</w:t>
      </w:r>
      <w:r w:rsidRPr="00D3798A">
        <w:rPr>
          <w:rFonts w:ascii="Calibri" w:hAnsi="Calibri" w:cs="Calibri"/>
        </w:rPr>
        <w:t>;</w:t>
      </w:r>
    </w:p>
    <w:p w14:paraId="02279100" w14:textId="77777777" w:rsidR="00246138" w:rsidRPr="00D3798A" w:rsidRDefault="0086786F" w:rsidP="003914B9">
      <w:pPr>
        <w:pStyle w:val="Heading3"/>
        <w:spacing w:after="120"/>
        <w:jc w:val="left"/>
        <w:rPr>
          <w:rFonts w:ascii="Calibri" w:hAnsi="Calibri" w:cs="Calibri"/>
        </w:rPr>
      </w:pPr>
      <w:r w:rsidRPr="00D3798A">
        <w:rPr>
          <w:rFonts w:ascii="Calibri" w:hAnsi="Calibri" w:cs="Calibri"/>
        </w:rPr>
        <w:t>p</w:t>
      </w:r>
      <w:r w:rsidR="00246138" w:rsidRPr="00D3798A">
        <w:rPr>
          <w:rFonts w:ascii="Calibri" w:hAnsi="Calibri" w:cs="Calibri"/>
        </w:rPr>
        <w:t>rocessing relates to personal data which are manifestly made public by the data subject</w:t>
      </w:r>
      <w:r w:rsidRPr="00D3798A">
        <w:rPr>
          <w:rFonts w:ascii="Calibri" w:hAnsi="Calibri" w:cs="Calibri"/>
        </w:rPr>
        <w:t>;</w:t>
      </w:r>
    </w:p>
    <w:p w14:paraId="42F26A24" w14:textId="77777777" w:rsidR="00246138" w:rsidRPr="00D3798A" w:rsidRDefault="0086786F" w:rsidP="003914B9">
      <w:pPr>
        <w:pStyle w:val="Heading3"/>
        <w:spacing w:after="120"/>
        <w:jc w:val="left"/>
        <w:rPr>
          <w:rFonts w:ascii="Calibri" w:hAnsi="Calibri" w:cs="Calibri"/>
        </w:rPr>
      </w:pPr>
      <w:r w:rsidRPr="00D3798A">
        <w:rPr>
          <w:rFonts w:ascii="Calibri" w:hAnsi="Calibri" w:cs="Calibri"/>
        </w:rPr>
        <w:t>p</w:t>
      </w:r>
      <w:r w:rsidR="00246138" w:rsidRPr="00D3798A">
        <w:rPr>
          <w:rFonts w:ascii="Calibri" w:hAnsi="Calibri" w:cs="Calibri"/>
        </w:rPr>
        <w:t>rocessing is necessary for the establishment, exercise or defence of legal claims or whenever courts are acting in their judicial capacity</w:t>
      </w:r>
      <w:r w:rsidRPr="00D3798A">
        <w:rPr>
          <w:rFonts w:ascii="Calibri" w:hAnsi="Calibri" w:cs="Calibri"/>
        </w:rPr>
        <w:t>;</w:t>
      </w:r>
    </w:p>
    <w:p w14:paraId="68DEC94F" w14:textId="77777777" w:rsidR="00246138" w:rsidRPr="00D3798A" w:rsidRDefault="0086786F" w:rsidP="003914B9">
      <w:pPr>
        <w:pStyle w:val="Heading3"/>
        <w:spacing w:after="120"/>
        <w:jc w:val="left"/>
        <w:rPr>
          <w:rFonts w:ascii="Calibri" w:hAnsi="Calibri" w:cs="Calibri"/>
        </w:rPr>
      </w:pPr>
      <w:r w:rsidRPr="00D3798A">
        <w:rPr>
          <w:rFonts w:ascii="Calibri" w:hAnsi="Calibri" w:cs="Calibri"/>
        </w:rPr>
        <w:t>p</w:t>
      </w:r>
      <w:r w:rsidR="00246138" w:rsidRPr="00D3798A">
        <w:rPr>
          <w:rFonts w:ascii="Calibri" w:hAnsi="Calibri" w:cs="Calibri"/>
        </w:rPr>
        <w:t>rocessing is necessary for reasons of substantial public interest which shall be proportionate to the aim pursued, respect the essence of the right to data protection and provide for suitable and specific measures to safeguard the fundamental rights and interests of the data subject</w:t>
      </w:r>
      <w:r w:rsidRPr="00D3798A">
        <w:rPr>
          <w:rFonts w:ascii="Calibri" w:hAnsi="Calibri" w:cs="Calibri"/>
        </w:rPr>
        <w:t>;</w:t>
      </w:r>
    </w:p>
    <w:p w14:paraId="45DDD190" w14:textId="77777777" w:rsidR="00246138" w:rsidRPr="00D3798A" w:rsidRDefault="0086786F" w:rsidP="003914B9">
      <w:pPr>
        <w:pStyle w:val="Heading3"/>
        <w:spacing w:after="120"/>
        <w:jc w:val="left"/>
        <w:rPr>
          <w:rFonts w:ascii="Calibri" w:hAnsi="Calibri" w:cs="Calibri"/>
        </w:rPr>
      </w:pPr>
      <w:r w:rsidRPr="00D3798A">
        <w:rPr>
          <w:rFonts w:ascii="Calibri" w:hAnsi="Calibri" w:cs="Calibri"/>
        </w:rPr>
        <w:t>p</w:t>
      </w:r>
      <w:r w:rsidR="00246138" w:rsidRPr="00D3798A">
        <w:rPr>
          <w:rFonts w:ascii="Calibri" w:hAnsi="Calibri" w:cs="Calibri"/>
        </w:rPr>
        <w:t>rocessing is necessary for the purposes of preventive or occupational medicine, for the assessment of the working capacity of the employee, medical diagnosis, the provision of health or social care or treatment or the management of health and social care systems and services, or pursuant to contract with a health professional and subject to the conditions and safeguards referred in Article 9(</w:t>
      </w:r>
      <w:r w:rsidR="005A376D">
        <w:rPr>
          <w:rFonts w:ascii="Calibri" w:hAnsi="Calibri" w:cs="Calibri"/>
        </w:rPr>
        <w:t>3</w:t>
      </w:r>
      <w:r w:rsidR="00246138" w:rsidRPr="00D3798A">
        <w:rPr>
          <w:rFonts w:ascii="Calibri" w:hAnsi="Calibri" w:cs="Calibri"/>
        </w:rPr>
        <w:t xml:space="preserve">); Personal data may be processed for such purposes when those data are processed by or under the responsibility of a professional subject to the obligation of professional secrecy </w:t>
      </w:r>
      <w:r w:rsidR="00246138" w:rsidRPr="00DE65EA">
        <w:rPr>
          <w:rFonts w:ascii="Calibri" w:hAnsi="Calibri" w:cs="Calibri"/>
        </w:rPr>
        <w:t xml:space="preserve">under </w:t>
      </w:r>
      <w:r w:rsidR="005A376D" w:rsidRPr="00DE65EA">
        <w:rPr>
          <w:rFonts w:ascii="Calibri" w:hAnsi="Calibri" w:cs="Calibri"/>
        </w:rPr>
        <w:t>domestic</w:t>
      </w:r>
      <w:r w:rsidR="00246138" w:rsidRPr="00D3798A">
        <w:rPr>
          <w:rFonts w:ascii="Calibri" w:hAnsi="Calibri" w:cs="Calibri"/>
        </w:rPr>
        <w:t xml:space="preserve"> law or established by national competent bodies or by another person also subject to an obligation of secrecy</w:t>
      </w:r>
      <w:r w:rsidRPr="00D3798A">
        <w:rPr>
          <w:rFonts w:ascii="Calibri" w:hAnsi="Calibri" w:cs="Calibri"/>
        </w:rPr>
        <w:t>;</w:t>
      </w:r>
    </w:p>
    <w:p w14:paraId="69BD506F" w14:textId="77777777" w:rsidR="0086786F" w:rsidRPr="00D3798A" w:rsidRDefault="0086786F" w:rsidP="003914B9">
      <w:pPr>
        <w:pStyle w:val="Heading3"/>
        <w:spacing w:after="120"/>
        <w:jc w:val="left"/>
        <w:rPr>
          <w:rFonts w:ascii="Calibri" w:hAnsi="Calibri" w:cs="Calibri"/>
        </w:rPr>
      </w:pPr>
      <w:r w:rsidRPr="00D3798A">
        <w:rPr>
          <w:rFonts w:ascii="Calibri" w:hAnsi="Calibri" w:cs="Calibri"/>
        </w:rPr>
        <w:t>pr</w:t>
      </w:r>
      <w:r w:rsidR="00246138" w:rsidRPr="00D3798A">
        <w:rPr>
          <w:rFonts w:ascii="Calibri" w:hAnsi="Calibri" w:cs="Calibri"/>
        </w:rPr>
        <w:t xml:space="preserve">ocessing is necessary for reasons of public interest in the area of public health, such as protecting against serious cross-border threats to health or ensuring high standards of quality and safety of health care and of medicinal products or medical devices, on the basis </w:t>
      </w:r>
      <w:r w:rsidR="00246138" w:rsidRPr="00DE65EA">
        <w:rPr>
          <w:rFonts w:ascii="Calibri" w:hAnsi="Calibri" w:cs="Calibri"/>
        </w:rPr>
        <w:t xml:space="preserve">of </w:t>
      </w:r>
      <w:r w:rsidR="005A376D" w:rsidRPr="00DE65EA">
        <w:rPr>
          <w:rFonts w:ascii="Calibri" w:hAnsi="Calibri" w:cs="Calibri"/>
        </w:rPr>
        <w:t>domestic</w:t>
      </w:r>
      <w:r w:rsidR="00246138" w:rsidRPr="00D3798A">
        <w:rPr>
          <w:rFonts w:ascii="Calibri" w:hAnsi="Calibri" w:cs="Calibri"/>
        </w:rPr>
        <w:t xml:space="preserve"> law which provide suitable and specific measures to safeguard the rights and freedoms of the data subject, in particular professional secrecy</w:t>
      </w:r>
      <w:r w:rsidRPr="00D3798A">
        <w:rPr>
          <w:rFonts w:ascii="Calibri" w:hAnsi="Calibri" w:cs="Calibri"/>
        </w:rPr>
        <w:t>;</w:t>
      </w:r>
    </w:p>
    <w:p w14:paraId="1EC3AB56" w14:textId="77777777" w:rsidR="00246138" w:rsidRPr="00D3798A" w:rsidRDefault="0086786F" w:rsidP="003914B9">
      <w:pPr>
        <w:pStyle w:val="Heading3"/>
        <w:spacing w:after="120"/>
        <w:jc w:val="left"/>
        <w:rPr>
          <w:rFonts w:ascii="Calibri" w:hAnsi="Calibri" w:cs="Calibri"/>
        </w:rPr>
      </w:pPr>
      <w:r w:rsidRPr="00D3798A">
        <w:rPr>
          <w:rFonts w:ascii="Calibri" w:hAnsi="Calibri" w:cs="Calibri"/>
        </w:rPr>
        <w:lastRenderedPageBreak/>
        <w:t>p</w:t>
      </w:r>
      <w:r w:rsidR="00246138" w:rsidRPr="00D3798A">
        <w:rPr>
          <w:rFonts w:ascii="Calibri" w:hAnsi="Calibri" w:cs="Calibri"/>
        </w:rPr>
        <w:t xml:space="preserve">rocessing is necessary for archiving purposes in the public interest, scientific or historical research purposes or statistical purposes in accordance with Article 89(1) </w:t>
      </w:r>
      <w:r w:rsidR="005A376D" w:rsidRPr="00DE65EA">
        <w:rPr>
          <w:rFonts w:ascii="Calibri" w:hAnsi="Calibri" w:cs="Calibri"/>
        </w:rPr>
        <w:t>(as supplemented by section 19 of the 2018 Act)</w:t>
      </w:r>
      <w:r w:rsidR="005A376D">
        <w:rPr>
          <w:rFonts w:ascii="Calibri" w:hAnsi="Calibri" w:cs="Calibri"/>
        </w:rPr>
        <w:t xml:space="preserve"> </w:t>
      </w:r>
      <w:r w:rsidR="00246138" w:rsidRPr="00D3798A">
        <w:rPr>
          <w:rFonts w:ascii="Calibri" w:hAnsi="Calibri" w:cs="Calibri"/>
        </w:rPr>
        <w:t>which shall be proportionate to the aim pursued, respect the essence of the right to data protection and provide for suitable and specific measures to safeguard the fundamental rights and the interests of the data subject</w:t>
      </w:r>
      <w:r w:rsidR="00B11FA1" w:rsidRPr="00D3798A">
        <w:rPr>
          <w:rFonts w:ascii="Calibri" w:hAnsi="Calibri" w:cs="Calibri"/>
        </w:rPr>
        <w:t>.</w:t>
      </w:r>
    </w:p>
    <w:p w14:paraId="5390C321" w14:textId="77777777" w:rsidR="00246138" w:rsidRPr="00D3798A" w:rsidRDefault="00246138" w:rsidP="003914B9">
      <w:pPr>
        <w:pStyle w:val="Heading2"/>
        <w:spacing w:after="120"/>
        <w:ind w:left="720"/>
        <w:jc w:val="left"/>
        <w:rPr>
          <w:rFonts w:ascii="Calibri" w:hAnsi="Calibri" w:cs="Calibri"/>
        </w:rPr>
      </w:pPr>
      <w:r w:rsidRPr="00D3798A">
        <w:rPr>
          <w:rFonts w:ascii="Calibri" w:hAnsi="Calibri" w:cs="Calibri"/>
        </w:rPr>
        <w:t xml:space="preserve">Although ‘Consent’ is listed as a lawful basis for processing both personal and special categories of data, </w:t>
      </w:r>
      <w:r w:rsidRPr="00EC4506">
        <w:rPr>
          <w:rFonts w:ascii="Calibri" w:hAnsi="Calibri" w:cs="Calibri"/>
        </w:rPr>
        <w:t>Recital 43</w:t>
      </w:r>
      <w:r w:rsidR="00EC4506">
        <w:rPr>
          <w:rFonts w:ascii="Calibri" w:hAnsi="Calibri" w:cs="Calibri"/>
        </w:rPr>
        <w:t xml:space="preserve"> </w:t>
      </w:r>
      <w:r w:rsidRPr="00D3798A">
        <w:rPr>
          <w:rFonts w:ascii="Calibri" w:hAnsi="Calibri" w:cs="Calibri"/>
        </w:rPr>
        <w:t xml:space="preserve">makes it clear that </w:t>
      </w:r>
      <w:r w:rsidRPr="00C406C3">
        <w:rPr>
          <w:rFonts w:ascii="Calibri" w:hAnsi="Calibri" w:cs="Calibri"/>
          <w:b/>
          <w:bCs/>
        </w:rPr>
        <w:t>Public Authorities should not be relying on consent</w:t>
      </w:r>
      <w:r w:rsidRPr="00D3798A">
        <w:rPr>
          <w:rFonts w:ascii="Calibri" w:hAnsi="Calibri" w:cs="Calibri"/>
        </w:rPr>
        <w:t xml:space="preserve"> due to the imbalance of power between the data subject and the data controller: </w:t>
      </w:r>
      <w:r w:rsidRPr="00D3798A">
        <w:rPr>
          <w:rFonts w:ascii="Calibri" w:hAnsi="Calibri" w:cs="Calibri"/>
          <w:i/>
        </w:rPr>
        <w:t>“</w:t>
      </w:r>
      <w:r w:rsidRPr="00D3798A">
        <w:rPr>
          <w:rFonts w:ascii="Calibri" w:hAnsi="Calibri" w:cs="Calibri"/>
          <w:i/>
          <w:lang w:val="en-US"/>
        </w:rPr>
        <w:t>In order to ensure that consent is freely given, consent should not provide a valid legal ground for the processing of personal data in a specific case where there is a clear imbalance between the data subject and the controller, in particular where the controller is a public authority and it is therefore unlikely that consent was freely given in all the circumstances of that specific situation.”</w:t>
      </w:r>
    </w:p>
    <w:p w14:paraId="739AAE5D" w14:textId="77777777" w:rsidR="00246138" w:rsidRPr="00D3798A" w:rsidRDefault="00246138" w:rsidP="003914B9">
      <w:pPr>
        <w:pStyle w:val="ListParagraph"/>
        <w:spacing w:after="120" w:line="240" w:lineRule="auto"/>
        <w:ind w:left="768"/>
        <w:rPr>
          <w:rFonts w:cs="Calibri"/>
          <w:b/>
          <w:color w:val="2E74B5"/>
          <w:sz w:val="24"/>
          <w:szCs w:val="24"/>
        </w:rPr>
      </w:pPr>
      <w:r w:rsidRPr="00D3798A">
        <w:rPr>
          <w:rFonts w:cs="Calibri"/>
          <w:b/>
          <w:color w:val="2E74B5"/>
          <w:sz w:val="24"/>
          <w:szCs w:val="24"/>
        </w:rPr>
        <w:t xml:space="preserve">Principle Two: Specified, explicit and legitimate purposes </w:t>
      </w:r>
    </w:p>
    <w:p w14:paraId="10201CC6" w14:textId="77777777" w:rsidR="00D30212" w:rsidRPr="00825FA6" w:rsidRDefault="00D30212" w:rsidP="00D30212">
      <w:pPr>
        <w:pStyle w:val="Heading2"/>
        <w:spacing w:after="120"/>
        <w:ind w:left="720"/>
        <w:jc w:val="left"/>
        <w:rPr>
          <w:rFonts w:ascii="Calibri" w:hAnsi="Calibri" w:cs="Calibri"/>
          <w:szCs w:val="24"/>
        </w:rPr>
      </w:pPr>
      <w:r w:rsidRPr="00825FA6">
        <w:rPr>
          <w:rFonts w:ascii="Calibri" w:hAnsi="Calibri" w:cs="Calibri"/>
          <w:szCs w:val="24"/>
        </w:rPr>
        <w:t xml:space="preserve">Data can only be processed for the purpose or purposes for which it was originally obtained. </w:t>
      </w:r>
      <w:r w:rsidR="00641FCD" w:rsidRPr="00825FA6">
        <w:rPr>
          <w:rFonts w:ascii="Calibri" w:hAnsi="Calibri" w:cs="Calibri"/>
          <w:szCs w:val="24"/>
        </w:rPr>
        <w:t xml:space="preserve"> </w:t>
      </w:r>
      <w:r w:rsidRPr="00825FA6">
        <w:rPr>
          <w:rFonts w:ascii="Calibri" w:hAnsi="Calibri" w:cs="Calibri"/>
          <w:szCs w:val="24"/>
        </w:rPr>
        <w:t xml:space="preserve">When using or disclosing data, care must be taken to ensure that the any processing is in line with </w:t>
      </w:r>
      <w:r w:rsidR="00C406C3" w:rsidRPr="00825FA6">
        <w:rPr>
          <w:rFonts w:ascii="Calibri" w:hAnsi="Calibri" w:cs="Calibri"/>
          <w:szCs w:val="24"/>
        </w:rPr>
        <w:t>these purposes</w:t>
      </w:r>
      <w:r w:rsidRPr="00825FA6">
        <w:rPr>
          <w:rFonts w:ascii="Calibri" w:hAnsi="Calibri" w:cs="Calibri"/>
          <w:szCs w:val="24"/>
        </w:rPr>
        <w:t xml:space="preserve">. </w:t>
      </w:r>
    </w:p>
    <w:p w14:paraId="3AFC9C7D" w14:textId="77777777" w:rsidR="00246138" w:rsidRPr="00825FA6" w:rsidRDefault="00D30212" w:rsidP="00D30212">
      <w:pPr>
        <w:pStyle w:val="Heading2"/>
        <w:spacing w:after="120"/>
        <w:ind w:left="720"/>
        <w:jc w:val="left"/>
        <w:rPr>
          <w:rFonts w:ascii="Calibri" w:hAnsi="Calibri" w:cs="Calibri"/>
          <w:szCs w:val="24"/>
        </w:rPr>
      </w:pPr>
      <w:r w:rsidRPr="00825FA6">
        <w:rPr>
          <w:rFonts w:ascii="Calibri" w:hAnsi="Calibri" w:cs="Calibri"/>
          <w:szCs w:val="24"/>
        </w:rPr>
        <w:t xml:space="preserve">The Practice, as a Data Controller, is required to </w:t>
      </w:r>
      <w:r w:rsidR="009C2DD3" w:rsidRPr="00825FA6">
        <w:rPr>
          <w:rFonts w:ascii="Calibri" w:hAnsi="Calibri" w:cs="Calibri"/>
          <w:szCs w:val="24"/>
        </w:rPr>
        <w:t xml:space="preserve">identify and document </w:t>
      </w:r>
      <w:r w:rsidRPr="00825FA6">
        <w:rPr>
          <w:rFonts w:ascii="Calibri" w:hAnsi="Calibri" w:cs="Calibri"/>
          <w:szCs w:val="24"/>
        </w:rPr>
        <w:t xml:space="preserve">the purposes of processing data e.g. for the provision and administration of </w:t>
      </w:r>
      <w:r w:rsidR="008614BA">
        <w:rPr>
          <w:rFonts w:ascii="Calibri" w:hAnsi="Calibri" w:cs="Calibri"/>
          <w:szCs w:val="24"/>
        </w:rPr>
        <w:t>h</w:t>
      </w:r>
      <w:r w:rsidRPr="00825FA6">
        <w:rPr>
          <w:rFonts w:ascii="Calibri" w:hAnsi="Calibri" w:cs="Calibri"/>
          <w:szCs w:val="24"/>
        </w:rPr>
        <w:t>ealth</w:t>
      </w:r>
      <w:r w:rsidR="008614BA">
        <w:rPr>
          <w:rFonts w:ascii="Calibri" w:hAnsi="Calibri" w:cs="Calibri"/>
          <w:szCs w:val="24"/>
        </w:rPr>
        <w:t xml:space="preserve"> </w:t>
      </w:r>
      <w:r w:rsidRPr="00825FA6">
        <w:rPr>
          <w:rFonts w:ascii="Calibri" w:hAnsi="Calibri" w:cs="Calibri"/>
          <w:szCs w:val="24"/>
        </w:rPr>
        <w:t>care, what data is to be included and to whom it will be disclosed</w:t>
      </w:r>
      <w:r w:rsidR="009C2DD3" w:rsidRPr="00825FA6">
        <w:rPr>
          <w:rFonts w:ascii="Calibri" w:hAnsi="Calibri" w:cs="Calibri"/>
          <w:szCs w:val="24"/>
        </w:rPr>
        <w:t xml:space="preserve">, </w:t>
      </w:r>
      <w:r w:rsidRPr="00825FA6">
        <w:rPr>
          <w:rFonts w:ascii="Calibri" w:hAnsi="Calibri" w:cs="Calibri"/>
          <w:szCs w:val="24"/>
        </w:rPr>
        <w:t>to operate transparently.</w:t>
      </w:r>
      <w:r w:rsidR="009C2DD3" w:rsidRPr="00825FA6">
        <w:rPr>
          <w:rFonts w:ascii="Calibri" w:hAnsi="Calibri" w:cs="Calibri"/>
          <w:szCs w:val="24"/>
        </w:rPr>
        <w:t xml:space="preserve">  The Practice is also required to include details of their processing purposes in privacy information for individuals.</w:t>
      </w:r>
      <w:r w:rsidRPr="00825FA6">
        <w:rPr>
          <w:rFonts w:ascii="Calibri" w:hAnsi="Calibri" w:cs="Calibri"/>
          <w:szCs w:val="24"/>
        </w:rPr>
        <w:t xml:space="preserve"> </w:t>
      </w:r>
    </w:p>
    <w:p w14:paraId="080C48F8" w14:textId="77777777" w:rsidR="00246138" w:rsidRPr="00825FA6" w:rsidRDefault="009C2DD3" w:rsidP="003914B9">
      <w:pPr>
        <w:pStyle w:val="Heading2"/>
        <w:spacing w:after="120"/>
        <w:ind w:left="720"/>
        <w:jc w:val="left"/>
        <w:rPr>
          <w:rFonts w:ascii="Calibri" w:hAnsi="Calibri" w:cs="Calibri"/>
          <w:szCs w:val="24"/>
        </w:rPr>
      </w:pPr>
      <w:r w:rsidRPr="00825FA6">
        <w:rPr>
          <w:rFonts w:ascii="Calibri" w:hAnsi="Calibri" w:cs="Calibri"/>
          <w:szCs w:val="24"/>
        </w:rPr>
        <w:t xml:space="preserve">The Practice is required to regularly review processing and, where necessary, update documentation and privacy information for individuals.  </w:t>
      </w:r>
      <w:r w:rsidR="00D30212" w:rsidRPr="00825FA6">
        <w:rPr>
          <w:rFonts w:ascii="Calibri" w:hAnsi="Calibri" w:cs="Calibri"/>
          <w:szCs w:val="24"/>
        </w:rPr>
        <w:t>There should be ‘no surprises’ to data subjects over the processing or sharing of data as it is collected for specific and explicit purposes</w:t>
      </w:r>
      <w:r w:rsidR="00246138" w:rsidRPr="00825FA6">
        <w:rPr>
          <w:rFonts w:ascii="Calibri" w:hAnsi="Calibri" w:cs="Calibri"/>
          <w:szCs w:val="24"/>
        </w:rPr>
        <w:t>.</w:t>
      </w:r>
    </w:p>
    <w:p w14:paraId="5A58189A" w14:textId="77777777" w:rsidR="00246138" w:rsidRPr="00D3798A" w:rsidRDefault="00246138" w:rsidP="003914B9">
      <w:pPr>
        <w:pStyle w:val="ListParagraph"/>
        <w:spacing w:after="120" w:line="240" w:lineRule="auto"/>
        <w:rPr>
          <w:rFonts w:cs="Calibri"/>
          <w:b/>
          <w:color w:val="2E74B5"/>
          <w:sz w:val="24"/>
          <w:szCs w:val="24"/>
        </w:rPr>
      </w:pPr>
      <w:r w:rsidRPr="00D3798A">
        <w:rPr>
          <w:rFonts w:cs="Calibri"/>
          <w:b/>
          <w:color w:val="2E74B5"/>
          <w:sz w:val="24"/>
          <w:szCs w:val="24"/>
        </w:rPr>
        <w:t xml:space="preserve">Principle Three: Adequate, relevant and limited to what is necessary </w:t>
      </w:r>
    </w:p>
    <w:p w14:paraId="00B4A2DE" w14:textId="77777777" w:rsidR="00246138"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t>The minimum amount of data necessary and proportionate for the purpose(s) of processing should be collected</w:t>
      </w:r>
      <w:r w:rsidR="008614BA">
        <w:rPr>
          <w:rFonts w:ascii="Calibri" w:hAnsi="Calibri" w:cs="Calibri"/>
          <w:szCs w:val="24"/>
        </w:rPr>
        <w:t>.</w:t>
      </w:r>
      <w:r w:rsidRPr="00D3798A">
        <w:rPr>
          <w:rFonts w:ascii="Calibri" w:hAnsi="Calibri" w:cs="Calibri"/>
          <w:szCs w:val="24"/>
        </w:rPr>
        <w:t xml:space="preserve"> </w:t>
      </w:r>
    </w:p>
    <w:p w14:paraId="2CD8C6BD" w14:textId="77777777" w:rsidR="00246138" w:rsidRPr="00D3798A" w:rsidRDefault="00246138" w:rsidP="003914B9">
      <w:pPr>
        <w:pStyle w:val="ListParagraph"/>
        <w:spacing w:after="120" w:line="240" w:lineRule="auto"/>
        <w:ind w:left="768"/>
        <w:rPr>
          <w:rFonts w:cs="Calibri"/>
          <w:b/>
          <w:color w:val="2E74B5"/>
          <w:sz w:val="24"/>
          <w:szCs w:val="24"/>
        </w:rPr>
      </w:pPr>
      <w:r w:rsidRPr="00D3798A">
        <w:rPr>
          <w:rFonts w:cs="Calibri"/>
          <w:b/>
          <w:color w:val="2E74B5"/>
          <w:sz w:val="24"/>
          <w:szCs w:val="24"/>
        </w:rPr>
        <w:t xml:space="preserve">Principle Four: Accurate and up to date </w:t>
      </w:r>
    </w:p>
    <w:p w14:paraId="134CFAF5" w14:textId="4EBDA695" w:rsidR="00AA1891" w:rsidRPr="00AA1891" w:rsidRDefault="00246138" w:rsidP="00AA1891">
      <w:pPr>
        <w:pStyle w:val="Heading2"/>
        <w:spacing w:after="120"/>
        <w:ind w:left="720"/>
        <w:jc w:val="left"/>
        <w:rPr>
          <w:rFonts w:ascii="Calibri" w:hAnsi="Calibri" w:cs="Calibri"/>
          <w:szCs w:val="24"/>
        </w:rPr>
      </w:pPr>
      <w:r w:rsidRPr="00D3798A">
        <w:rPr>
          <w:rFonts w:ascii="Calibri" w:hAnsi="Calibri" w:cs="Calibri"/>
          <w:szCs w:val="24"/>
        </w:rPr>
        <w:t>All reasonable steps should be taken to ensure that data is legible, accurate, complete, timely and complies with the Records Management Code of Practice</w:t>
      </w:r>
      <w:r w:rsidR="00DC1A86" w:rsidRPr="00D3798A">
        <w:rPr>
          <w:rFonts w:ascii="Calibri" w:hAnsi="Calibri" w:cs="Calibri"/>
          <w:szCs w:val="24"/>
        </w:rPr>
        <w:t>.</w:t>
      </w:r>
    </w:p>
    <w:p w14:paraId="0B445420" w14:textId="77777777" w:rsidR="00246138" w:rsidRPr="00D3798A" w:rsidRDefault="00246138" w:rsidP="003914B9">
      <w:pPr>
        <w:pStyle w:val="ListParagraph"/>
        <w:spacing w:after="120" w:line="240" w:lineRule="auto"/>
        <w:rPr>
          <w:rFonts w:cs="Calibri"/>
          <w:b/>
          <w:color w:val="2E74B5"/>
          <w:sz w:val="24"/>
          <w:szCs w:val="24"/>
        </w:rPr>
      </w:pPr>
      <w:r w:rsidRPr="00D3798A">
        <w:rPr>
          <w:rFonts w:cs="Calibri"/>
          <w:b/>
          <w:color w:val="2E74B5"/>
          <w:sz w:val="24"/>
          <w:szCs w:val="24"/>
        </w:rPr>
        <w:t xml:space="preserve">Principle Five: Not kept for longer than is necessary </w:t>
      </w:r>
    </w:p>
    <w:p w14:paraId="575BF38D" w14:textId="37B74407" w:rsidR="00246138"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t xml:space="preserve">The </w:t>
      </w:r>
      <w:r w:rsidR="00773682">
        <w:rPr>
          <w:rFonts w:ascii="Calibri" w:hAnsi="Calibri" w:cs="Calibri"/>
          <w:szCs w:val="24"/>
        </w:rPr>
        <w:t xml:space="preserve">Practice Business Manager </w:t>
      </w:r>
      <w:r w:rsidRPr="00D3798A">
        <w:rPr>
          <w:rFonts w:ascii="Calibri" w:hAnsi="Calibri" w:cs="Calibri"/>
          <w:szCs w:val="24"/>
        </w:rPr>
        <w:t>is responsible for the overall management and confidential disposal of staff records and should review personnel files regularly and ensure that staff records are maintained and, where relevant, summary files are created confidentially disposing of any information which is no longer required.</w:t>
      </w:r>
    </w:p>
    <w:p w14:paraId="7D9B58F3" w14:textId="3A3852A6" w:rsidR="00246138"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t xml:space="preserve">The </w:t>
      </w:r>
      <w:r w:rsidR="00773682">
        <w:rPr>
          <w:rFonts w:ascii="Calibri" w:hAnsi="Calibri" w:cs="Calibri"/>
          <w:szCs w:val="24"/>
        </w:rPr>
        <w:t xml:space="preserve">Practice Business Manager </w:t>
      </w:r>
      <w:r w:rsidRPr="00D3798A">
        <w:rPr>
          <w:rFonts w:ascii="Calibri" w:hAnsi="Calibri" w:cs="Calibri"/>
          <w:szCs w:val="24"/>
        </w:rPr>
        <w:t xml:space="preserve">is responsible for the overall management and confidential disposal of </w:t>
      </w:r>
      <w:r w:rsidR="008614BA">
        <w:rPr>
          <w:rFonts w:ascii="Calibri" w:hAnsi="Calibri" w:cs="Calibri"/>
          <w:szCs w:val="24"/>
        </w:rPr>
        <w:t>h</w:t>
      </w:r>
      <w:r w:rsidRPr="00D3798A">
        <w:rPr>
          <w:rFonts w:ascii="Calibri" w:hAnsi="Calibri" w:cs="Calibri"/>
          <w:szCs w:val="24"/>
        </w:rPr>
        <w:t xml:space="preserve">ealth </w:t>
      </w:r>
      <w:r w:rsidR="008614BA">
        <w:rPr>
          <w:rFonts w:ascii="Calibri" w:hAnsi="Calibri" w:cs="Calibri"/>
          <w:szCs w:val="24"/>
        </w:rPr>
        <w:t>r</w:t>
      </w:r>
      <w:r w:rsidRPr="00D3798A">
        <w:rPr>
          <w:rFonts w:ascii="Calibri" w:hAnsi="Calibri" w:cs="Calibri"/>
          <w:szCs w:val="24"/>
        </w:rPr>
        <w:t xml:space="preserve">ecords, in </w:t>
      </w:r>
      <w:r w:rsidR="00E13ACE">
        <w:rPr>
          <w:rFonts w:ascii="Calibri" w:hAnsi="Calibri" w:cs="Calibri"/>
          <w:szCs w:val="24"/>
        </w:rPr>
        <w:t>accordance</w:t>
      </w:r>
      <w:r w:rsidRPr="00D3798A">
        <w:rPr>
          <w:rFonts w:ascii="Calibri" w:hAnsi="Calibri" w:cs="Calibri"/>
          <w:szCs w:val="24"/>
        </w:rPr>
        <w:t xml:space="preserve"> with the Records Management Code of Practice, ensuring that appropriate procedures are in place for the transfer of deducted records. </w:t>
      </w:r>
    </w:p>
    <w:p w14:paraId="4BB05A03" w14:textId="77777777" w:rsidR="00246138" w:rsidRPr="00D3798A" w:rsidRDefault="00246138" w:rsidP="003914B9">
      <w:pPr>
        <w:pStyle w:val="ListParagraph"/>
        <w:spacing w:after="120" w:line="240" w:lineRule="auto"/>
        <w:rPr>
          <w:rFonts w:cs="Calibri"/>
          <w:b/>
          <w:color w:val="2E74B5"/>
          <w:sz w:val="24"/>
          <w:szCs w:val="24"/>
        </w:rPr>
      </w:pPr>
      <w:r w:rsidRPr="00D3798A">
        <w:rPr>
          <w:rFonts w:cs="Calibri"/>
          <w:b/>
          <w:color w:val="2E74B5"/>
          <w:sz w:val="24"/>
          <w:szCs w:val="24"/>
        </w:rPr>
        <w:lastRenderedPageBreak/>
        <w:t xml:space="preserve">Principle Six: Appropriate Security </w:t>
      </w:r>
    </w:p>
    <w:p w14:paraId="477A091E" w14:textId="77777777" w:rsidR="000B0CEF"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t xml:space="preserve">The </w:t>
      </w:r>
      <w:r w:rsidR="000B0CEF" w:rsidRPr="00D3798A">
        <w:rPr>
          <w:rFonts w:ascii="Calibri" w:hAnsi="Calibri" w:cs="Calibri"/>
          <w:szCs w:val="24"/>
        </w:rPr>
        <w:t>Practice</w:t>
      </w:r>
      <w:r w:rsidRPr="00D3798A">
        <w:rPr>
          <w:rFonts w:ascii="Calibri" w:hAnsi="Calibri" w:cs="Calibri"/>
          <w:szCs w:val="24"/>
        </w:rPr>
        <w:t xml:space="preserve"> has technical safeguards in place, such as secure email, encryption, </w:t>
      </w:r>
      <w:r w:rsidR="008614BA">
        <w:rPr>
          <w:rFonts w:ascii="Calibri" w:hAnsi="Calibri" w:cs="Calibri"/>
          <w:szCs w:val="24"/>
        </w:rPr>
        <w:t>a</w:t>
      </w:r>
      <w:r w:rsidRPr="00D3798A">
        <w:rPr>
          <w:rFonts w:ascii="Calibri" w:hAnsi="Calibri" w:cs="Calibri"/>
          <w:szCs w:val="24"/>
        </w:rPr>
        <w:t>nti-</w:t>
      </w:r>
      <w:r w:rsidR="008614BA">
        <w:rPr>
          <w:rFonts w:ascii="Calibri" w:hAnsi="Calibri" w:cs="Calibri"/>
          <w:szCs w:val="24"/>
        </w:rPr>
        <w:t>v</w:t>
      </w:r>
      <w:r w:rsidRPr="00D3798A">
        <w:rPr>
          <w:rFonts w:ascii="Calibri" w:hAnsi="Calibri" w:cs="Calibri"/>
          <w:szCs w:val="24"/>
        </w:rPr>
        <w:t>irus products and regular external penetration testin</w:t>
      </w:r>
      <w:r w:rsidR="00DC1A86" w:rsidRPr="00D3798A">
        <w:rPr>
          <w:rFonts w:ascii="Calibri" w:hAnsi="Calibri" w:cs="Calibri"/>
          <w:szCs w:val="24"/>
        </w:rPr>
        <w:t>g.</w:t>
      </w:r>
    </w:p>
    <w:p w14:paraId="2FBCB08C" w14:textId="77777777" w:rsidR="000B0CEF" w:rsidRPr="00D3798A" w:rsidRDefault="000B0CEF" w:rsidP="003914B9">
      <w:pPr>
        <w:pStyle w:val="Heading1"/>
        <w:tabs>
          <w:tab w:val="clear" w:pos="426"/>
          <w:tab w:val="num" w:pos="709"/>
        </w:tabs>
        <w:spacing w:after="120"/>
        <w:ind w:hanging="1146"/>
        <w:rPr>
          <w:rFonts w:ascii="Calibri" w:hAnsi="Calibri" w:cs="Calibri"/>
          <w:color w:val="2E74B5"/>
        </w:rPr>
      </w:pPr>
      <w:r w:rsidRPr="00D3798A">
        <w:rPr>
          <w:rFonts w:ascii="Calibri" w:hAnsi="Calibri" w:cs="Calibri"/>
          <w:color w:val="2E74B5"/>
        </w:rPr>
        <w:t>RIGHTS OF THE DATA SUBJECT</w:t>
      </w:r>
    </w:p>
    <w:p w14:paraId="74CDACDE" w14:textId="77777777" w:rsidR="00246138" w:rsidRPr="00D3798A" w:rsidRDefault="002B2B17" w:rsidP="003914B9">
      <w:pPr>
        <w:pStyle w:val="ListParagraph"/>
        <w:spacing w:after="120" w:line="240" w:lineRule="auto"/>
        <w:rPr>
          <w:rFonts w:cs="Calibri"/>
          <w:color w:val="2E74B5"/>
          <w:sz w:val="24"/>
          <w:szCs w:val="24"/>
        </w:rPr>
      </w:pPr>
      <w:r w:rsidRPr="00D3798A">
        <w:rPr>
          <w:rFonts w:cs="Calibri"/>
          <w:b/>
          <w:color w:val="2E74B5"/>
          <w:sz w:val="24"/>
          <w:szCs w:val="24"/>
        </w:rPr>
        <w:t>The right of s</w:t>
      </w:r>
      <w:r w:rsidR="00246138" w:rsidRPr="00D3798A">
        <w:rPr>
          <w:rFonts w:cs="Calibri"/>
          <w:b/>
          <w:color w:val="2E74B5"/>
          <w:sz w:val="24"/>
          <w:szCs w:val="24"/>
        </w:rPr>
        <w:t xml:space="preserve">ubject </w:t>
      </w:r>
      <w:r w:rsidRPr="00D3798A">
        <w:rPr>
          <w:rFonts w:cs="Calibri"/>
          <w:b/>
          <w:color w:val="2E74B5"/>
          <w:sz w:val="24"/>
          <w:szCs w:val="24"/>
        </w:rPr>
        <w:t>a</w:t>
      </w:r>
      <w:r w:rsidR="00246138" w:rsidRPr="00D3798A">
        <w:rPr>
          <w:rFonts w:cs="Calibri"/>
          <w:b/>
          <w:color w:val="2E74B5"/>
          <w:sz w:val="24"/>
          <w:szCs w:val="24"/>
        </w:rPr>
        <w:t xml:space="preserve">ccess </w:t>
      </w:r>
    </w:p>
    <w:p w14:paraId="116DC1D4" w14:textId="77777777" w:rsidR="00246138" w:rsidRPr="0024520F" w:rsidRDefault="00246138" w:rsidP="003914B9">
      <w:pPr>
        <w:pStyle w:val="Heading2"/>
        <w:spacing w:after="120"/>
        <w:ind w:left="720"/>
        <w:jc w:val="left"/>
        <w:rPr>
          <w:rFonts w:ascii="Calibri" w:hAnsi="Calibri" w:cs="Calibri"/>
          <w:szCs w:val="24"/>
        </w:rPr>
      </w:pPr>
      <w:r w:rsidRPr="00D3798A">
        <w:rPr>
          <w:rFonts w:ascii="Calibri" w:hAnsi="Calibri" w:cs="Calibri"/>
          <w:szCs w:val="24"/>
        </w:rPr>
        <w:t xml:space="preserve">Under Article </w:t>
      </w:r>
      <w:r w:rsidRPr="0024520F">
        <w:rPr>
          <w:rFonts w:ascii="Calibri" w:hAnsi="Calibri" w:cs="Calibri"/>
          <w:szCs w:val="24"/>
        </w:rPr>
        <w:t xml:space="preserve">15 </w:t>
      </w:r>
      <w:r w:rsidR="003032CD" w:rsidRPr="0024520F">
        <w:rPr>
          <w:rFonts w:ascii="Calibri" w:hAnsi="Calibri" w:cs="Calibri"/>
          <w:szCs w:val="24"/>
        </w:rPr>
        <w:t xml:space="preserve">UK </w:t>
      </w:r>
      <w:r w:rsidRPr="0024520F">
        <w:rPr>
          <w:rFonts w:ascii="Calibri" w:hAnsi="Calibri" w:cs="Calibri"/>
          <w:szCs w:val="24"/>
        </w:rPr>
        <w:t xml:space="preserve">GDPR 2016, </w:t>
      </w:r>
      <w:r w:rsidR="00AC4E41" w:rsidRPr="0024520F">
        <w:rPr>
          <w:rFonts w:ascii="Calibri" w:hAnsi="Calibri" w:cs="Calibri"/>
          <w:szCs w:val="24"/>
        </w:rPr>
        <w:t>d</w:t>
      </w:r>
      <w:r w:rsidRPr="0024520F">
        <w:rPr>
          <w:rFonts w:ascii="Calibri" w:hAnsi="Calibri" w:cs="Calibri"/>
          <w:szCs w:val="24"/>
        </w:rPr>
        <w:t xml:space="preserve">ata </w:t>
      </w:r>
      <w:r w:rsidR="00AC4E41" w:rsidRPr="0024520F">
        <w:rPr>
          <w:rFonts w:ascii="Calibri" w:hAnsi="Calibri" w:cs="Calibri"/>
          <w:szCs w:val="24"/>
        </w:rPr>
        <w:t>s</w:t>
      </w:r>
      <w:r w:rsidRPr="0024520F">
        <w:rPr>
          <w:rFonts w:ascii="Calibri" w:hAnsi="Calibri" w:cs="Calibri"/>
          <w:szCs w:val="24"/>
        </w:rPr>
        <w:t xml:space="preserve">ubjects have the right of access to information about them held by a </w:t>
      </w:r>
      <w:r w:rsidR="00B5262B" w:rsidRPr="0024520F">
        <w:rPr>
          <w:rFonts w:ascii="Calibri" w:hAnsi="Calibri" w:cs="Calibri"/>
          <w:szCs w:val="24"/>
        </w:rPr>
        <w:t>d</w:t>
      </w:r>
      <w:r w:rsidRPr="0024520F">
        <w:rPr>
          <w:rFonts w:ascii="Calibri" w:hAnsi="Calibri" w:cs="Calibri"/>
          <w:szCs w:val="24"/>
        </w:rPr>
        <w:t xml:space="preserve">ata </w:t>
      </w:r>
      <w:r w:rsidR="00B5262B" w:rsidRPr="0024520F">
        <w:rPr>
          <w:rFonts w:ascii="Calibri" w:hAnsi="Calibri" w:cs="Calibri"/>
          <w:szCs w:val="24"/>
        </w:rPr>
        <w:t>c</w:t>
      </w:r>
      <w:r w:rsidRPr="0024520F">
        <w:rPr>
          <w:rFonts w:ascii="Calibri" w:hAnsi="Calibri" w:cs="Calibri"/>
          <w:szCs w:val="24"/>
        </w:rPr>
        <w:t xml:space="preserve">ontroller. </w:t>
      </w:r>
      <w:r w:rsidR="000B0CEF" w:rsidRPr="0024520F">
        <w:rPr>
          <w:rFonts w:ascii="Calibri" w:hAnsi="Calibri" w:cs="Calibri"/>
          <w:szCs w:val="24"/>
        </w:rPr>
        <w:t xml:space="preserve"> </w:t>
      </w:r>
      <w:r w:rsidRPr="0024520F">
        <w:rPr>
          <w:rFonts w:ascii="Calibri" w:hAnsi="Calibri" w:cs="Calibri"/>
          <w:szCs w:val="24"/>
        </w:rPr>
        <w:t xml:space="preserve">A data subject (patient or staff) has the right to request confirmation as to whether information is being processed and if so: </w:t>
      </w:r>
    </w:p>
    <w:p w14:paraId="3AB19B30" w14:textId="77777777" w:rsidR="00246138" w:rsidRPr="0024520F" w:rsidRDefault="00C50ABE" w:rsidP="003914B9">
      <w:pPr>
        <w:pStyle w:val="Heading3"/>
        <w:spacing w:after="120"/>
        <w:jc w:val="left"/>
        <w:rPr>
          <w:rFonts w:ascii="Calibri" w:hAnsi="Calibri" w:cs="Calibri"/>
          <w:szCs w:val="24"/>
        </w:rPr>
      </w:pPr>
      <w:r w:rsidRPr="0024520F">
        <w:rPr>
          <w:rFonts w:ascii="Calibri" w:hAnsi="Calibri" w:cs="Calibri"/>
          <w:szCs w:val="24"/>
        </w:rPr>
        <w:t>t</w:t>
      </w:r>
      <w:r w:rsidR="00246138" w:rsidRPr="0024520F">
        <w:rPr>
          <w:rFonts w:ascii="Calibri" w:hAnsi="Calibri" w:cs="Calibri"/>
          <w:szCs w:val="24"/>
        </w:rPr>
        <w:t>he purpose of the processing</w:t>
      </w:r>
      <w:r w:rsidRPr="0024520F">
        <w:rPr>
          <w:rFonts w:ascii="Calibri" w:hAnsi="Calibri" w:cs="Calibri"/>
          <w:szCs w:val="24"/>
        </w:rPr>
        <w:t>;</w:t>
      </w:r>
    </w:p>
    <w:p w14:paraId="4A9B4A9E" w14:textId="77777777" w:rsidR="00246138" w:rsidRPr="0024520F" w:rsidRDefault="00C50ABE" w:rsidP="003914B9">
      <w:pPr>
        <w:pStyle w:val="Heading3"/>
        <w:spacing w:after="120"/>
        <w:jc w:val="left"/>
        <w:rPr>
          <w:rFonts w:ascii="Calibri" w:hAnsi="Calibri" w:cs="Calibri"/>
          <w:szCs w:val="24"/>
        </w:rPr>
      </w:pPr>
      <w:r w:rsidRPr="0024520F">
        <w:rPr>
          <w:rFonts w:ascii="Calibri" w:hAnsi="Calibri" w:cs="Calibri"/>
          <w:szCs w:val="24"/>
        </w:rPr>
        <w:t>th</w:t>
      </w:r>
      <w:r w:rsidR="00246138" w:rsidRPr="0024520F">
        <w:rPr>
          <w:rFonts w:ascii="Calibri" w:hAnsi="Calibri" w:cs="Calibri"/>
          <w:szCs w:val="24"/>
        </w:rPr>
        <w:t>e categories of personal data concerned</w:t>
      </w:r>
      <w:r w:rsidRPr="0024520F">
        <w:rPr>
          <w:rFonts w:ascii="Calibri" w:hAnsi="Calibri" w:cs="Calibri"/>
          <w:szCs w:val="24"/>
        </w:rPr>
        <w:t>;</w:t>
      </w:r>
    </w:p>
    <w:p w14:paraId="428A627E" w14:textId="77777777" w:rsidR="00246138" w:rsidRPr="0024520F" w:rsidRDefault="00C50ABE" w:rsidP="003914B9">
      <w:pPr>
        <w:pStyle w:val="Heading3"/>
        <w:spacing w:after="120"/>
        <w:jc w:val="left"/>
        <w:rPr>
          <w:rFonts w:ascii="Calibri" w:hAnsi="Calibri" w:cs="Calibri"/>
          <w:szCs w:val="24"/>
        </w:rPr>
      </w:pPr>
      <w:r w:rsidRPr="0024520F">
        <w:rPr>
          <w:rFonts w:ascii="Calibri" w:hAnsi="Calibri" w:cs="Calibri"/>
          <w:szCs w:val="24"/>
        </w:rPr>
        <w:t>t</w:t>
      </w:r>
      <w:r w:rsidR="00246138" w:rsidRPr="0024520F">
        <w:rPr>
          <w:rFonts w:ascii="Calibri" w:hAnsi="Calibri" w:cs="Calibri"/>
          <w:szCs w:val="24"/>
        </w:rPr>
        <w:t xml:space="preserve">he recipients or categories of recipient to whom the personal data have been or will be disclosed, in particular any third countries or international </w:t>
      </w:r>
      <w:proofErr w:type="gramStart"/>
      <w:r w:rsidR="00246138" w:rsidRPr="0024520F">
        <w:rPr>
          <w:rFonts w:ascii="Calibri" w:hAnsi="Calibri" w:cs="Calibri"/>
          <w:szCs w:val="24"/>
        </w:rPr>
        <w:t>organisations</w:t>
      </w:r>
      <w:r w:rsidRPr="0024520F">
        <w:rPr>
          <w:rFonts w:ascii="Calibri" w:hAnsi="Calibri" w:cs="Calibri"/>
          <w:szCs w:val="24"/>
        </w:rPr>
        <w:t>;</w:t>
      </w:r>
      <w:proofErr w:type="gramEnd"/>
    </w:p>
    <w:p w14:paraId="51F16678" w14:textId="77777777" w:rsidR="00246138" w:rsidRPr="0024520F" w:rsidRDefault="00C50ABE" w:rsidP="003914B9">
      <w:pPr>
        <w:pStyle w:val="Heading3"/>
        <w:spacing w:after="120"/>
        <w:jc w:val="left"/>
        <w:rPr>
          <w:rFonts w:ascii="Calibri" w:hAnsi="Calibri" w:cs="Calibri"/>
          <w:szCs w:val="24"/>
        </w:rPr>
      </w:pPr>
      <w:r w:rsidRPr="0024520F">
        <w:rPr>
          <w:rFonts w:ascii="Calibri" w:hAnsi="Calibri" w:cs="Calibri"/>
          <w:szCs w:val="24"/>
        </w:rPr>
        <w:t>w</w:t>
      </w:r>
      <w:r w:rsidR="00246138" w:rsidRPr="0024520F">
        <w:rPr>
          <w:rFonts w:ascii="Calibri" w:hAnsi="Calibri" w:cs="Calibri"/>
          <w:szCs w:val="24"/>
        </w:rPr>
        <w:t>here possible, the envisaged period for which the personal data will be stored and the criteria which determine that period</w:t>
      </w:r>
      <w:r w:rsidRPr="0024520F">
        <w:rPr>
          <w:rFonts w:ascii="Calibri" w:hAnsi="Calibri" w:cs="Calibri"/>
          <w:szCs w:val="24"/>
        </w:rPr>
        <w:t>;</w:t>
      </w:r>
    </w:p>
    <w:p w14:paraId="34F4FC9C" w14:textId="77777777" w:rsidR="00246138" w:rsidRPr="0024520F" w:rsidRDefault="00C50ABE" w:rsidP="003914B9">
      <w:pPr>
        <w:pStyle w:val="Heading3"/>
        <w:spacing w:after="120"/>
        <w:jc w:val="left"/>
        <w:rPr>
          <w:rFonts w:ascii="Calibri" w:hAnsi="Calibri" w:cs="Calibri"/>
          <w:szCs w:val="24"/>
        </w:rPr>
      </w:pPr>
      <w:r w:rsidRPr="0024520F">
        <w:rPr>
          <w:rFonts w:ascii="Calibri" w:hAnsi="Calibri" w:cs="Calibri"/>
          <w:szCs w:val="24"/>
        </w:rPr>
        <w:t>th</w:t>
      </w:r>
      <w:r w:rsidR="00246138" w:rsidRPr="0024520F">
        <w:rPr>
          <w:rFonts w:ascii="Calibri" w:hAnsi="Calibri" w:cs="Calibri"/>
          <w:szCs w:val="24"/>
        </w:rPr>
        <w:t>e existence of the right to request from the controller rectification or erasure of personal data or restriction of processing personal data concerning the data subject or to object to such processing</w:t>
      </w:r>
      <w:r w:rsidRPr="0024520F">
        <w:rPr>
          <w:rFonts w:ascii="Calibri" w:hAnsi="Calibri" w:cs="Calibri"/>
          <w:szCs w:val="24"/>
        </w:rPr>
        <w:t>;</w:t>
      </w:r>
    </w:p>
    <w:p w14:paraId="358BBF8B" w14:textId="77777777" w:rsidR="00246138" w:rsidRPr="0024520F" w:rsidRDefault="00C50ABE" w:rsidP="003914B9">
      <w:pPr>
        <w:pStyle w:val="Heading3"/>
        <w:spacing w:after="120"/>
        <w:jc w:val="left"/>
        <w:rPr>
          <w:rFonts w:ascii="Calibri" w:hAnsi="Calibri" w:cs="Calibri"/>
          <w:szCs w:val="24"/>
        </w:rPr>
      </w:pPr>
      <w:r w:rsidRPr="0024520F">
        <w:rPr>
          <w:rFonts w:ascii="Calibri" w:hAnsi="Calibri" w:cs="Calibri"/>
          <w:szCs w:val="24"/>
        </w:rPr>
        <w:t>t</w:t>
      </w:r>
      <w:r w:rsidR="00246138" w:rsidRPr="0024520F">
        <w:rPr>
          <w:rFonts w:ascii="Calibri" w:hAnsi="Calibri" w:cs="Calibri"/>
          <w:szCs w:val="24"/>
        </w:rPr>
        <w:t xml:space="preserve">he right to lodge a complaint with the </w:t>
      </w:r>
      <w:r w:rsidR="003032CD" w:rsidRPr="0024520F">
        <w:rPr>
          <w:rFonts w:ascii="Calibri" w:hAnsi="Calibri" w:cs="Calibri"/>
          <w:szCs w:val="24"/>
        </w:rPr>
        <w:t>Commissioner</w:t>
      </w:r>
      <w:r w:rsidRPr="0024520F">
        <w:rPr>
          <w:rFonts w:ascii="Calibri" w:hAnsi="Calibri" w:cs="Calibri"/>
          <w:szCs w:val="24"/>
        </w:rPr>
        <w:t>;</w:t>
      </w:r>
    </w:p>
    <w:p w14:paraId="4D400D4A" w14:textId="77777777" w:rsidR="00246138" w:rsidRPr="00D3798A" w:rsidRDefault="00C50ABE" w:rsidP="003914B9">
      <w:pPr>
        <w:pStyle w:val="Heading3"/>
        <w:spacing w:after="120"/>
        <w:jc w:val="left"/>
        <w:rPr>
          <w:rFonts w:ascii="Calibri" w:hAnsi="Calibri" w:cs="Calibri"/>
          <w:szCs w:val="24"/>
        </w:rPr>
      </w:pPr>
      <w:r w:rsidRPr="00D3798A">
        <w:rPr>
          <w:rFonts w:ascii="Calibri" w:hAnsi="Calibri" w:cs="Calibri"/>
          <w:szCs w:val="24"/>
        </w:rPr>
        <w:t>w</w:t>
      </w:r>
      <w:r w:rsidR="00246138" w:rsidRPr="00D3798A">
        <w:rPr>
          <w:rFonts w:ascii="Calibri" w:hAnsi="Calibri" w:cs="Calibri"/>
          <w:szCs w:val="24"/>
        </w:rPr>
        <w:t>here the personal data are not collected from the data subject, any available information as to their source</w:t>
      </w:r>
      <w:r w:rsidRPr="00D3798A">
        <w:rPr>
          <w:rFonts w:ascii="Calibri" w:hAnsi="Calibri" w:cs="Calibri"/>
          <w:szCs w:val="24"/>
        </w:rPr>
        <w:t>;</w:t>
      </w:r>
    </w:p>
    <w:p w14:paraId="2D4AA8E6" w14:textId="77777777" w:rsidR="00246138" w:rsidRPr="00D3798A" w:rsidRDefault="00C50ABE" w:rsidP="003914B9">
      <w:pPr>
        <w:pStyle w:val="Heading3"/>
        <w:spacing w:after="120"/>
        <w:jc w:val="left"/>
        <w:rPr>
          <w:rFonts w:ascii="Calibri" w:hAnsi="Calibri" w:cs="Calibri"/>
          <w:szCs w:val="24"/>
        </w:rPr>
      </w:pPr>
      <w:r w:rsidRPr="00D3798A">
        <w:rPr>
          <w:rFonts w:ascii="Calibri" w:hAnsi="Calibri" w:cs="Calibri"/>
          <w:szCs w:val="24"/>
        </w:rPr>
        <w:t>t</w:t>
      </w:r>
      <w:r w:rsidR="00246138" w:rsidRPr="00D3798A">
        <w:rPr>
          <w:rFonts w:ascii="Calibri" w:hAnsi="Calibri" w:cs="Calibri"/>
          <w:szCs w:val="24"/>
        </w:rPr>
        <w:t>he existence of automated decision-making and if it exists, meaningful information about the logic involved and the significance of the envisaged consequences of such processing</w:t>
      </w:r>
      <w:r w:rsidRPr="00D3798A">
        <w:rPr>
          <w:rFonts w:ascii="Calibri" w:hAnsi="Calibri" w:cs="Calibri"/>
          <w:szCs w:val="24"/>
        </w:rPr>
        <w:t>.</w:t>
      </w:r>
    </w:p>
    <w:p w14:paraId="243E514E" w14:textId="77777777" w:rsidR="00246138"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t xml:space="preserve">This information is contained within the </w:t>
      </w:r>
      <w:r w:rsidR="000B0CEF" w:rsidRPr="00D3798A">
        <w:rPr>
          <w:rFonts w:ascii="Calibri" w:hAnsi="Calibri" w:cs="Calibri"/>
          <w:szCs w:val="24"/>
        </w:rPr>
        <w:t>Practice’s</w:t>
      </w:r>
      <w:r w:rsidRPr="00D3798A">
        <w:rPr>
          <w:rFonts w:ascii="Calibri" w:hAnsi="Calibri" w:cs="Calibri"/>
          <w:szCs w:val="24"/>
        </w:rPr>
        <w:t xml:space="preserve"> Privacy Notice.</w:t>
      </w:r>
    </w:p>
    <w:p w14:paraId="05C1D756" w14:textId="295A9BD3" w:rsidR="00246138"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t xml:space="preserve">Article 15 also provides data subjects with the right to obtain a copy of the personal data undergoing processing and requires a response within one month of the receipt of the request, free of charge, in an intelligible format. </w:t>
      </w:r>
      <w:r w:rsidR="000B0CEF" w:rsidRPr="00D3798A">
        <w:rPr>
          <w:rFonts w:ascii="Calibri" w:hAnsi="Calibri" w:cs="Calibri"/>
          <w:szCs w:val="24"/>
        </w:rPr>
        <w:t xml:space="preserve"> </w:t>
      </w:r>
      <w:r w:rsidRPr="00D3798A">
        <w:rPr>
          <w:rFonts w:ascii="Calibri" w:hAnsi="Calibri" w:cs="Calibri"/>
          <w:szCs w:val="24"/>
        </w:rPr>
        <w:t xml:space="preserve">The Subject Access Request Procedure for can be found </w:t>
      </w:r>
      <w:r w:rsidR="00773682">
        <w:rPr>
          <w:rFonts w:ascii="Calibri" w:hAnsi="Calibri" w:cs="Calibri"/>
          <w:szCs w:val="24"/>
        </w:rPr>
        <w:t xml:space="preserve">on the shared drive and on the Practice website. </w:t>
      </w:r>
    </w:p>
    <w:p w14:paraId="786EA1FB" w14:textId="77777777" w:rsidR="00BA29CC"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t xml:space="preserve">Staff should not be exercising their right of access by using the </w:t>
      </w:r>
      <w:r w:rsidR="000B0CEF" w:rsidRPr="00D3798A">
        <w:rPr>
          <w:rFonts w:ascii="Calibri" w:hAnsi="Calibri" w:cs="Calibri"/>
          <w:szCs w:val="24"/>
        </w:rPr>
        <w:t>Practice’s</w:t>
      </w:r>
      <w:r w:rsidRPr="00D3798A">
        <w:rPr>
          <w:rFonts w:ascii="Calibri" w:hAnsi="Calibri" w:cs="Calibri"/>
          <w:szCs w:val="24"/>
        </w:rPr>
        <w:t xml:space="preserve"> clinical or employment systems to view their own records or that of friends and </w:t>
      </w:r>
      <w:proofErr w:type="gramStart"/>
      <w:r w:rsidRPr="00D3798A">
        <w:rPr>
          <w:rFonts w:ascii="Calibri" w:hAnsi="Calibri" w:cs="Calibri"/>
          <w:szCs w:val="24"/>
        </w:rPr>
        <w:t>family</w:t>
      </w:r>
      <w:r w:rsidR="00BA29CC" w:rsidRPr="00D3798A">
        <w:rPr>
          <w:rFonts w:ascii="Calibri" w:hAnsi="Calibri" w:cs="Calibri"/>
          <w:szCs w:val="24"/>
        </w:rPr>
        <w:t>,</w:t>
      </w:r>
      <w:r w:rsidRPr="00D3798A">
        <w:rPr>
          <w:rFonts w:ascii="Calibri" w:hAnsi="Calibri" w:cs="Calibri"/>
          <w:szCs w:val="24"/>
        </w:rPr>
        <w:t xml:space="preserve"> and</w:t>
      </w:r>
      <w:proofErr w:type="gramEnd"/>
      <w:r w:rsidRPr="00D3798A">
        <w:rPr>
          <w:rFonts w:ascii="Calibri" w:hAnsi="Calibri" w:cs="Calibri"/>
          <w:szCs w:val="24"/>
        </w:rPr>
        <w:t xml:space="preserve"> should instead follow the same procedure as any other patient or employee without access to systems. </w:t>
      </w:r>
      <w:r w:rsidR="00BA29CC" w:rsidRPr="00D3798A">
        <w:rPr>
          <w:rFonts w:ascii="Calibri" w:hAnsi="Calibri" w:cs="Calibri"/>
          <w:szCs w:val="24"/>
        </w:rPr>
        <w:t xml:space="preserve"> </w:t>
      </w:r>
    </w:p>
    <w:p w14:paraId="47490CAD" w14:textId="122C06AB" w:rsidR="00246138"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t xml:space="preserve">Staff should not place pressure on colleagues or use workarounds to try and navigate the system </w:t>
      </w:r>
      <w:proofErr w:type="gramStart"/>
      <w:r w:rsidRPr="00D3798A">
        <w:rPr>
          <w:rFonts w:ascii="Calibri" w:hAnsi="Calibri" w:cs="Calibri"/>
          <w:szCs w:val="24"/>
        </w:rPr>
        <w:t>in order to</w:t>
      </w:r>
      <w:proofErr w:type="gramEnd"/>
      <w:r w:rsidRPr="00D3798A">
        <w:rPr>
          <w:rFonts w:ascii="Calibri" w:hAnsi="Calibri" w:cs="Calibri"/>
          <w:szCs w:val="24"/>
        </w:rPr>
        <w:t xml:space="preserve"> obtain results or appointments faster; this would not only breach data protection principles but would also breach the </w:t>
      </w:r>
      <w:r w:rsidR="00BA29CC" w:rsidRPr="00D3798A">
        <w:rPr>
          <w:rFonts w:ascii="Calibri" w:hAnsi="Calibri" w:cs="Calibri"/>
          <w:szCs w:val="24"/>
        </w:rPr>
        <w:t>Practice’s</w:t>
      </w:r>
      <w:r w:rsidRPr="00D3798A">
        <w:rPr>
          <w:rFonts w:ascii="Calibri" w:hAnsi="Calibri" w:cs="Calibri"/>
          <w:szCs w:val="24"/>
        </w:rPr>
        <w:t xml:space="preserve"> NHS Contract. </w:t>
      </w:r>
      <w:r w:rsidR="00BA29CC" w:rsidRPr="00D3798A">
        <w:rPr>
          <w:rFonts w:ascii="Calibri" w:hAnsi="Calibri" w:cs="Calibri"/>
          <w:szCs w:val="24"/>
        </w:rPr>
        <w:t xml:space="preserve"> </w:t>
      </w:r>
      <w:r w:rsidRPr="00D3798A">
        <w:rPr>
          <w:rFonts w:ascii="Calibri" w:hAnsi="Calibri" w:cs="Calibri"/>
          <w:szCs w:val="24"/>
        </w:rPr>
        <w:t xml:space="preserve">Misuse of information and access to systems in this way would constitute </w:t>
      </w:r>
      <w:r w:rsidRPr="00773682">
        <w:rPr>
          <w:rFonts w:ascii="Calibri" w:hAnsi="Calibri" w:cs="Calibri"/>
          <w:szCs w:val="24"/>
        </w:rPr>
        <w:t>gross misconduct</w:t>
      </w:r>
      <w:r w:rsidRPr="00D3798A">
        <w:rPr>
          <w:rFonts w:ascii="Calibri" w:hAnsi="Calibri" w:cs="Calibri"/>
          <w:szCs w:val="24"/>
        </w:rPr>
        <w:t xml:space="preserve"> as per the </w:t>
      </w:r>
      <w:r w:rsidR="00BA29CC" w:rsidRPr="00D3798A">
        <w:rPr>
          <w:rFonts w:ascii="Calibri" w:hAnsi="Calibri" w:cs="Calibri"/>
          <w:szCs w:val="24"/>
        </w:rPr>
        <w:t xml:space="preserve">Practice’s </w:t>
      </w:r>
      <w:r w:rsidRPr="00D3798A">
        <w:rPr>
          <w:rFonts w:ascii="Calibri" w:hAnsi="Calibri" w:cs="Calibri"/>
          <w:szCs w:val="24"/>
        </w:rPr>
        <w:t xml:space="preserve">Disciplinary Policy and could result in dismissal, prosecution for the individual under s.170 of the Data Protection Act 2018, </w:t>
      </w:r>
      <w:r w:rsidR="00BA29CC" w:rsidRPr="00D3798A">
        <w:rPr>
          <w:rFonts w:ascii="Calibri" w:hAnsi="Calibri" w:cs="Calibri"/>
          <w:szCs w:val="24"/>
        </w:rPr>
        <w:t>and</w:t>
      </w:r>
      <w:r w:rsidRPr="00D3798A">
        <w:rPr>
          <w:rFonts w:ascii="Calibri" w:hAnsi="Calibri" w:cs="Calibri"/>
          <w:szCs w:val="24"/>
        </w:rPr>
        <w:t xml:space="preserve"> potential enforcement </w:t>
      </w:r>
      <w:r w:rsidR="00BA29CC" w:rsidRPr="00D3798A">
        <w:rPr>
          <w:rFonts w:ascii="Calibri" w:hAnsi="Calibri" w:cs="Calibri"/>
          <w:szCs w:val="24"/>
        </w:rPr>
        <w:t>/</w:t>
      </w:r>
      <w:r w:rsidRPr="00D3798A">
        <w:rPr>
          <w:rFonts w:ascii="Calibri" w:hAnsi="Calibri" w:cs="Calibri"/>
          <w:szCs w:val="24"/>
        </w:rPr>
        <w:t xml:space="preserve"> contractual implications for the </w:t>
      </w:r>
      <w:r w:rsidR="00BA29CC" w:rsidRPr="00D3798A">
        <w:rPr>
          <w:rFonts w:ascii="Calibri" w:hAnsi="Calibri" w:cs="Calibri"/>
          <w:szCs w:val="24"/>
        </w:rPr>
        <w:t>Practice</w:t>
      </w:r>
      <w:r w:rsidRPr="00D3798A">
        <w:rPr>
          <w:rFonts w:ascii="Calibri" w:hAnsi="Calibri" w:cs="Calibri"/>
          <w:szCs w:val="24"/>
        </w:rPr>
        <w:t>.</w:t>
      </w:r>
    </w:p>
    <w:p w14:paraId="5878114D" w14:textId="77777777" w:rsidR="00246138"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lastRenderedPageBreak/>
        <w:t xml:space="preserve">The period of response </w:t>
      </w:r>
      <w:r w:rsidR="00BA29CC" w:rsidRPr="00D3798A">
        <w:rPr>
          <w:rFonts w:ascii="Calibri" w:hAnsi="Calibri" w:cs="Calibri"/>
          <w:szCs w:val="24"/>
        </w:rPr>
        <w:t xml:space="preserve">for a subject access request </w:t>
      </w:r>
      <w:r w:rsidRPr="00D3798A">
        <w:rPr>
          <w:rFonts w:ascii="Calibri" w:hAnsi="Calibri" w:cs="Calibri"/>
          <w:szCs w:val="24"/>
        </w:rPr>
        <w:t>can be extended by two further months</w:t>
      </w:r>
      <w:r w:rsidR="001832DD">
        <w:rPr>
          <w:rFonts w:ascii="Calibri" w:hAnsi="Calibri" w:cs="Calibri"/>
          <w:szCs w:val="24"/>
        </w:rPr>
        <w:t>,</w:t>
      </w:r>
      <w:r w:rsidRPr="00D3798A">
        <w:rPr>
          <w:rFonts w:ascii="Calibri" w:hAnsi="Calibri" w:cs="Calibri"/>
          <w:szCs w:val="24"/>
        </w:rPr>
        <w:t xml:space="preserve"> if necessary</w:t>
      </w:r>
      <w:r w:rsidR="001832DD">
        <w:rPr>
          <w:rFonts w:ascii="Calibri" w:hAnsi="Calibri" w:cs="Calibri"/>
          <w:szCs w:val="24"/>
        </w:rPr>
        <w:t>,</w:t>
      </w:r>
      <w:r w:rsidRPr="00D3798A">
        <w:rPr>
          <w:rFonts w:ascii="Calibri" w:hAnsi="Calibri" w:cs="Calibri"/>
          <w:szCs w:val="24"/>
        </w:rPr>
        <w:t xml:space="preserve"> where there is, for example, complicated post-processing of information required to make the data intelligible or to identify the data subject. </w:t>
      </w:r>
      <w:r w:rsidR="00B5262B">
        <w:rPr>
          <w:rFonts w:ascii="Calibri" w:hAnsi="Calibri" w:cs="Calibri"/>
          <w:szCs w:val="24"/>
        </w:rPr>
        <w:t xml:space="preserve"> </w:t>
      </w:r>
      <w:r w:rsidRPr="00D3798A">
        <w:rPr>
          <w:rFonts w:ascii="Calibri" w:hAnsi="Calibri" w:cs="Calibri"/>
          <w:szCs w:val="24"/>
        </w:rPr>
        <w:t>Where the deadline is extended</w:t>
      </w:r>
      <w:r w:rsidR="00B5262B">
        <w:rPr>
          <w:rFonts w:ascii="Calibri" w:hAnsi="Calibri" w:cs="Calibri"/>
          <w:szCs w:val="24"/>
        </w:rPr>
        <w:t>,</w:t>
      </w:r>
      <w:r w:rsidRPr="00D3798A">
        <w:rPr>
          <w:rFonts w:ascii="Calibri" w:hAnsi="Calibri" w:cs="Calibri"/>
          <w:szCs w:val="24"/>
        </w:rPr>
        <w:t xml:space="preserve"> the data subject must be informed, within the original one-month timeframe, with an explanation of the delay. </w:t>
      </w:r>
    </w:p>
    <w:p w14:paraId="113CA99E" w14:textId="77777777" w:rsidR="00246138"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t xml:space="preserve">Where a request is deemed to be </w:t>
      </w:r>
      <w:r w:rsidR="008614BA">
        <w:rPr>
          <w:rFonts w:ascii="Calibri" w:hAnsi="Calibri" w:cs="Calibri"/>
          <w:szCs w:val="24"/>
        </w:rPr>
        <w:t>‘</w:t>
      </w:r>
      <w:r w:rsidRPr="008614BA">
        <w:rPr>
          <w:rFonts w:ascii="Calibri" w:hAnsi="Calibri" w:cs="Calibri"/>
          <w:i/>
          <w:iCs/>
          <w:szCs w:val="24"/>
        </w:rPr>
        <w:t>unfounded or excessive</w:t>
      </w:r>
      <w:r w:rsidR="008614BA">
        <w:rPr>
          <w:rFonts w:ascii="Calibri" w:hAnsi="Calibri" w:cs="Calibri"/>
          <w:i/>
          <w:iCs/>
          <w:szCs w:val="24"/>
        </w:rPr>
        <w:t>’</w:t>
      </w:r>
      <w:r w:rsidRPr="00D3798A">
        <w:rPr>
          <w:rFonts w:ascii="Calibri" w:hAnsi="Calibri" w:cs="Calibri"/>
          <w:szCs w:val="24"/>
        </w:rPr>
        <w:t xml:space="preserve"> the controller has the right to refuse an information request or to charge a “reasonable fee” to cover the resulting administrative costs. </w:t>
      </w:r>
      <w:r w:rsidR="00BA29CC" w:rsidRPr="00D3798A">
        <w:rPr>
          <w:rFonts w:ascii="Calibri" w:hAnsi="Calibri" w:cs="Calibri"/>
          <w:szCs w:val="24"/>
        </w:rPr>
        <w:t xml:space="preserve"> </w:t>
      </w:r>
      <w:r w:rsidRPr="00D3798A">
        <w:rPr>
          <w:rFonts w:ascii="Calibri" w:hAnsi="Calibri" w:cs="Calibri"/>
          <w:szCs w:val="24"/>
        </w:rPr>
        <w:t xml:space="preserve">The data subject should be informed </w:t>
      </w:r>
      <w:proofErr w:type="gramStart"/>
      <w:r w:rsidRPr="00D3798A">
        <w:rPr>
          <w:rFonts w:ascii="Calibri" w:hAnsi="Calibri" w:cs="Calibri"/>
          <w:szCs w:val="24"/>
        </w:rPr>
        <w:t>within the one-month time period,</w:t>
      </w:r>
      <w:proofErr w:type="gramEnd"/>
      <w:r w:rsidRPr="00D3798A">
        <w:rPr>
          <w:rFonts w:ascii="Calibri" w:hAnsi="Calibri" w:cs="Calibri"/>
          <w:szCs w:val="24"/>
        </w:rPr>
        <w:t xml:space="preserve"> of the reasons for not taking action or </w:t>
      </w:r>
      <w:r w:rsidR="00BA29CC" w:rsidRPr="00D3798A">
        <w:rPr>
          <w:rFonts w:ascii="Calibri" w:hAnsi="Calibri" w:cs="Calibri"/>
          <w:szCs w:val="24"/>
        </w:rPr>
        <w:t xml:space="preserve">for </w:t>
      </w:r>
      <w:r w:rsidRPr="00D3798A">
        <w:rPr>
          <w:rFonts w:ascii="Calibri" w:hAnsi="Calibri" w:cs="Calibri"/>
          <w:szCs w:val="24"/>
        </w:rPr>
        <w:t>charging a fee.  Guidance on unfounded and excessive requests can be found in Appendix</w:t>
      </w:r>
      <w:r w:rsidR="00CE2403" w:rsidRPr="00D3798A">
        <w:rPr>
          <w:rFonts w:ascii="Calibri" w:hAnsi="Calibri" w:cs="Calibri"/>
          <w:szCs w:val="24"/>
        </w:rPr>
        <w:t xml:space="preserve"> F</w:t>
      </w:r>
      <w:r w:rsidRPr="00D3798A">
        <w:rPr>
          <w:rFonts w:ascii="Calibri" w:hAnsi="Calibri" w:cs="Calibri"/>
          <w:szCs w:val="24"/>
        </w:rPr>
        <w:t>.</w:t>
      </w:r>
    </w:p>
    <w:p w14:paraId="5F43C26D" w14:textId="77777777" w:rsidR="00DC1A86"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t xml:space="preserve">Requests can be refused and/or redacted where granting access would disclose information likely to cause serious harm to the physical or mental health of the patient or another individual </w:t>
      </w:r>
      <w:r w:rsidRPr="00D3798A">
        <w:rPr>
          <w:rFonts w:ascii="Calibri" w:hAnsi="Calibri" w:cs="Calibri"/>
          <w:szCs w:val="24"/>
          <w:u w:val="single"/>
        </w:rPr>
        <w:t>and</w:t>
      </w:r>
      <w:r w:rsidRPr="00D3798A">
        <w:rPr>
          <w:rFonts w:ascii="Calibri" w:hAnsi="Calibri" w:cs="Calibri"/>
          <w:szCs w:val="24"/>
        </w:rPr>
        <w:t xml:space="preserve"> the data subject does not already know the information</w:t>
      </w:r>
      <w:r w:rsidR="00BA29CC" w:rsidRPr="00D3798A">
        <w:rPr>
          <w:rFonts w:ascii="Calibri" w:hAnsi="Calibri" w:cs="Calibri"/>
          <w:szCs w:val="24"/>
        </w:rPr>
        <w:t>.  A</w:t>
      </w:r>
      <w:r w:rsidRPr="00D3798A">
        <w:rPr>
          <w:rFonts w:ascii="Calibri" w:hAnsi="Calibri" w:cs="Calibri"/>
          <w:szCs w:val="24"/>
        </w:rPr>
        <w:t xml:space="preserve">ny redactions should be approved by the Caldicott Guardian or the </w:t>
      </w:r>
      <w:r w:rsidR="00BA29CC" w:rsidRPr="00D3798A">
        <w:rPr>
          <w:rFonts w:ascii="Calibri" w:hAnsi="Calibri" w:cs="Calibri"/>
          <w:szCs w:val="24"/>
        </w:rPr>
        <w:t>patient’s GP</w:t>
      </w:r>
      <w:r w:rsidRPr="00D3798A">
        <w:rPr>
          <w:rFonts w:ascii="Calibri" w:hAnsi="Calibri" w:cs="Calibri"/>
          <w:szCs w:val="24"/>
        </w:rPr>
        <w:t xml:space="preserve">. </w:t>
      </w:r>
      <w:r w:rsidR="00BA29CC" w:rsidRPr="00D3798A">
        <w:rPr>
          <w:rFonts w:ascii="Calibri" w:hAnsi="Calibri" w:cs="Calibri"/>
          <w:szCs w:val="24"/>
        </w:rPr>
        <w:t xml:space="preserve"> </w:t>
      </w:r>
      <w:r w:rsidRPr="00D3798A">
        <w:rPr>
          <w:rFonts w:ascii="Calibri" w:hAnsi="Calibri" w:cs="Calibri"/>
          <w:szCs w:val="24"/>
        </w:rPr>
        <w:t xml:space="preserve">Requests can also be refused and/or redacted where granting access would disclose information which the </w:t>
      </w:r>
      <w:r w:rsidR="00BA29CC" w:rsidRPr="00D3798A">
        <w:rPr>
          <w:rFonts w:ascii="Calibri" w:hAnsi="Calibri" w:cs="Calibri"/>
          <w:szCs w:val="24"/>
        </w:rPr>
        <w:t>Practice</w:t>
      </w:r>
      <w:r w:rsidRPr="00D3798A">
        <w:rPr>
          <w:rFonts w:ascii="Calibri" w:hAnsi="Calibri" w:cs="Calibri"/>
          <w:szCs w:val="24"/>
        </w:rPr>
        <w:t xml:space="preserve"> is not the data controller of, or information relating to or provided by a third party who could be identified from that information and has not provided consent for the release of the information. </w:t>
      </w:r>
    </w:p>
    <w:p w14:paraId="4586B9FF" w14:textId="77777777" w:rsidR="00246138"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t xml:space="preserve">This does not apply to health professionals who have complied, or contributed to, either the record or the </w:t>
      </w:r>
      <w:r w:rsidR="008614BA" w:rsidRPr="00D3798A">
        <w:rPr>
          <w:rFonts w:ascii="Calibri" w:hAnsi="Calibri" w:cs="Calibri"/>
          <w:szCs w:val="24"/>
        </w:rPr>
        <w:t>individual’s</w:t>
      </w:r>
      <w:r w:rsidRPr="00D3798A">
        <w:rPr>
          <w:rFonts w:ascii="Calibri" w:hAnsi="Calibri" w:cs="Calibri"/>
          <w:szCs w:val="24"/>
        </w:rPr>
        <w:t xml:space="preserve"> care. </w:t>
      </w:r>
      <w:r w:rsidR="00BA29CC" w:rsidRPr="00D3798A">
        <w:rPr>
          <w:rFonts w:ascii="Calibri" w:hAnsi="Calibri" w:cs="Calibri"/>
          <w:szCs w:val="24"/>
        </w:rPr>
        <w:t xml:space="preserve"> </w:t>
      </w:r>
      <w:r w:rsidRPr="00D3798A">
        <w:rPr>
          <w:rFonts w:ascii="Calibri" w:hAnsi="Calibri" w:cs="Calibri"/>
          <w:szCs w:val="24"/>
        </w:rPr>
        <w:t>Schedule 2, Part 3, Section 17(1) of the Data Protection Act 2018 provides an exemption for the processing of third</w:t>
      </w:r>
      <w:r w:rsidR="00B5262B">
        <w:rPr>
          <w:rFonts w:ascii="Calibri" w:hAnsi="Calibri" w:cs="Calibri"/>
          <w:szCs w:val="24"/>
        </w:rPr>
        <w:t>-</w:t>
      </w:r>
      <w:r w:rsidRPr="00D3798A">
        <w:rPr>
          <w:rFonts w:ascii="Calibri" w:hAnsi="Calibri" w:cs="Calibri"/>
          <w:szCs w:val="24"/>
        </w:rPr>
        <w:t xml:space="preserve">party personal data where the health data test is met. </w:t>
      </w:r>
      <w:r w:rsidR="00BA29CC" w:rsidRPr="00D3798A">
        <w:rPr>
          <w:rFonts w:ascii="Calibri" w:hAnsi="Calibri" w:cs="Calibri"/>
          <w:szCs w:val="24"/>
        </w:rPr>
        <w:t xml:space="preserve"> </w:t>
      </w:r>
      <w:r w:rsidRPr="00D3798A">
        <w:rPr>
          <w:rFonts w:ascii="Calibri" w:hAnsi="Calibri" w:cs="Calibri"/>
          <w:szCs w:val="24"/>
        </w:rPr>
        <w:t xml:space="preserve">The </w:t>
      </w:r>
      <w:r w:rsidR="008614BA">
        <w:rPr>
          <w:rFonts w:ascii="Calibri" w:hAnsi="Calibri" w:cs="Calibri"/>
          <w:szCs w:val="24"/>
        </w:rPr>
        <w:t>h</w:t>
      </w:r>
      <w:r w:rsidRPr="00D3798A">
        <w:rPr>
          <w:rFonts w:ascii="Calibri" w:hAnsi="Calibri" w:cs="Calibri"/>
          <w:szCs w:val="24"/>
        </w:rPr>
        <w:t xml:space="preserve">ealth </w:t>
      </w:r>
      <w:r w:rsidR="008614BA">
        <w:rPr>
          <w:rFonts w:ascii="Calibri" w:hAnsi="Calibri" w:cs="Calibri"/>
          <w:szCs w:val="24"/>
        </w:rPr>
        <w:t>d</w:t>
      </w:r>
      <w:r w:rsidRPr="00D3798A">
        <w:rPr>
          <w:rFonts w:ascii="Calibri" w:hAnsi="Calibri" w:cs="Calibri"/>
          <w:szCs w:val="24"/>
        </w:rPr>
        <w:t xml:space="preserve">ata test is met </w:t>
      </w:r>
      <w:r w:rsidR="00B5262B">
        <w:rPr>
          <w:rFonts w:ascii="Calibri" w:hAnsi="Calibri" w:cs="Calibri"/>
          <w:szCs w:val="24"/>
        </w:rPr>
        <w:t>when</w:t>
      </w:r>
      <w:r w:rsidRPr="00D3798A">
        <w:rPr>
          <w:rFonts w:ascii="Calibri" w:hAnsi="Calibri" w:cs="Calibri"/>
          <w:szCs w:val="24"/>
        </w:rPr>
        <w:t xml:space="preserve"> the information in question is contained within a health record</w:t>
      </w:r>
      <w:r w:rsidR="00B5262B">
        <w:rPr>
          <w:rFonts w:ascii="Calibri" w:hAnsi="Calibri" w:cs="Calibri"/>
          <w:szCs w:val="24"/>
        </w:rPr>
        <w:t>,</w:t>
      </w:r>
      <w:r w:rsidRPr="00D3798A">
        <w:rPr>
          <w:rFonts w:ascii="Calibri" w:hAnsi="Calibri" w:cs="Calibri"/>
          <w:szCs w:val="24"/>
        </w:rPr>
        <w:t xml:space="preserve"> and the third party is a health professional who has compiled or contributed to the health record or who, i</w:t>
      </w:r>
      <w:r w:rsidR="00B5262B">
        <w:rPr>
          <w:rFonts w:ascii="Calibri" w:hAnsi="Calibri" w:cs="Calibri"/>
          <w:szCs w:val="24"/>
        </w:rPr>
        <w:t>n</w:t>
      </w:r>
      <w:r w:rsidRPr="00D3798A">
        <w:rPr>
          <w:rFonts w:ascii="Calibri" w:hAnsi="Calibri" w:cs="Calibri"/>
          <w:szCs w:val="24"/>
        </w:rPr>
        <w:t xml:space="preserve"> his or her capacity as a health professional, has been involved in the diagnosis, care or treatment of the data subject. </w:t>
      </w:r>
      <w:r w:rsidR="00BA29CC" w:rsidRPr="00D3798A">
        <w:rPr>
          <w:rFonts w:ascii="Calibri" w:hAnsi="Calibri" w:cs="Calibri"/>
          <w:szCs w:val="24"/>
        </w:rPr>
        <w:t xml:space="preserve"> </w:t>
      </w:r>
    </w:p>
    <w:p w14:paraId="5C9A42C7" w14:textId="77777777" w:rsidR="00246138"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t>When considering redacting information</w:t>
      </w:r>
      <w:r w:rsidR="00BA29CC" w:rsidRPr="00D3798A">
        <w:rPr>
          <w:rFonts w:ascii="Calibri" w:hAnsi="Calibri" w:cs="Calibri"/>
          <w:szCs w:val="24"/>
        </w:rPr>
        <w:t>,</w:t>
      </w:r>
      <w:r w:rsidRPr="00D3798A">
        <w:rPr>
          <w:rFonts w:ascii="Calibri" w:hAnsi="Calibri" w:cs="Calibri"/>
          <w:szCs w:val="24"/>
        </w:rPr>
        <w:t xml:space="preserve"> the data subject</w:t>
      </w:r>
      <w:r w:rsidR="008614BA">
        <w:rPr>
          <w:rFonts w:ascii="Calibri" w:hAnsi="Calibri" w:cs="Calibri"/>
          <w:szCs w:val="24"/>
        </w:rPr>
        <w:t>’</w:t>
      </w:r>
      <w:r w:rsidRPr="00D3798A">
        <w:rPr>
          <w:rFonts w:ascii="Calibri" w:hAnsi="Calibri" w:cs="Calibri"/>
          <w:szCs w:val="24"/>
        </w:rPr>
        <w:t>s rights should be held in the highest regard</w:t>
      </w:r>
      <w:r w:rsidR="008614BA">
        <w:rPr>
          <w:rFonts w:ascii="Calibri" w:hAnsi="Calibri" w:cs="Calibri"/>
          <w:szCs w:val="24"/>
        </w:rPr>
        <w:t>,</w:t>
      </w:r>
      <w:r w:rsidRPr="00D3798A">
        <w:rPr>
          <w:rFonts w:ascii="Calibri" w:hAnsi="Calibri" w:cs="Calibri"/>
          <w:szCs w:val="24"/>
        </w:rPr>
        <w:t xml:space="preserve"> and removal or redaction should only be used where </w:t>
      </w:r>
      <w:proofErr w:type="gramStart"/>
      <w:r w:rsidRPr="00D3798A">
        <w:rPr>
          <w:rFonts w:ascii="Calibri" w:hAnsi="Calibri" w:cs="Calibri"/>
          <w:szCs w:val="24"/>
        </w:rPr>
        <w:t>absolutely necessary</w:t>
      </w:r>
      <w:proofErr w:type="gramEnd"/>
      <w:r w:rsidRPr="00D3798A">
        <w:rPr>
          <w:rFonts w:ascii="Calibri" w:hAnsi="Calibri" w:cs="Calibri"/>
          <w:szCs w:val="24"/>
        </w:rPr>
        <w:t xml:space="preserve">.  </w:t>
      </w:r>
    </w:p>
    <w:p w14:paraId="2500AFA6" w14:textId="77777777" w:rsidR="00246138"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t xml:space="preserve">Anything written about a patient or employee may ultimately be scrutinised by that patient or employee, therefore all entries into records and communications concerning a particular individual, including emails, should be objective and factual.  </w:t>
      </w:r>
    </w:p>
    <w:p w14:paraId="265F479A" w14:textId="77777777" w:rsidR="00246138"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t xml:space="preserve">Requests can be made by the individual concerned or their legal representative; a </w:t>
      </w:r>
      <w:r w:rsidR="00BA29CC" w:rsidRPr="00D3798A">
        <w:rPr>
          <w:rFonts w:ascii="Calibri" w:hAnsi="Calibri" w:cs="Calibri"/>
          <w:szCs w:val="24"/>
        </w:rPr>
        <w:t>solicitor</w:t>
      </w:r>
      <w:r w:rsidRPr="00D3798A">
        <w:rPr>
          <w:rFonts w:ascii="Calibri" w:hAnsi="Calibri" w:cs="Calibri"/>
          <w:szCs w:val="24"/>
        </w:rPr>
        <w:t xml:space="preserve"> acting on their behalf, their carer, parent, guardian, or an appointed representative. </w:t>
      </w:r>
      <w:r w:rsidR="00BA29CC" w:rsidRPr="00D3798A">
        <w:rPr>
          <w:rFonts w:ascii="Calibri" w:hAnsi="Calibri" w:cs="Calibri"/>
          <w:szCs w:val="24"/>
        </w:rPr>
        <w:t xml:space="preserve"> </w:t>
      </w:r>
      <w:r w:rsidRPr="00D3798A">
        <w:rPr>
          <w:rFonts w:ascii="Calibri" w:hAnsi="Calibri" w:cs="Calibri"/>
          <w:szCs w:val="24"/>
        </w:rPr>
        <w:t xml:space="preserve">Where the request is not made by the individual themselves it must be accompanied by either a signed authority from the patient, or evidence of legal representation to take decisions. </w:t>
      </w:r>
    </w:p>
    <w:p w14:paraId="304A9FAF" w14:textId="18284F6D" w:rsidR="00246138" w:rsidRPr="00CB5403" w:rsidRDefault="00246138" w:rsidP="003914B9">
      <w:pPr>
        <w:pStyle w:val="Heading2"/>
        <w:spacing w:after="120"/>
        <w:ind w:left="720"/>
        <w:jc w:val="left"/>
        <w:rPr>
          <w:rFonts w:ascii="Calibri" w:hAnsi="Calibri" w:cs="Calibri"/>
          <w:szCs w:val="24"/>
        </w:rPr>
      </w:pPr>
      <w:r w:rsidRPr="00CB5403">
        <w:rPr>
          <w:rFonts w:ascii="Calibri" w:hAnsi="Calibri" w:cs="Calibri"/>
          <w:szCs w:val="24"/>
        </w:rPr>
        <w:t xml:space="preserve">Access rights to deceased records are contained within the Access to Health Records Act 1990 and are available </w:t>
      </w:r>
      <w:r w:rsidR="00BA035D" w:rsidRPr="00CB5403">
        <w:rPr>
          <w:rFonts w:ascii="Calibri" w:hAnsi="Calibri" w:cs="Calibri"/>
          <w:szCs w:val="24"/>
        </w:rPr>
        <w:t xml:space="preserve">to the </w:t>
      </w:r>
      <w:r w:rsidRPr="00CB5403">
        <w:rPr>
          <w:rFonts w:ascii="Calibri" w:hAnsi="Calibri" w:cs="Calibri"/>
          <w:szCs w:val="24"/>
        </w:rPr>
        <w:t xml:space="preserve">personal representative </w:t>
      </w:r>
      <w:r w:rsidR="00BA035D" w:rsidRPr="00773682">
        <w:rPr>
          <w:rFonts w:ascii="Calibri" w:hAnsi="Calibri" w:cs="Calibri"/>
          <w:szCs w:val="24"/>
        </w:rPr>
        <w:t>of the deceased or anyone with a</w:t>
      </w:r>
      <w:r w:rsidR="00BA035D" w:rsidRPr="00CB5403">
        <w:rPr>
          <w:rFonts w:ascii="Calibri" w:hAnsi="Calibri" w:cs="Calibri"/>
          <w:szCs w:val="24"/>
        </w:rPr>
        <w:t xml:space="preserve"> </w:t>
      </w:r>
      <w:r w:rsidRPr="00CB5403">
        <w:rPr>
          <w:rFonts w:ascii="Calibri" w:hAnsi="Calibri" w:cs="Calibri"/>
          <w:szCs w:val="24"/>
        </w:rPr>
        <w:t>claim arising from the death of the patient</w:t>
      </w:r>
      <w:r w:rsidR="00735B16" w:rsidRPr="00CB5403">
        <w:rPr>
          <w:rFonts w:ascii="Calibri" w:hAnsi="Calibri" w:cs="Calibri"/>
          <w:szCs w:val="24"/>
        </w:rPr>
        <w:t>, for example where</w:t>
      </w:r>
      <w:r w:rsidRPr="00CB5403">
        <w:rPr>
          <w:rFonts w:ascii="Calibri" w:hAnsi="Calibri" w:cs="Calibri"/>
          <w:szCs w:val="24"/>
        </w:rPr>
        <w:t xml:space="preserve"> the death may have been caused by negligence, someone who may be entitled to compensation</w:t>
      </w:r>
      <w:r w:rsidR="00CB5403" w:rsidRPr="00CB5403">
        <w:rPr>
          <w:rFonts w:ascii="Calibri" w:hAnsi="Calibri" w:cs="Calibri"/>
          <w:szCs w:val="24"/>
        </w:rPr>
        <w:t xml:space="preserve"> and</w:t>
      </w:r>
      <w:r w:rsidRPr="00CB5403">
        <w:rPr>
          <w:rFonts w:ascii="Calibri" w:hAnsi="Calibri" w:cs="Calibri"/>
          <w:szCs w:val="24"/>
        </w:rPr>
        <w:t xml:space="preserve"> is allowed access to the records relating to the death. </w:t>
      </w:r>
    </w:p>
    <w:p w14:paraId="39DCD404" w14:textId="77777777" w:rsidR="00246138" w:rsidRPr="00D3798A" w:rsidRDefault="00246138" w:rsidP="003914B9">
      <w:pPr>
        <w:pStyle w:val="ListParagraph"/>
        <w:spacing w:after="120" w:line="240" w:lineRule="auto"/>
        <w:rPr>
          <w:rFonts w:cs="Calibri"/>
          <w:b/>
          <w:color w:val="2E74B5"/>
          <w:sz w:val="24"/>
          <w:szCs w:val="24"/>
        </w:rPr>
      </w:pPr>
      <w:r w:rsidRPr="00D3798A">
        <w:rPr>
          <w:rFonts w:cs="Calibri"/>
          <w:b/>
          <w:color w:val="2E74B5"/>
          <w:sz w:val="24"/>
          <w:szCs w:val="24"/>
        </w:rPr>
        <w:t xml:space="preserve">The right to rectification </w:t>
      </w:r>
    </w:p>
    <w:p w14:paraId="67BE7651" w14:textId="77777777" w:rsidR="00246138"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t xml:space="preserve">Article </w:t>
      </w:r>
      <w:r w:rsidRPr="0024520F">
        <w:rPr>
          <w:rFonts w:ascii="Calibri" w:hAnsi="Calibri" w:cs="Calibri"/>
          <w:szCs w:val="24"/>
        </w:rPr>
        <w:t xml:space="preserve">16 </w:t>
      </w:r>
      <w:r w:rsidR="00226EDE" w:rsidRPr="0024520F">
        <w:rPr>
          <w:rFonts w:ascii="Calibri" w:hAnsi="Calibri" w:cs="Calibri"/>
          <w:szCs w:val="24"/>
        </w:rPr>
        <w:t xml:space="preserve">UK </w:t>
      </w:r>
      <w:r w:rsidRPr="0024520F">
        <w:rPr>
          <w:rFonts w:ascii="Calibri" w:hAnsi="Calibri" w:cs="Calibri"/>
          <w:szCs w:val="24"/>
        </w:rPr>
        <w:t>GDPR</w:t>
      </w:r>
      <w:r w:rsidRPr="00D3798A">
        <w:rPr>
          <w:rFonts w:ascii="Calibri" w:hAnsi="Calibri" w:cs="Calibri"/>
          <w:szCs w:val="24"/>
        </w:rPr>
        <w:t xml:space="preserve"> contains the right of rectification</w:t>
      </w:r>
      <w:r w:rsidR="00BA29CC" w:rsidRPr="00D3798A">
        <w:rPr>
          <w:rFonts w:ascii="Calibri" w:hAnsi="Calibri" w:cs="Calibri"/>
          <w:szCs w:val="24"/>
        </w:rPr>
        <w:t>.  W</w:t>
      </w:r>
      <w:r w:rsidRPr="00D3798A">
        <w:rPr>
          <w:rFonts w:ascii="Calibri" w:hAnsi="Calibri" w:cs="Calibri"/>
          <w:szCs w:val="24"/>
        </w:rPr>
        <w:t>here a data subject feels that information is incorrect, they have the right to ask for it to be rectified</w:t>
      </w:r>
      <w:r w:rsidR="00BA29CC" w:rsidRPr="00D3798A">
        <w:rPr>
          <w:rFonts w:ascii="Calibri" w:hAnsi="Calibri" w:cs="Calibri"/>
          <w:szCs w:val="24"/>
        </w:rPr>
        <w:t xml:space="preserve"> - t</w:t>
      </w:r>
      <w:r w:rsidRPr="00D3798A">
        <w:rPr>
          <w:rFonts w:ascii="Calibri" w:hAnsi="Calibri" w:cs="Calibri"/>
          <w:szCs w:val="24"/>
        </w:rPr>
        <w:t xml:space="preserve">his right applies to </w:t>
      </w:r>
      <w:r w:rsidRPr="00D3798A">
        <w:rPr>
          <w:rFonts w:ascii="Calibri" w:hAnsi="Calibri" w:cs="Calibri"/>
          <w:szCs w:val="24"/>
        </w:rPr>
        <w:lastRenderedPageBreak/>
        <w:t>information of fact</w:t>
      </w:r>
      <w:r w:rsidR="00B5262B">
        <w:rPr>
          <w:rFonts w:ascii="Calibri" w:hAnsi="Calibri" w:cs="Calibri"/>
          <w:szCs w:val="24"/>
        </w:rPr>
        <w:t>,</w:t>
      </w:r>
      <w:r w:rsidRPr="00D3798A">
        <w:rPr>
          <w:rFonts w:ascii="Calibri" w:hAnsi="Calibri" w:cs="Calibri"/>
          <w:szCs w:val="24"/>
        </w:rPr>
        <w:t xml:space="preserve"> and not opinion.</w:t>
      </w:r>
      <w:r w:rsidR="00BA29CC" w:rsidRPr="00D3798A">
        <w:rPr>
          <w:rFonts w:ascii="Calibri" w:hAnsi="Calibri" w:cs="Calibri"/>
          <w:szCs w:val="24"/>
        </w:rPr>
        <w:t xml:space="preserve"> </w:t>
      </w:r>
      <w:r w:rsidRPr="00D3798A">
        <w:rPr>
          <w:rFonts w:ascii="Calibri" w:hAnsi="Calibri" w:cs="Calibri"/>
          <w:szCs w:val="24"/>
        </w:rPr>
        <w:t xml:space="preserve"> Incorrect demographic information will be immediately corrected. </w:t>
      </w:r>
      <w:r w:rsidR="00BA29CC" w:rsidRPr="00D3798A">
        <w:rPr>
          <w:rFonts w:ascii="Calibri" w:hAnsi="Calibri" w:cs="Calibri"/>
          <w:szCs w:val="24"/>
        </w:rPr>
        <w:t xml:space="preserve"> </w:t>
      </w:r>
      <w:r w:rsidRPr="00D3798A">
        <w:rPr>
          <w:rFonts w:ascii="Calibri" w:hAnsi="Calibri" w:cs="Calibri"/>
          <w:szCs w:val="24"/>
        </w:rPr>
        <w:t>If the information is of a clinical nature this will ne</w:t>
      </w:r>
      <w:r w:rsidR="00381C3D">
        <w:rPr>
          <w:rFonts w:ascii="Calibri" w:hAnsi="Calibri" w:cs="Calibri"/>
          <w:szCs w:val="24"/>
        </w:rPr>
        <w:t>e</w:t>
      </w:r>
      <w:r w:rsidRPr="00D3798A">
        <w:rPr>
          <w:rFonts w:ascii="Calibri" w:hAnsi="Calibri" w:cs="Calibri"/>
          <w:szCs w:val="24"/>
        </w:rPr>
        <w:t xml:space="preserve">d to be reviewed and investigated by the </w:t>
      </w:r>
      <w:r w:rsidR="00BA29CC" w:rsidRPr="00D3798A">
        <w:rPr>
          <w:rFonts w:ascii="Calibri" w:hAnsi="Calibri" w:cs="Calibri"/>
          <w:szCs w:val="24"/>
        </w:rPr>
        <w:t>Practice</w:t>
      </w:r>
      <w:r w:rsidRPr="00D3798A">
        <w:rPr>
          <w:rFonts w:ascii="Calibri" w:hAnsi="Calibri" w:cs="Calibri"/>
          <w:szCs w:val="24"/>
        </w:rPr>
        <w:t xml:space="preserve"> as a potential breach in Records Management </w:t>
      </w:r>
      <w:r w:rsidR="00610BBD" w:rsidRPr="00D3798A">
        <w:rPr>
          <w:rFonts w:ascii="Calibri" w:hAnsi="Calibri" w:cs="Calibri"/>
          <w:szCs w:val="24"/>
        </w:rPr>
        <w:t>p</w:t>
      </w:r>
      <w:r w:rsidRPr="00D3798A">
        <w:rPr>
          <w:rFonts w:ascii="Calibri" w:hAnsi="Calibri" w:cs="Calibri"/>
          <w:szCs w:val="24"/>
        </w:rPr>
        <w:t xml:space="preserve">rocedures and </w:t>
      </w:r>
      <w:r w:rsidR="00610BBD" w:rsidRPr="00D3798A">
        <w:rPr>
          <w:rFonts w:ascii="Calibri" w:hAnsi="Calibri" w:cs="Calibri"/>
          <w:szCs w:val="24"/>
        </w:rPr>
        <w:t>d</w:t>
      </w:r>
      <w:r w:rsidRPr="00D3798A">
        <w:rPr>
          <w:rFonts w:ascii="Calibri" w:hAnsi="Calibri" w:cs="Calibri"/>
          <w:szCs w:val="24"/>
        </w:rPr>
        <w:t xml:space="preserve">ata </w:t>
      </w:r>
      <w:r w:rsidR="00610BBD" w:rsidRPr="00D3798A">
        <w:rPr>
          <w:rFonts w:ascii="Calibri" w:hAnsi="Calibri" w:cs="Calibri"/>
          <w:szCs w:val="24"/>
        </w:rPr>
        <w:t>q</w:t>
      </w:r>
      <w:r w:rsidRPr="00D3798A">
        <w:rPr>
          <w:rFonts w:ascii="Calibri" w:hAnsi="Calibri" w:cs="Calibri"/>
          <w:szCs w:val="24"/>
        </w:rPr>
        <w:t xml:space="preserve">uality issues. </w:t>
      </w:r>
      <w:r w:rsidR="00610BBD" w:rsidRPr="00D3798A">
        <w:rPr>
          <w:rFonts w:ascii="Calibri" w:hAnsi="Calibri" w:cs="Calibri"/>
          <w:szCs w:val="24"/>
        </w:rPr>
        <w:t xml:space="preserve"> </w:t>
      </w:r>
      <w:r w:rsidRPr="00D3798A">
        <w:rPr>
          <w:rFonts w:ascii="Calibri" w:hAnsi="Calibri" w:cs="Calibri"/>
          <w:szCs w:val="24"/>
        </w:rPr>
        <w:t xml:space="preserve">The investigation will yield one of two outcomes: </w:t>
      </w:r>
    </w:p>
    <w:p w14:paraId="10CDEB9A" w14:textId="77777777" w:rsidR="00246138" w:rsidRPr="00D3798A" w:rsidRDefault="00C50ABE" w:rsidP="003914B9">
      <w:pPr>
        <w:pStyle w:val="Heading3"/>
        <w:spacing w:after="120"/>
        <w:jc w:val="left"/>
        <w:rPr>
          <w:rFonts w:ascii="Calibri" w:hAnsi="Calibri" w:cs="Calibri"/>
          <w:szCs w:val="24"/>
        </w:rPr>
      </w:pPr>
      <w:r w:rsidRPr="00D3798A">
        <w:rPr>
          <w:rFonts w:ascii="Calibri" w:hAnsi="Calibri" w:cs="Calibri"/>
          <w:szCs w:val="24"/>
        </w:rPr>
        <w:t>t</w:t>
      </w:r>
      <w:r w:rsidR="00246138" w:rsidRPr="00D3798A">
        <w:rPr>
          <w:rFonts w:ascii="Calibri" w:hAnsi="Calibri" w:cs="Calibri"/>
          <w:szCs w:val="24"/>
        </w:rPr>
        <w:t xml:space="preserve">he </w:t>
      </w:r>
      <w:r w:rsidR="00610BBD" w:rsidRPr="00D3798A">
        <w:rPr>
          <w:rFonts w:ascii="Calibri" w:hAnsi="Calibri" w:cs="Calibri"/>
          <w:szCs w:val="24"/>
        </w:rPr>
        <w:t>Practice</w:t>
      </w:r>
      <w:r w:rsidR="00246138" w:rsidRPr="00D3798A">
        <w:rPr>
          <w:rFonts w:ascii="Calibri" w:hAnsi="Calibri" w:cs="Calibri"/>
          <w:szCs w:val="24"/>
        </w:rPr>
        <w:t xml:space="preserve"> deems the information to be correct at the time of recording and </w:t>
      </w:r>
      <w:r w:rsidR="00610BBD" w:rsidRPr="00D3798A">
        <w:rPr>
          <w:rFonts w:ascii="Calibri" w:hAnsi="Calibri" w:cs="Calibri"/>
          <w:szCs w:val="24"/>
        </w:rPr>
        <w:t xml:space="preserve">the record </w:t>
      </w:r>
      <w:r w:rsidR="00246138" w:rsidRPr="00D3798A">
        <w:rPr>
          <w:rFonts w:ascii="Calibri" w:hAnsi="Calibri" w:cs="Calibri"/>
          <w:szCs w:val="24"/>
        </w:rPr>
        <w:t>will not be amended</w:t>
      </w:r>
      <w:r w:rsidR="00610BBD" w:rsidRPr="00D3798A">
        <w:rPr>
          <w:rFonts w:ascii="Calibri" w:hAnsi="Calibri" w:cs="Calibri"/>
          <w:szCs w:val="24"/>
        </w:rPr>
        <w:t>.  A</w:t>
      </w:r>
      <w:r w:rsidR="00246138" w:rsidRPr="00D3798A">
        <w:rPr>
          <w:rFonts w:ascii="Calibri" w:hAnsi="Calibri" w:cs="Calibri"/>
          <w:szCs w:val="24"/>
        </w:rPr>
        <w:t xml:space="preserve"> statement from the data subject may be placed within the record to demonstrate that they disagree with the information held</w:t>
      </w:r>
      <w:r w:rsidR="00610BBD" w:rsidRPr="00D3798A">
        <w:rPr>
          <w:rFonts w:ascii="Calibri" w:hAnsi="Calibri" w:cs="Calibri"/>
          <w:szCs w:val="24"/>
        </w:rPr>
        <w:t>, and the data subject</w:t>
      </w:r>
      <w:r w:rsidR="00246138" w:rsidRPr="00D3798A">
        <w:rPr>
          <w:rFonts w:ascii="Calibri" w:hAnsi="Calibri" w:cs="Calibri"/>
          <w:szCs w:val="24"/>
        </w:rPr>
        <w:t xml:space="preserve"> has the right </w:t>
      </w:r>
      <w:r w:rsidR="00610BBD" w:rsidRPr="00D3798A">
        <w:rPr>
          <w:rFonts w:ascii="Calibri" w:hAnsi="Calibri" w:cs="Calibri"/>
          <w:szCs w:val="24"/>
        </w:rPr>
        <w:t>to</w:t>
      </w:r>
      <w:r w:rsidR="00246138" w:rsidRPr="00D3798A">
        <w:rPr>
          <w:rFonts w:ascii="Calibri" w:hAnsi="Calibri" w:cs="Calibri"/>
          <w:szCs w:val="24"/>
        </w:rPr>
        <w:t xml:space="preserve"> appeal to the Information Commissioner</w:t>
      </w:r>
      <w:r w:rsidRPr="00D3798A">
        <w:rPr>
          <w:rFonts w:ascii="Calibri" w:hAnsi="Calibri" w:cs="Calibri"/>
          <w:szCs w:val="24"/>
        </w:rPr>
        <w:t>;</w:t>
      </w:r>
    </w:p>
    <w:p w14:paraId="46D4352F" w14:textId="77777777" w:rsidR="00246138" w:rsidRPr="00D3798A" w:rsidRDefault="00C50ABE" w:rsidP="003914B9">
      <w:pPr>
        <w:pStyle w:val="Heading3"/>
        <w:spacing w:after="120"/>
        <w:jc w:val="left"/>
        <w:rPr>
          <w:rFonts w:ascii="Calibri" w:hAnsi="Calibri" w:cs="Calibri"/>
          <w:szCs w:val="24"/>
        </w:rPr>
      </w:pPr>
      <w:r w:rsidRPr="00D3798A">
        <w:rPr>
          <w:rFonts w:ascii="Calibri" w:hAnsi="Calibri" w:cs="Calibri"/>
          <w:szCs w:val="24"/>
        </w:rPr>
        <w:t>t</w:t>
      </w:r>
      <w:r w:rsidR="00246138" w:rsidRPr="00D3798A">
        <w:rPr>
          <w:rFonts w:ascii="Calibri" w:hAnsi="Calibri" w:cs="Calibri"/>
          <w:szCs w:val="24"/>
        </w:rPr>
        <w:t xml:space="preserve">he </w:t>
      </w:r>
      <w:r w:rsidR="00610BBD" w:rsidRPr="00D3798A">
        <w:rPr>
          <w:rFonts w:ascii="Calibri" w:hAnsi="Calibri" w:cs="Calibri"/>
          <w:szCs w:val="24"/>
        </w:rPr>
        <w:t>Practice</w:t>
      </w:r>
      <w:r w:rsidR="00246138" w:rsidRPr="00D3798A">
        <w:rPr>
          <w:rFonts w:ascii="Calibri" w:hAnsi="Calibri" w:cs="Calibri"/>
          <w:szCs w:val="24"/>
        </w:rPr>
        <w:t xml:space="preserve"> agrees that the information is incorrect</w:t>
      </w:r>
      <w:r w:rsidR="00610BBD" w:rsidRPr="00D3798A">
        <w:rPr>
          <w:rFonts w:ascii="Calibri" w:hAnsi="Calibri" w:cs="Calibri"/>
          <w:szCs w:val="24"/>
        </w:rPr>
        <w:t>.</w:t>
      </w:r>
      <w:r w:rsidR="00246138" w:rsidRPr="00D3798A">
        <w:rPr>
          <w:rFonts w:ascii="Calibri" w:hAnsi="Calibri" w:cs="Calibri"/>
          <w:szCs w:val="24"/>
        </w:rPr>
        <w:t xml:space="preserve"> </w:t>
      </w:r>
      <w:r w:rsidR="00610BBD" w:rsidRPr="00D3798A">
        <w:rPr>
          <w:rFonts w:ascii="Calibri" w:hAnsi="Calibri" w:cs="Calibri"/>
          <w:szCs w:val="24"/>
        </w:rPr>
        <w:t xml:space="preserve"> H</w:t>
      </w:r>
      <w:r w:rsidR="00246138" w:rsidRPr="00D3798A">
        <w:rPr>
          <w:rFonts w:ascii="Calibri" w:hAnsi="Calibri" w:cs="Calibri"/>
          <w:szCs w:val="24"/>
        </w:rPr>
        <w:t>owever</w:t>
      </w:r>
      <w:r w:rsidR="00610BBD" w:rsidRPr="00D3798A">
        <w:rPr>
          <w:rFonts w:ascii="Calibri" w:hAnsi="Calibri" w:cs="Calibri"/>
          <w:szCs w:val="24"/>
        </w:rPr>
        <w:t>,</w:t>
      </w:r>
      <w:r w:rsidR="00246138" w:rsidRPr="00D3798A">
        <w:rPr>
          <w:rFonts w:ascii="Calibri" w:hAnsi="Calibri" w:cs="Calibri"/>
          <w:szCs w:val="24"/>
        </w:rPr>
        <w:t xml:space="preserve"> it is not legal to modify or remove information within the record as it represents historical information which may have influenced subsequent events or decisions made. </w:t>
      </w:r>
      <w:r w:rsidR="00610BBD" w:rsidRPr="00D3798A">
        <w:rPr>
          <w:rFonts w:ascii="Calibri" w:hAnsi="Calibri" w:cs="Calibri"/>
          <w:szCs w:val="24"/>
        </w:rPr>
        <w:t xml:space="preserve"> </w:t>
      </w:r>
      <w:r w:rsidR="00246138" w:rsidRPr="00D3798A">
        <w:rPr>
          <w:rFonts w:ascii="Calibri" w:hAnsi="Calibri" w:cs="Calibri"/>
          <w:szCs w:val="24"/>
        </w:rPr>
        <w:t xml:space="preserve">A note will be place into the file which alerts the reader of the inaccuracy and the correct facts. </w:t>
      </w:r>
      <w:r w:rsidR="00610BBD" w:rsidRPr="00D3798A">
        <w:rPr>
          <w:rFonts w:ascii="Calibri" w:hAnsi="Calibri" w:cs="Calibri"/>
          <w:szCs w:val="24"/>
        </w:rPr>
        <w:t xml:space="preserve"> </w:t>
      </w:r>
      <w:r w:rsidR="00246138" w:rsidRPr="00D3798A">
        <w:rPr>
          <w:rFonts w:ascii="Calibri" w:hAnsi="Calibri" w:cs="Calibri"/>
          <w:szCs w:val="24"/>
        </w:rPr>
        <w:t xml:space="preserve">The data subject and the </w:t>
      </w:r>
      <w:r w:rsidR="00610BBD" w:rsidRPr="00D3798A">
        <w:rPr>
          <w:rFonts w:ascii="Calibri" w:hAnsi="Calibri" w:cs="Calibri"/>
          <w:szCs w:val="24"/>
        </w:rPr>
        <w:t xml:space="preserve">Practice </w:t>
      </w:r>
      <w:r w:rsidR="00246138" w:rsidRPr="00D3798A">
        <w:rPr>
          <w:rFonts w:ascii="Calibri" w:hAnsi="Calibri" w:cs="Calibri"/>
          <w:szCs w:val="24"/>
        </w:rPr>
        <w:t xml:space="preserve">will agree the content of the note together. </w:t>
      </w:r>
    </w:p>
    <w:p w14:paraId="5609156E" w14:textId="77777777" w:rsidR="00246138" w:rsidRPr="00D3798A" w:rsidRDefault="00246138" w:rsidP="003914B9">
      <w:pPr>
        <w:pStyle w:val="ListParagraph"/>
        <w:spacing w:after="120" w:line="240" w:lineRule="auto"/>
        <w:rPr>
          <w:rFonts w:cs="Calibri"/>
          <w:b/>
          <w:color w:val="2E74B5"/>
          <w:sz w:val="24"/>
          <w:szCs w:val="24"/>
        </w:rPr>
      </w:pPr>
      <w:r w:rsidRPr="00D3798A">
        <w:rPr>
          <w:rFonts w:cs="Calibri"/>
          <w:b/>
          <w:color w:val="2E74B5"/>
          <w:sz w:val="24"/>
          <w:szCs w:val="24"/>
        </w:rPr>
        <w:t xml:space="preserve">The right to be forgotten </w:t>
      </w:r>
    </w:p>
    <w:p w14:paraId="3587F022" w14:textId="77777777" w:rsidR="00610BBD"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t xml:space="preserve">Article </w:t>
      </w:r>
      <w:r w:rsidRPr="0024520F">
        <w:rPr>
          <w:rFonts w:ascii="Calibri" w:hAnsi="Calibri" w:cs="Calibri"/>
          <w:szCs w:val="24"/>
        </w:rPr>
        <w:t>17</w:t>
      </w:r>
      <w:r w:rsidR="00226EDE" w:rsidRPr="0024520F">
        <w:rPr>
          <w:rFonts w:ascii="Calibri" w:hAnsi="Calibri" w:cs="Calibri"/>
          <w:szCs w:val="24"/>
        </w:rPr>
        <w:t xml:space="preserve"> UK</w:t>
      </w:r>
      <w:r w:rsidRPr="0024520F">
        <w:rPr>
          <w:rFonts w:ascii="Calibri" w:hAnsi="Calibri" w:cs="Calibri"/>
          <w:szCs w:val="24"/>
        </w:rPr>
        <w:t xml:space="preserve"> GDPR contains the right to be forgotten</w:t>
      </w:r>
      <w:r w:rsidR="00610BBD" w:rsidRPr="0024520F">
        <w:rPr>
          <w:rFonts w:ascii="Calibri" w:hAnsi="Calibri" w:cs="Calibri"/>
          <w:szCs w:val="24"/>
        </w:rPr>
        <w:t>; t</w:t>
      </w:r>
      <w:r w:rsidRPr="0024520F">
        <w:rPr>
          <w:rFonts w:ascii="Calibri" w:hAnsi="Calibri" w:cs="Calibri"/>
          <w:szCs w:val="24"/>
        </w:rPr>
        <w:t>his is a limited right with regards to health care and employment information</w:t>
      </w:r>
      <w:r w:rsidR="00610BBD" w:rsidRPr="0024520F">
        <w:rPr>
          <w:rFonts w:ascii="Calibri" w:hAnsi="Calibri" w:cs="Calibri"/>
          <w:szCs w:val="24"/>
        </w:rPr>
        <w:t>.  Th</w:t>
      </w:r>
      <w:r w:rsidRPr="0024520F">
        <w:rPr>
          <w:rFonts w:ascii="Calibri" w:hAnsi="Calibri" w:cs="Calibri"/>
          <w:szCs w:val="24"/>
        </w:rPr>
        <w:t xml:space="preserve">e legal obligation to retain information as per the Health Records Act 1958 </w:t>
      </w:r>
      <w:proofErr w:type="gramStart"/>
      <w:r w:rsidRPr="0024520F">
        <w:rPr>
          <w:rFonts w:ascii="Calibri" w:hAnsi="Calibri" w:cs="Calibri"/>
          <w:szCs w:val="24"/>
        </w:rPr>
        <w:t>in order to</w:t>
      </w:r>
      <w:proofErr w:type="gramEnd"/>
      <w:r w:rsidRPr="0024520F">
        <w:rPr>
          <w:rFonts w:ascii="Calibri" w:hAnsi="Calibri" w:cs="Calibri"/>
          <w:szCs w:val="24"/>
        </w:rPr>
        <w:t xml:space="preserve"> maintain patient safety and continuity of care, as well as upholding our obligations as an employer</w:t>
      </w:r>
      <w:r w:rsidR="00610BBD" w:rsidRPr="0024520F">
        <w:rPr>
          <w:rFonts w:ascii="Calibri" w:hAnsi="Calibri" w:cs="Calibri"/>
          <w:szCs w:val="24"/>
        </w:rPr>
        <w:t>,</w:t>
      </w:r>
      <w:r w:rsidRPr="0024520F">
        <w:rPr>
          <w:rFonts w:ascii="Calibri" w:hAnsi="Calibri" w:cs="Calibri"/>
          <w:szCs w:val="24"/>
        </w:rPr>
        <w:t xml:space="preserve"> take precedent over the data subjects right.</w:t>
      </w:r>
      <w:r w:rsidR="00610BBD" w:rsidRPr="0024520F">
        <w:rPr>
          <w:rFonts w:ascii="Calibri" w:hAnsi="Calibri" w:cs="Calibri"/>
          <w:szCs w:val="24"/>
        </w:rPr>
        <w:t xml:space="preserve"> </w:t>
      </w:r>
      <w:r w:rsidRPr="0024520F">
        <w:rPr>
          <w:rFonts w:ascii="Calibri" w:hAnsi="Calibri" w:cs="Calibri"/>
          <w:szCs w:val="24"/>
        </w:rPr>
        <w:t xml:space="preserve"> Exemptions from the </w:t>
      </w:r>
      <w:r w:rsidR="00226EDE" w:rsidRPr="0024520F">
        <w:rPr>
          <w:rFonts w:ascii="Calibri" w:hAnsi="Calibri" w:cs="Calibri"/>
          <w:szCs w:val="24"/>
        </w:rPr>
        <w:t xml:space="preserve">UK </w:t>
      </w:r>
      <w:r w:rsidRPr="0024520F">
        <w:rPr>
          <w:rFonts w:ascii="Calibri" w:hAnsi="Calibri" w:cs="Calibri"/>
          <w:szCs w:val="24"/>
        </w:rPr>
        <w:t>GDPR provisions</w:t>
      </w:r>
      <w:r w:rsidRPr="00D3798A">
        <w:rPr>
          <w:rFonts w:ascii="Calibri" w:hAnsi="Calibri" w:cs="Calibri"/>
          <w:szCs w:val="24"/>
        </w:rPr>
        <w:t xml:space="preserve"> for </w:t>
      </w:r>
      <w:r w:rsidR="008614BA">
        <w:rPr>
          <w:rFonts w:ascii="Calibri" w:hAnsi="Calibri" w:cs="Calibri"/>
          <w:szCs w:val="24"/>
        </w:rPr>
        <w:t>h</w:t>
      </w:r>
      <w:r w:rsidRPr="00D3798A">
        <w:rPr>
          <w:rFonts w:ascii="Calibri" w:hAnsi="Calibri" w:cs="Calibri"/>
          <w:szCs w:val="24"/>
        </w:rPr>
        <w:t>ealth</w:t>
      </w:r>
      <w:r w:rsidR="008614BA">
        <w:rPr>
          <w:rFonts w:ascii="Calibri" w:hAnsi="Calibri" w:cs="Calibri"/>
          <w:szCs w:val="24"/>
        </w:rPr>
        <w:t xml:space="preserve"> </w:t>
      </w:r>
      <w:r w:rsidRPr="00D3798A">
        <w:rPr>
          <w:rFonts w:ascii="Calibri" w:hAnsi="Calibri" w:cs="Calibri"/>
          <w:szCs w:val="24"/>
        </w:rPr>
        <w:t xml:space="preserve">care can be found in Schedule 3 of the Data Protection Act 2018. </w:t>
      </w:r>
      <w:r w:rsidR="00610BBD" w:rsidRPr="00D3798A">
        <w:rPr>
          <w:rFonts w:ascii="Calibri" w:hAnsi="Calibri" w:cs="Calibri"/>
          <w:szCs w:val="24"/>
        </w:rPr>
        <w:t xml:space="preserve"> </w:t>
      </w:r>
    </w:p>
    <w:p w14:paraId="3B1413A8" w14:textId="33CBAA3F" w:rsidR="00246138"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t xml:space="preserve">The retention schedules within the Records Management Code of Practice are followed, unless there is another legal obligation to retain information for longer for example, financial records. </w:t>
      </w:r>
      <w:r w:rsidR="00610BBD" w:rsidRPr="00D3798A">
        <w:rPr>
          <w:rFonts w:ascii="Calibri" w:hAnsi="Calibri" w:cs="Calibri"/>
          <w:szCs w:val="24"/>
        </w:rPr>
        <w:t xml:space="preserve"> </w:t>
      </w:r>
      <w:r w:rsidRPr="00D3798A">
        <w:rPr>
          <w:rFonts w:ascii="Calibri" w:hAnsi="Calibri" w:cs="Calibri"/>
          <w:szCs w:val="24"/>
        </w:rPr>
        <w:t>Information will not be destroyed before the retention period is over</w:t>
      </w:r>
      <w:r w:rsidR="00610BBD" w:rsidRPr="00D3798A">
        <w:rPr>
          <w:rFonts w:ascii="Calibri" w:hAnsi="Calibri" w:cs="Calibri"/>
          <w:szCs w:val="24"/>
        </w:rPr>
        <w:t xml:space="preserve">. </w:t>
      </w:r>
      <w:r w:rsidRPr="00D3798A">
        <w:rPr>
          <w:rFonts w:ascii="Calibri" w:hAnsi="Calibri" w:cs="Calibri"/>
          <w:szCs w:val="24"/>
        </w:rPr>
        <w:t xml:space="preserve"> </w:t>
      </w:r>
      <w:r w:rsidR="00610BBD" w:rsidRPr="00D3798A">
        <w:rPr>
          <w:rFonts w:ascii="Calibri" w:hAnsi="Calibri" w:cs="Calibri"/>
          <w:szCs w:val="24"/>
        </w:rPr>
        <w:t>W</w:t>
      </w:r>
      <w:r w:rsidRPr="00D3798A">
        <w:rPr>
          <w:rFonts w:ascii="Calibri" w:hAnsi="Calibri" w:cs="Calibri"/>
          <w:szCs w:val="24"/>
        </w:rPr>
        <w:t>here a data subject request</w:t>
      </w:r>
      <w:r w:rsidR="00610BBD" w:rsidRPr="00D3798A">
        <w:rPr>
          <w:rFonts w:ascii="Calibri" w:hAnsi="Calibri" w:cs="Calibri"/>
          <w:szCs w:val="24"/>
        </w:rPr>
        <w:t>s</w:t>
      </w:r>
      <w:r w:rsidRPr="00D3798A">
        <w:rPr>
          <w:rFonts w:ascii="Calibri" w:hAnsi="Calibri" w:cs="Calibri"/>
          <w:szCs w:val="24"/>
        </w:rPr>
        <w:t xml:space="preserve"> the </w:t>
      </w:r>
      <w:r w:rsidR="00610BBD" w:rsidRPr="00D3798A">
        <w:rPr>
          <w:rFonts w:ascii="Calibri" w:hAnsi="Calibri" w:cs="Calibri"/>
          <w:szCs w:val="24"/>
        </w:rPr>
        <w:t>‘</w:t>
      </w:r>
      <w:r w:rsidRPr="008614BA">
        <w:rPr>
          <w:rFonts w:ascii="Calibri" w:hAnsi="Calibri" w:cs="Calibri"/>
          <w:i/>
          <w:iCs/>
          <w:szCs w:val="24"/>
        </w:rPr>
        <w:t>right to be forgotten</w:t>
      </w:r>
      <w:r w:rsidR="00610BBD" w:rsidRPr="00D3798A">
        <w:rPr>
          <w:rFonts w:ascii="Calibri" w:hAnsi="Calibri" w:cs="Calibri"/>
          <w:szCs w:val="24"/>
        </w:rPr>
        <w:t>’,</w:t>
      </w:r>
      <w:r w:rsidRPr="00D3798A">
        <w:rPr>
          <w:rFonts w:ascii="Calibri" w:hAnsi="Calibri" w:cs="Calibri"/>
          <w:szCs w:val="24"/>
        </w:rPr>
        <w:t xml:space="preserve"> a note will be placed on their record to indicate that they would like their information disposed of as soon as legally admissible. </w:t>
      </w:r>
    </w:p>
    <w:p w14:paraId="0C42DC91" w14:textId="77777777" w:rsidR="00246138" w:rsidRPr="00D3798A" w:rsidRDefault="00246138" w:rsidP="003914B9">
      <w:pPr>
        <w:pStyle w:val="ListParagraph"/>
        <w:spacing w:after="120" w:line="240" w:lineRule="auto"/>
        <w:rPr>
          <w:rFonts w:cs="Calibri"/>
          <w:b/>
          <w:color w:val="2E74B5"/>
          <w:sz w:val="24"/>
          <w:szCs w:val="24"/>
        </w:rPr>
      </w:pPr>
      <w:r w:rsidRPr="00D3798A">
        <w:rPr>
          <w:rFonts w:cs="Calibri"/>
          <w:b/>
          <w:color w:val="2E74B5"/>
          <w:sz w:val="24"/>
          <w:szCs w:val="24"/>
        </w:rPr>
        <w:t xml:space="preserve">The right to restrict processing </w:t>
      </w:r>
    </w:p>
    <w:p w14:paraId="7C14538E" w14:textId="77777777" w:rsidR="00246138"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t xml:space="preserve">Article </w:t>
      </w:r>
      <w:r w:rsidRPr="0024520F">
        <w:rPr>
          <w:rFonts w:ascii="Calibri" w:hAnsi="Calibri" w:cs="Calibri"/>
          <w:szCs w:val="24"/>
        </w:rPr>
        <w:t>18</w:t>
      </w:r>
      <w:r w:rsidR="00226EDE" w:rsidRPr="0024520F">
        <w:rPr>
          <w:rFonts w:ascii="Calibri" w:hAnsi="Calibri" w:cs="Calibri"/>
          <w:szCs w:val="24"/>
        </w:rPr>
        <w:t xml:space="preserve"> UK</w:t>
      </w:r>
      <w:r w:rsidRPr="0024520F">
        <w:rPr>
          <w:rFonts w:ascii="Calibri" w:hAnsi="Calibri" w:cs="Calibri"/>
          <w:szCs w:val="24"/>
        </w:rPr>
        <w:t xml:space="preserve"> GDPR contains</w:t>
      </w:r>
      <w:r w:rsidRPr="00D3798A">
        <w:rPr>
          <w:rFonts w:ascii="Calibri" w:hAnsi="Calibri" w:cs="Calibri"/>
          <w:szCs w:val="24"/>
        </w:rPr>
        <w:t xml:space="preserve"> the right to restrict processing however</w:t>
      </w:r>
      <w:r w:rsidR="00610BBD" w:rsidRPr="00D3798A">
        <w:rPr>
          <w:rFonts w:ascii="Calibri" w:hAnsi="Calibri" w:cs="Calibri"/>
          <w:szCs w:val="24"/>
        </w:rPr>
        <w:t>, it</w:t>
      </w:r>
      <w:r w:rsidRPr="00D3798A">
        <w:rPr>
          <w:rFonts w:ascii="Calibri" w:hAnsi="Calibri" w:cs="Calibri"/>
          <w:szCs w:val="24"/>
        </w:rPr>
        <w:t xml:space="preserve"> can only be exercised in the following circumstances: </w:t>
      </w:r>
    </w:p>
    <w:p w14:paraId="32D66739" w14:textId="77777777" w:rsidR="00246138" w:rsidRPr="00D3798A" w:rsidRDefault="00C50ABE" w:rsidP="003914B9">
      <w:pPr>
        <w:pStyle w:val="Heading3"/>
        <w:spacing w:after="120"/>
        <w:jc w:val="left"/>
        <w:rPr>
          <w:rFonts w:ascii="Calibri" w:hAnsi="Calibri" w:cs="Calibri"/>
          <w:szCs w:val="24"/>
        </w:rPr>
      </w:pPr>
      <w:r w:rsidRPr="00D3798A">
        <w:rPr>
          <w:rFonts w:ascii="Calibri" w:hAnsi="Calibri" w:cs="Calibri"/>
          <w:szCs w:val="24"/>
        </w:rPr>
        <w:t>t</w:t>
      </w:r>
      <w:r w:rsidR="00246138" w:rsidRPr="00D3798A">
        <w:rPr>
          <w:rFonts w:ascii="Calibri" w:hAnsi="Calibri" w:cs="Calibri"/>
          <w:szCs w:val="24"/>
        </w:rPr>
        <w:t>he data subject contests the accuracy of the data</w:t>
      </w:r>
      <w:r w:rsidRPr="00D3798A">
        <w:rPr>
          <w:rFonts w:ascii="Calibri" w:hAnsi="Calibri" w:cs="Calibri"/>
          <w:szCs w:val="24"/>
        </w:rPr>
        <w:t>;</w:t>
      </w:r>
    </w:p>
    <w:p w14:paraId="6642BA44" w14:textId="77777777" w:rsidR="00246138" w:rsidRPr="00D3798A" w:rsidRDefault="00C50ABE" w:rsidP="003914B9">
      <w:pPr>
        <w:pStyle w:val="Heading3"/>
        <w:spacing w:after="120"/>
        <w:jc w:val="left"/>
        <w:rPr>
          <w:rFonts w:ascii="Calibri" w:hAnsi="Calibri" w:cs="Calibri"/>
          <w:szCs w:val="24"/>
        </w:rPr>
      </w:pPr>
      <w:r w:rsidRPr="00D3798A">
        <w:rPr>
          <w:rFonts w:ascii="Calibri" w:hAnsi="Calibri" w:cs="Calibri"/>
          <w:szCs w:val="24"/>
        </w:rPr>
        <w:t>t</w:t>
      </w:r>
      <w:r w:rsidR="00246138" w:rsidRPr="00D3798A">
        <w:rPr>
          <w:rFonts w:ascii="Calibri" w:hAnsi="Calibri" w:cs="Calibri"/>
          <w:szCs w:val="24"/>
        </w:rPr>
        <w:t>he processing is unlawful</w:t>
      </w:r>
      <w:r w:rsidRPr="00D3798A">
        <w:rPr>
          <w:rFonts w:ascii="Calibri" w:hAnsi="Calibri" w:cs="Calibri"/>
          <w:szCs w:val="24"/>
        </w:rPr>
        <w:t>;</w:t>
      </w:r>
    </w:p>
    <w:p w14:paraId="28F0A443" w14:textId="77777777" w:rsidR="00246138" w:rsidRPr="00D3798A" w:rsidRDefault="00C50ABE" w:rsidP="003914B9">
      <w:pPr>
        <w:pStyle w:val="Heading3"/>
        <w:spacing w:after="120"/>
        <w:jc w:val="left"/>
        <w:rPr>
          <w:rFonts w:ascii="Calibri" w:hAnsi="Calibri" w:cs="Calibri"/>
          <w:szCs w:val="24"/>
        </w:rPr>
      </w:pPr>
      <w:r w:rsidRPr="00D3798A">
        <w:rPr>
          <w:rFonts w:ascii="Calibri" w:hAnsi="Calibri" w:cs="Calibri"/>
          <w:szCs w:val="24"/>
        </w:rPr>
        <w:t>t</w:t>
      </w:r>
      <w:r w:rsidR="00246138" w:rsidRPr="00D3798A">
        <w:rPr>
          <w:rFonts w:ascii="Calibri" w:hAnsi="Calibri" w:cs="Calibri"/>
          <w:szCs w:val="24"/>
        </w:rPr>
        <w:t>he data subject objects to the processing of their data whilst the data controller seeks to verify the legitimate grounds for continuing processing</w:t>
      </w:r>
      <w:r w:rsidRPr="00D3798A">
        <w:rPr>
          <w:rFonts w:ascii="Calibri" w:hAnsi="Calibri" w:cs="Calibri"/>
          <w:szCs w:val="24"/>
        </w:rPr>
        <w:t>.</w:t>
      </w:r>
    </w:p>
    <w:p w14:paraId="32DA64D9" w14:textId="77777777" w:rsidR="00246138"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t xml:space="preserve">The right to restrict processing of healthcare data for direct care should not be taken lightly and only in extreme circumstances, having given the data subject the opportunity to meet with a relevant clinician who can properly explain the limited services and treatments available to the data subject.   </w:t>
      </w:r>
    </w:p>
    <w:p w14:paraId="7F5BAFBF" w14:textId="7EACD8AF" w:rsidR="00246138" w:rsidRDefault="00246138" w:rsidP="003914B9">
      <w:pPr>
        <w:pStyle w:val="Heading2"/>
        <w:spacing w:after="120"/>
        <w:ind w:left="720"/>
        <w:jc w:val="left"/>
        <w:rPr>
          <w:rFonts w:ascii="Calibri" w:hAnsi="Calibri" w:cs="Calibri"/>
        </w:rPr>
      </w:pPr>
      <w:r w:rsidRPr="00D3798A">
        <w:rPr>
          <w:rFonts w:ascii="Calibri" w:hAnsi="Calibri" w:cs="Calibri"/>
        </w:rPr>
        <w:t>Data subjects are allowed to restrict the processing of identifiable data for secondary purposes and should be provided with information on the National Data Opt</w:t>
      </w:r>
      <w:r w:rsidR="00610BBD" w:rsidRPr="00D3798A">
        <w:rPr>
          <w:rFonts w:ascii="Calibri" w:hAnsi="Calibri" w:cs="Calibri"/>
        </w:rPr>
        <w:t>-</w:t>
      </w:r>
      <w:r w:rsidRPr="00D3798A">
        <w:rPr>
          <w:rFonts w:ascii="Calibri" w:hAnsi="Calibri" w:cs="Calibri"/>
        </w:rPr>
        <w:t xml:space="preserve">Out available </w:t>
      </w:r>
      <w:r w:rsidRPr="00773682">
        <w:rPr>
          <w:rFonts w:ascii="Calibri" w:hAnsi="Calibri" w:cs="Calibri"/>
        </w:rPr>
        <w:t xml:space="preserve">on the </w:t>
      </w:r>
      <w:hyperlink r:id="rId12" w:history="1">
        <w:r w:rsidRPr="00773682">
          <w:rPr>
            <w:rStyle w:val="Hyperlink"/>
            <w:rFonts w:ascii="Calibri" w:hAnsi="Calibri" w:cs="Calibri"/>
          </w:rPr>
          <w:t xml:space="preserve">NHS </w:t>
        </w:r>
        <w:r w:rsidR="00391C2F" w:rsidRPr="00773682">
          <w:rPr>
            <w:rStyle w:val="Hyperlink"/>
            <w:rFonts w:ascii="Calibri" w:hAnsi="Calibri" w:cs="Calibri"/>
          </w:rPr>
          <w:t>England</w:t>
        </w:r>
      </w:hyperlink>
      <w:r w:rsidRPr="00773682">
        <w:rPr>
          <w:rFonts w:ascii="Calibri" w:hAnsi="Calibri" w:cs="Calibri"/>
        </w:rPr>
        <w:t xml:space="preserve"> website.</w:t>
      </w:r>
      <w:r w:rsidRPr="00D3798A">
        <w:rPr>
          <w:rFonts w:ascii="Calibri" w:hAnsi="Calibri" w:cs="Calibri"/>
        </w:rPr>
        <w:t xml:space="preserve"> </w:t>
      </w:r>
    </w:p>
    <w:p w14:paraId="7B722732" w14:textId="77777777" w:rsidR="00246138" w:rsidRPr="00D3798A" w:rsidRDefault="00246138" w:rsidP="003914B9">
      <w:pPr>
        <w:pStyle w:val="ListParagraph"/>
        <w:spacing w:after="120" w:line="240" w:lineRule="auto"/>
        <w:rPr>
          <w:rFonts w:cs="Calibri"/>
          <w:b/>
          <w:color w:val="2E74B5"/>
          <w:sz w:val="24"/>
          <w:szCs w:val="24"/>
        </w:rPr>
      </w:pPr>
      <w:r w:rsidRPr="00D3798A">
        <w:rPr>
          <w:rFonts w:cs="Calibri"/>
          <w:b/>
          <w:color w:val="2E74B5"/>
          <w:sz w:val="24"/>
          <w:szCs w:val="24"/>
        </w:rPr>
        <w:lastRenderedPageBreak/>
        <w:t xml:space="preserve">The right to data portability </w:t>
      </w:r>
    </w:p>
    <w:p w14:paraId="6556B042" w14:textId="77777777" w:rsidR="00246138"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t>This right only applies where the original processing is based on the data subject</w:t>
      </w:r>
      <w:r w:rsidR="00610BBD" w:rsidRPr="00D3798A">
        <w:rPr>
          <w:rFonts w:ascii="Calibri" w:hAnsi="Calibri" w:cs="Calibri"/>
          <w:szCs w:val="24"/>
        </w:rPr>
        <w:t>’</w:t>
      </w:r>
      <w:r w:rsidRPr="00D3798A">
        <w:rPr>
          <w:rFonts w:ascii="Calibri" w:hAnsi="Calibri" w:cs="Calibri"/>
          <w:szCs w:val="24"/>
        </w:rPr>
        <w:t xml:space="preserve">s consent or fulfilment of a contract that they are party to, and if the processing is automated. </w:t>
      </w:r>
      <w:r w:rsidR="00610BBD" w:rsidRPr="00D3798A">
        <w:rPr>
          <w:rFonts w:ascii="Calibri" w:hAnsi="Calibri" w:cs="Calibri"/>
          <w:szCs w:val="24"/>
        </w:rPr>
        <w:t xml:space="preserve"> </w:t>
      </w:r>
      <w:r w:rsidRPr="00D3798A">
        <w:rPr>
          <w:rFonts w:ascii="Calibri" w:hAnsi="Calibri" w:cs="Calibri"/>
          <w:szCs w:val="24"/>
        </w:rPr>
        <w:t xml:space="preserve">However, in the spirit of the regulations, Subject Access Requests should be provided in a useful electronic format and </w:t>
      </w:r>
      <w:r w:rsidR="00F5595F">
        <w:rPr>
          <w:rFonts w:ascii="Calibri" w:hAnsi="Calibri" w:cs="Calibri"/>
          <w:szCs w:val="24"/>
        </w:rPr>
        <w:t>if</w:t>
      </w:r>
      <w:r w:rsidRPr="00D3798A">
        <w:rPr>
          <w:rFonts w:ascii="Calibri" w:hAnsi="Calibri" w:cs="Calibri"/>
          <w:szCs w:val="24"/>
        </w:rPr>
        <w:t xml:space="preserve"> possible</w:t>
      </w:r>
      <w:r w:rsidR="00E13ACE">
        <w:rPr>
          <w:rFonts w:ascii="Calibri" w:hAnsi="Calibri" w:cs="Calibri"/>
          <w:szCs w:val="24"/>
        </w:rPr>
        <w:t>,</w:t>
      </w:r>
      <w:r w:rsidRPr="00D3798A">
        <w:rPr>
          <w:rFonts w:ascii="Calibri" w:hAnsi="Calibri" w:cs="Calibri"/>
          <w:szCs w:val="24"/>
        </w:rPr>
        <w:t xml:space="preserve"> in a commonly used and machine</w:t>
      </w:r>
      <w:r w:rsidR="00B5262B">
        <w:rPr>
          <w:rFonts w:ascii="Calibri" w:hAnsi="Calibri" w:cs="Calibri"/>
          <w:szCs w:val="24"/>
        </w:rPr>
        <w:t>-</w:t>
      </w:r>
      <w:r w:rsidRPr="00D3798A">
        <w:rPr>
          <w:rFonts w:ascii="Calibri" w:hAnsi="Calibri" w:cs="Calibri"/>
          <w:szCs w:val="24"/>
        </w:rPr>
        <w:t>readable format.</w:t>
      </w:r>
    </w:p>
    <w:p w14:paraId="49B4C0FF" w14:textId="77777777" w:rsidR="00246138" w:rsidRPr="00D3798A" w:rsidRDefault="00246138" w:rsidP="003914B9">
      <w:pPr>
        <w:pStyle w:val="ListParagraph"/>
        <w:spacing w:after="120" w:line="240" w:lineRule="auto"/>
        <w:rPr>
          <w:rFonts w:cs="Calibri"/>
          <w:color w:val="2E74B5"/>
          <w:sz w:val="24"/>
          <w:szCs w:val="24"/>
        </w:rPr>
      </w:pPr>
      <w:r w:rsidRPr="00D3798A">
        <w:rPr>
          <w:rFonts w:cs="Calibri"/>
          <w:b/>
          <w:color w:val="2E74B5"/>
          <w:sz w:val="24"/>
          <w:szCs w:val="24"/>
        </w:rPr>
        <w:t xml:space="preserve">The right to object </w:t>
      </w:r>
    </w:p>
    <w:p w14:paraId="365CDB7E" w14:textId="0B3DB73D" w:rsidR="00246138"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t xml:space="preserve">Data subjects can object to specific types of data processing, including direct marketing, processing based on legitimate interests or in the wider public interest, and processing for research or statistical purposes. </w:t>
      </w:r>
      <w:r w:rsidR="00476CAC" w:rsidRPr="00D3798A">
        <w:rPr>
          <w:rFonts w:ascii="Calibri" w:hAnsi="Calibri" w:cs="Calibri"/>
          <w:szCs w:val="24"/>
        </w:rPr>
        <w:t xml:space="preserve"> </w:t>
      </w:r>
      <w:r w:rsidRPr="00D3798A">
        <w:rPr>
          <w:rFonts w:ascii="Calibri" w:hAnsi="Calibri" w:cs="Calibri"/>
          <w:szCs w:val="24"/>
        </w:rPr>
        <w:t xml:space="preserve">Once a data subject raises an objection, the data controller should demonstrate the legitimate grounds for the processing which override the interests, rights and freedoms of the data subject or for the establishment, exercise of defence of a legal claim. </w:t>
      </w:r>
      <w:r w:rsidR="00476CAC" w:rsidRPr="00D3798A">
        <w:rPr>
          <w:rFonts w:ascii="Calibri" w:hAnsi="Calibri" w:cs="Calibri"/>
          <w:szCs w:val="24"/>
        </w:rPr>
        <w:t xml:space="preserve"> </w:t>
      </w:r>
      <w:r w:rsidRPr="00D3798A">
        <w:rPr>
          <w:rFonts w:ascii="Calibri" w:hAnsi="Calibri" w:cs="Calibri"/>
          <w:szCs w:val="24"/>
        </w:rPr>
        <w:t xml:space="preserve">Until the justification can be provided, processing of personal data must be suspended. </w:t>
      </w:r>
      <w:r w:rsidR="00476CAC" w:rsidRPr="00D3798A">
        <w:rPr>
          <w:rFonts w:ascii="Calibri" w:hAnsi="Calibri" w:cs="Calibri"/>
          <w:szCs w:val="24"/>
        </w:rPr>
        <w:t xml:space="preserve"> </w:t>
      </w:r>
      <w:r w:rsidRPr="00D3798A">
        <w:rPr>
          <w:rFonts w:ascii="Calibri" w:hAnsi="Calibri" w:cs="Calibri"/>
          <w:szCs w:val="24"/>
        </w:rPr>
        <w:t xml:space="preserve">The right is aligned with the right to restrict processing and data subjects should be provided with information on the National Data Opt-Out available on the </w:t>
      </w:r>
      <w:hyperlink r:id="rId13" w:history="1">
        <w:r w:rsidRPr="00F215DE">
          <w:rPr>
            <w:rStyle w:val="Hyperlink"/>
            <w:rFonts w:ascii="Calibri" w:hAnsi="Calibri" w:cs="Calibri"/>
            <w:szCs w:val="24"/>
          </w:rPr>
          <w:t xml:space="preserve">NHS </w:t>
        </w:r>
        <w:r w:rsidR="00C43B58" w:rsidRPr="00F215DE">
          <w:rPr>
            <w:rStyle w:val="Hyperlink"/>
            <w:rFonts w:ascii="Calibri" w:hAnsi="Calibri" w:cs="Calibri"/>
            <w:szCs w:val="24"/>
          </w:rPr>
          <w:t>England</w:t>
        </w:r>
      </w:hyperlink>
      <w:r w:rsidRPr="00D3798A">
        <w:rPr>
          <w:rFonts w:ascii="Calibri" w:hAnsi="Calibri" w:cs="Calibri"/>
          <w:szCs w:val="24"/>
        </w:rPr>
        <w:t xml:space="preserve"> website.  </w:t>
      </w:r>
    </w:p>
    <w:p w14:paraId="235D36FC" w14:textId="77777777" w:rsidR="00246138" w:rsidRPr="00D3798A" w:rsidRDefault="00246138" w:rsidP="003914B9">
      <w:pPr>
        <w:pStyle w:val="ListParagraph"/>
        <w:spacing w:after="120" w:line="240" w:lineRule="auto"/>
        <w:rPr>
          <w:rFonts w:cs="Calibri"/>
          <w:b/>
          <w:color w:val="2E74B5"/>
          <w:sz w:val="24"/>
          <w:szCs w:val="24"/>
        </w:rPr>
      </w:pPr>
      <w:r w:rsidRPr="00D3798A">
        <w:rPr>
          <w:rFonts w:cs="Calibri"/>
          <w:b/>
          <w:color w:val="2E74B5"/>
          <w:sz w:val="24"/>
          <w:szCs w:val="24"/>
        </w:rPr>
        <w:t xml:space="preserve">The right to appropriate decision making </w:t>
      </w:r>
    </w:p>
    <w:p w14:paraId="4A131C97" w14:textId="77777777" w:rsidR="00246138" w:rsidRPr="00D3798A" w:rsidRDefault="00246138" w:rsidP="003914B9">
      <w:pPr>
        <w:pStyle w:val="Heading2"/>
        <w:spacing w:after="120"/>
        <w:ind w:left="720"/>
        <w:jc w:val="left"/>
        <w:rPr>
          <w:rFonts w:ascii="Calibri" w:hAnsi="Calibri" w:cs="Calibri"/>
          <w:bCs/>
          <w:szCs w:val="24"/>
        </w:rPr>
      </w:pPr>
      <w:r w:rsidRPr="00D3798A">
        <w:rPr>
          <w:rFonts w:ascii="Calibri" w:hAnsi="Calibri" w:cs="Calibri"/>
          <w:bCs/>
          <w:szCs w:val="24"/>
        </w:rPr>
        <w:t>Data subjects have the right “</w:t>
      </w:r>
      <w:r w:rsidRPr="008614BA">
        <w:rPr>
          <w:rFonts w:ascii="Calibri" w:hAnsi="Calibri" w:cs="Calibri"/>
          <w:bCs/>
          <w:i/>
          <w:iCs/>
          <w:szCs w:val="24"/>
        </w:rPr>
        <w:t>not to be subject to a decision based solely on automated processing, including profiling, which produces legal effects concerning them or similarly significantly affects them</w:t>
      </w:r>
      <w:r w:rsidRPr="00D3798A">
        <w:rPr>
          <w:rFonts w:ascii="Calibri" w:hAnsi="Calibri" w:cs="Calibri"/>
          <w:bCs/>
          <w:szCs w:val="24"/>
        </w:rPr>
        <w:t xml:space="preserve">”. </w:t>
      </w:r>
      <w:r w:rsidR="00476CAC" w:rsidRPr="00D3798A">
        <w:rPr>
          <w:rFonts w:ascii="Calibri" w:hAnsi="Calibri" w:cs="Calibri"/>
          <w:bCs/>
          <w:szCs w:val="24"/>
        </w:rPr>
        <w:t xml:space="preserve"> </w:t>
      </w:r>
      <w:r w:rsidRPr="00D3798A">
        <w:rPr>
          <w:rFonts w:ascii="Calibri" w:hAnsi="Calibri" w:cs="Calibri"/>
          <w:bCs/>
          <w:szCs w:val="24"/>
        </w:rPr>
        <w:t xml:space="preserve">The </w:t>
      </w:r>
      <w:r w:rsidR="00476CAC" w:rsidRPr="00D3798A">
        <w:rPr>
          <w:rFonts w:ascii="Calibri" w:hAnsi="Calibri" w:cs="Calibri"/>
          <w:bCs/>
          <w:szCs w:val="24"/>
        </w:rPr>
        <w:t>Practice</w:t>
      </w:r>
      <w:r w:rsidRPr="00D3798A">
        <w:rPr>
          <w:rFonts w:ascii="Calibri" w:hAnsi="Calibri" w:cs="Calibri"/>
          <w:bCs/>
          <w:szCs w:val="24"/>
        </w:rPr>
        <w:t xml:space="preserve"> has not identified </w:t>
      </w:r>
      <w:r w:rsidR="00F5595F">
        <w:rPr>
          <w:rFonts w:ascii="Calibri" w:hAnsi="Calibri" w:cs="Calibri"/>
          <w:bCs/>
          <w:szCs w:val="24"/>
        </w:rPr>
        <w:t>any such processes</w:t>
      </w:r>
      <w:r w:rsidRPr="00D3798A">
        <w:rPr>
          <w:rFonts w:ascii="Calibri" w:hAnsi="Calibri" w:cs="Calibri"/>
          <w:bCs/>
          <w:szCs w:val="24"/>
        </w:rPr>
        <w:t xml:space="preserve">.  </w:t>
      </w:r>
    </w:p>
    <w:p w14:paraId="5A3CABCA" w14:textId="77777777" w:rsidR="00C54E86" w:rsidRDefault="00246138" w:rsidP="003914B9">
      <w:pPr>
        <w:pStyle w:val="Heading2"/>
        <w:spacing w:after="120"/>
        <w:ind w:left="720"/>
        <w:jc w:val="left"/>
        <w:rPr>
          <w:rFonts w:ascii="Calibri" w:hAnsi="Calibri" w:cs="Calibri"/>
          <w:bCs/>
          <w:szCs w:val="24"/>
        </w:rPr>
      </w:pPr>
      <w:r w:rsidRPr="00D3798A">
        <w:rPr>
          <w:rFonts w:ascii="Calibri" w:hAnsi="Calibri" w:cs="Calibri"/>
          <w:bCs/>
          <w:szCs w:val="24"/>
        </w:rPr>
        <w:t xml:space="preserve">All NHS records are Public Records under the Public Records Act 1958. </w:t>
      </w:r>
      <w:r w:rsidR="00476CAC" w:rsidRPr="00D3798A">
        <w:rPr>
          <w:rFonts w:ascii="Calibri" w:hAnsi="Calibri" w:cs="Calibri"/>
          <w:bCs/>
          <w:szCs w:val="24"/>
        </w:rPr>
        <w:t xml:space="preserve"> </w:t>
      </w:r>
      <w:r w:rsidRPr="00D3798A">
        <w:rPr>
          <w:rFonts w:ascii="Calibri" w:hAnsi="Calibri" w:cs="Calibri"/>
          <w:bCs/>
          <w:szCs w:val="24"/>
        </w:rPr>
        <w:t xml:space="preserve">The </w:t>
      </w:r>
      <w:r w:rsidR="00B5262B">
        <w:rPr>
          <w:rFonts w:ascii="Calibri" w:hAnsi="Calibri" w:cs="Calibri"/>
          <w:bCs/>
          <w:szCs w:val="24"/>
        </w:rPr>
        <w:t xml:space="preserve">Practice </w:t>
      </w:r>
      <w:r w:rsidRPr="00D3798A">
        <w:rPr>
          <w:rFonts w:ascii="Calibri" w:hAnsi="Calibri" w:cs="Calibri"/>
          <w:bCs/>
          <w:szCs w:val="24"/>
        </w:rPr>
        <w:t>will take actions as necessary to comply with all legal statutory and professional obligations</w:t>
      </w:r>
      <w:r w:rsidR="008614BA">
        <w:rPr>
          <w:rFonts w:ascii="Calibri" w:hAnsi="Calibri" w:cs="Calibri"/>
          <w:bCs/>
          <w:szCs w:val="24"/>
        </w:rPr>
        <w:t>.</w:t>
      </w:r>
    </w:p>
    <w:p w14:paraId="6497438A" w14:textId="77777777" w:rsidR="002B2B17" w:rsidRPr="00D3798A" w:rsidRDefault="002B2B17" w:rsidP="003914B9">
      <w:pPr>
        <w:pStyle w:val="Heading1"/>
        <w:tabs>
          <w:tab w:val="clear" w:pos="426"/>
          <w:tab w:val="num" w:pos="709"/>
        </w:tabs>
        <w:spacing w:after="120"/>
        <w:ind w:hanging="1146"/>
        <w:rPr>
          <w:rFonts w:ascii="Calibri" w:hAnsi="Calibri" w:cs="Calibri"/>
          <w:color w:val="2E74B5"/>
        </w:rPr>
      </w:pPr>
      <w:r w:rsidRPr="00D3798A">
        <w:rPr>
          <w:rFonts w:ascii="Calibri" w:hAnsi="Calibri" w:cs="Calibri"/>
          <w:color w:val="2E74B5"/>
        </w:rPr>
        <w:t xml:space="preserve">third country transfers  </w:t>
      </w:r>
    </w:p>
    <w:p w14:paraId="1A06F933" w14:textId="77777777" w:rsidR="00246138" w:rsidRPr="0024520F" w:rsidRDefault="00246138" w:rsidP="003914B9">
      <w:pPr>
        <w:pStyle w:val="Heading2"/>
        <w:spacing w:after="120"/>
        <w:ind w:left="720"/>
        <w:jc w:val="left"/>
        <w:rPr>
          <w:rFonts w:ascii="Calibri" w:hAnsi="Calibri" w:cs="Calibri"/>
          <w:szCs w:val="24"/>
        </w:rPr>
      </w:pPr>
      <w:r w:rsidRPr="00D3798A">
        <w:rPr>
          <w:rFonts w:ascii="Calibri" w:hAnsi="Calibri" w:cs="Calibri"/>
          <w:szCs w:val="24"/>
        </w:rPr>
        <w:t xml:space="preserve">Article </w:t>
      </w:r>
      <w:r w:rsidRPr="0024520F">
        <w:rPr>
          <w:rFonts w:ascii="Calibri" w:hAnsi="Calibri" w:cs="Calibri"/>
          <w:szCs w:val="24"/>
        </w:rPr>
        <w:t>44</w:t>
      </w:r>
      <w:r w:rsidR="00226EDE" w:rsidRPr="0024520F">
        <w:rPr>
          <w:rFonts w:ascii="Calibri" w:hAnsi="Calibri" w:cs="Calibri"/>
          <w:szCs w:val="24"/>
        </w:rPr>
        <w:t xml:space="preserve"> UK</w:t>
      </w:r>
      <w:r w:rsidRPr="0024520F">
        <w:rPr>
          <w:rFonts w:ascii="Calibri" w:hAnsi="Calibri" w:cs="Calibri"/>
          <w:szCs w:val="24"/>
        </w:rPr>
        <w:t xml:space="preserve"> GDPR 2016 specifies that any transfer of personal data which are undergoing processing or are intended for processing after transfer to a third country or to an international organisation</w:t>
      </w:r>
      <w:r w:rsidR="00476CAC" w:rsidRPr="0024520F">
        <w:rPr>
          <w:rFonts w:ascii="Calibri" w:hAnsi="Calibri" w:cs="Calibri"/>
          <w:szCs w:val="24"/>
        </w:rPr>
        <w:t>,</w:t>
      </w:r>
      <w:r w:rsidRPr="0024520F">
        <w:rPr>
          <w:rFonts w:ascii="Calibri" w:hAnsi="Calibri" w:cs="Calibri"/>
          <w:szCs w:val="24"/>
        </w:rPr>
        <w:t xml:space="preserve"> shall take place only if the country of destination has adequate legislation and appropriate safeguards.  </w:t>
      </w:r>
    </w:p>
    <w:p w14:paraId="1892DADE" w14:textId="77777777" w:rsidR="00246138" w:rsidRPr="00D3798A" w:rsidRDefault="00226EDE" w:rsidP="003914B9">
      <w:pPr>
        <w:pStyle w:val="Heading2"/>
        <w:spacing w:after="120"/>
        <w:ind w:left="720"/>
        <w:jc w:val="left"/>
        <w:rPr>
          <w:rFonts w:ascii="Calibri" w:hAnsi="Calibri" w:cs="Calibri"/>
          <w:szCs w:val="24"/>
        </w:rPr>
      </w:pPr>
      <w:r w:rsidRPr="0024520F">
        <w:rPr>
          <w:rFonts w:ascii="Calibri" w:hAnsi="Calibri" w:cs="Calibri"/>
          <w:szCs w:val="24"/>
        </w:rPr>
        <w:t>The</w:t>
      </w:r>
      <w:r w:rsidR="00246138" w:rsidRPr="0024520F">
        <w:rPr>
          <w:rFonts w:ascii="Calibri" w:hAnsi="Calibri" w:cs="Calibri"/>
          <w:szCs w:val="24"/>
        </w:rPr>
        <w:t xml:space="preserve"> following countries are all members of the EEA and are</w:t>
      </w:r>
      <w:r w:rsidRPr="0024520F">
        <w:rPr>
          <w:rFonts w:ascii="Calibri" w:hAnsi="Calibri" w:cs="Calibri"/>
          <w:szCs w:val="24"/>
        </w:rPr>
        <w:t xml:space="preserve"> designated</w:t>
      </w:r>
      <w:r w:rsidR="00246138" w:rsidRPr="0024520F">
        <w:rPr>
          <w:rFonts w:ascii="Calibri" w:hAnsi="Calibri" w:cs="Calibri"/>
          <w:szCs w:val="24"/>
        </w:rPr>
        <w:t xml:space="preserve"> safe for</w:t>
      </w:r>
      <w:r w:rsidR="00246138" w:rsidRPr="00D3798A">
        <w:rPr>
          <w:rFonts w:ascii="Calibri" w:hAnsi="Calibri" w:cs="Calibri"/>
          <w:szCs w:val="24"/>
        </w:rPr>
        <w:t xml:space="preserve"> secure transfer of personal data by the European Commission: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2805"/>
        <w:gridCol w:w="2805"/>
      </w:tblGrid>
      <w:tr w:rsidR="00246138" w:rsidRPr="00D3798A" w14:paraId="4384B6C7" w14:textId="77777777" w:rsidTr="00C50ABE">
        <w:tc>
          <w:tcPr>
            <w:tcW w:w="2804" w:type="dxa"/>
            <w:shd w:val="clear" w:color="auto" w:fill="auto"/>
          </w:tcPr>
          <w:p w14:paraId="54E3391C" w14:textId="77777777" w:rsidR="00246138" w:rsidRPr="00D3798A" w:rsidRDefault="00246138" w:rsidP="003914B9">
            <w:pPr>
              <w:spacing w:after="120"/>
              <w:rPr>
                <w:rFonts w:ascii="Calibri" w:hAnsi="Calibri" w:cs="Calibri"/>
                <w:szCs w:val="24"/>
              </w:rPr>
            </w:pPr>
            <w:r w:rsidRPr="00D3798A">
              <w:rPr>
                <w:rFonts w:ascii="Calibri" w:hAnsi="Calibri" w:cs="Calibri"/>
                <w:color w:val="000000"/>
                <w:szCs w:val="24"/>
                <w:lang w:val="en"/>
              </w:rPr>
              <w:t>Austria</w:t>
            </w:r>
          </w:p>
        </w:tc>
        <w:tc>
          <w:tcPr>
            <w:tcW w:w="2805" w:type="dxa"/>
            <w:shd w:val="clear" w:color="auto" w:fill="auto"/>
          </w:tcPr>
          <w:p w14:paraId="2C12C56F" w14:textId="77777777" w:rsidR="00246138" w:rsidRPr="00D3798A" w:rsidRDefault="00246138" w:rsidP="003914B9">
            <w:pPr>
              <w:spacing w:after="120"/>
              <w:rPr>
                <w:rFonts w:ascii="Calibri" w:hAnsi="Calibri" w:cs="Calibri"/>
                <w:szCs w:val="24"/>
              </w:rPr>
            </w:pPr>
            <w:r w:rsidRPr="00D3798A">
              <w:rPr>
                <w:rFonts w:ascii="Calibri" w:hAnsi="Calibri" w:cs="Calibri"/>
                <w:color w:val="000000"/>
                <w:szCs w:val="24"/>
                <w:lang w:val="en"/>
              </w:rPr>
              <w:t>Belgium</w:t>
            </w:r>
          </w:p>
        </w:tc>
        <w:tc>
          <w:tcPr>
            <w:tcW w:w="2805" w:type="dxa"/>
            <w:shd w:val="clear" w:color="auto" w:fill="auto"/>
          </w:tcPr>
          <w:p w14:paraId="672CFA21" w14:textId="77777777" w:rsidR="00246138" w:rsidRPr="00D3798A" w:rsidRDefault="00246138" w:rsidP="003914B9">
            <w:pPr>
              <w:spacing w:after="120"/>
              <w:rPr>
                <w:rFonts w:ascii="Calibri" w:hAnsi="Calibri" w:cs="Calibri"/>
                <w:szCs w:val="24"/>
              </w:rPr>
            </w:pPr>
            <w:r w:rsidRPr="00D3798A">
              <w:rPr>
                <w:rFonts w:ascii="Calibri" w:hAnsi="Calibri" w:cs="Calibri"/>
                <w:szCs w:val="24"/>
              </w:rPr>
              <w:t>Bulgaria</w:t>
            </w:r>
          </w:p>
        </w:tc>
      </w:tr>
      <w:tr w:rsidR="00246138" w:rsidRPr="00D3798A" w14:paraId="3ED19AA7" w14:textId="77777777" w:rsidTr="00C50ABE">
        <w:tc>
          <w:tcPr>
            <w:tcW w:w="2804" w:type="dxa"/>
            <w:shd w:val="clear" w:color="auto" w:fill="auto"/>
          </w:tcPr>
          <w:p w14:paraId="5564D49F" w14:textId="77777777" w:rsidR="00246138" w:rsidRPr="00D3798A" w:rsidRDefault="00246138" w:rsidP="003914B9">
            <w:pPr>
              <w:spacing w:after="120"/>
              <w:rPr>
                <w:rFonts w:ascii="Calibri" w:hAnsi="Calibri" w:cs="Calibri"/>
                <w:szCs w:val="24"/>
              </w:rPr>
            </w:pPr>
            <w:r w:rsidRPr="00D3798A">
              <w:rPr>
                <w:rFonts w:ascii="Calibri" w:hAnsi="Calibri" w:cs="Calibri"/>
                <w:szCs w:val="24"/>
              </w:rPr>
              <w:t>Croatia</w:t>
            </w:r>
          </w:p>
        </w:tc>
        <w:tc>
          <w:tcPr>
            <w:tcW w:w="2805" w:type="dxa"/>
            <w:shd w:val="clear" w:color="auto" w:fill="auto"/>
          </w:tcPr>
          <w:p w14:paraId="183DB9EC" w14:textId="77777777" w:rsidR="00246138" w:rsidRPr="00D3798A" w:rsidRDefault="00246138" w:rsidP="003914B9">
            <w:pPr>
              <w:spacing w:after="120"/>
              <w:rPr>
                <w:rFonts w:ascii="Calibri" w:hAnsi="Calibri" w:cs="Calibri"/>
                <w:szCs w:val="24"/>
              </w:rPr>
            </w:pPr>
            <w:r w:rsidRPr="00D3798A">
              <w:rPr>
                <w:rFonts w:ascii="Calibri" w:hAnsi="Calibri" w:cs="Calibri"/>
                <w:szCs w:val="24"/>
              </w:rPr>
              <w:t>Cyprus</w:t>
            </w:r>
          </w:p>
        </w:tc>
        <w:tc>
          <w:tcPr>
            <w:tcW w:w="2805" w:type="dxa"/>
            <w:shd w:val="clear" w:color="auto" w:fill="auto"/>
          </w:tcPr>
          <w:p w14:paraId="13124444" w14:textId="77777777" w:rsidR="00246138" w:rsidRPr="00D3798A" w:rsidRDefault="00246138" w:rsidP="003914B9">
            <w:pPr>
              <w:spacing w:after="120"/>
              <w:rPr>
                <w:rFonts w:ascii="Calibri" w:hAnsi="Calibri" w:cs="Calibri"/>
                <w:szCs w:val="24"/>
              </w:rPr>
            </w:pPr>
            <w:r w:rsidRPr="00D3798A">
              <w:rPr>
                <w:rFonts w:ascii="Calibri" w:hAnsi="Calibri" w:cs="Calibri"/>
                <w:szCs w:val="24"/>
              </w:rPr>
              <w:t>Czech Republic</w:t>
            </w:r>
          </w:p>
        </w:tc>
      </w:tr>
      <w:tr w:rsidR="00246138" w:rsidRPr="00D3798A" w14:paraId="0527D16F" w14:textId="77777777" w:rsidTr="00C50ABE">
        <w:tc>
          <w:tcPr>
            <w:tcW w:w="2804" w:type="dxa"/>
            <w:shd w:val="clear" w:color="auto" w:fill="auto"/>
          </w:tcPr>
          <w:p w14:paraId="0A26CA1E" w14:textId="77777777" w:rsidR="00246138" w:rsidRPr="00D3798A" w:rsidRDefault="00246138" w:rsidP="003914B9">
            <w:pPr>
              <w:spacing w:after="120"/>
              <w:rPr>
                <w:rFonts w:ascii="Calibri" w:hAnsi="Calibri" w:cs="Calibri"/>
                <w:szCs w:val="24"/>
              </w:rPr>
            </w:pPr>
            <w:r w:rsidRPr="00D3798A">
              <w:rPr>
                <w:rFonts w:ascii="Calibri" w:hAnsi="Calibri" w:cs="Calibri"/>
                <w:szCs w:val="24"/>
              </w:rPr>
              <w:t>Denmark</w:t>
            </w:r>
          </w:p>
        </w:tc>
        <w:tc>
          <w:tcPr>
            <w:tcW w:w="2805" w:type="dxa"/>
            <w:shd w:val="clear" w:color="auto" w:fill="auto"/>
          </w:tcPr>
          <w:p w14:paraId="0D24A563" w14:textId="77777777" w:rsidR="00246138" w:rsidRPr="00D3798A" w:rsidRDefault="00246138" w:rsidP="003914B9">
            <w:pPr>
              <w:spacing w:after="120"/>
              <w:rPr>
                <w:rFonts w:ascii="Calibri" w:hAnsi="Calibri" w:cs="Calibri"/>
                <w:szCs w:val="24"/>
              </w:rPr>
            </w:pPr>
            <w:r w:rsidRPr="00D3798A">
              <w:rPr>
                <w:rFonts w:ascii="Calibri" w:hAnsi="Calibri" w:cs="Calibri"/>
                <w:szCs w:val="24"/>
              </w:rPr>
              <w:t>Estonia</w:t>
            </w:r>
          </w:p>
        </w:tc>
        <w:tc>
          <w:tcPr>
            <w:tcW w:w="2805" w:type="dxa"/>
            <w:shd w:val="clear" w:color="auto" w:fill="auto"/>
          </w:tcPr>
          <w:p w14:paraId="51E97B30" w14:textId="77777777" w:rsidR="00246138" w:rsidRPr="00D3798A" w:rsidRDefault="00246138" w:rsidP="003914B9">
            <w:pPr>
              <w:spacing w:after="120"/>
              <w:rPr>
                <w:rFonts w:ascii="Calibri" w:hAnsi="Calibri" w:cs="Calibri"/>
                <w:szCs w:val="24"/>
              </w:rPr>
            </w:pPr>
            <w:r w:rsidRPr="00D3798A">
              <w:rPr>
                <w:rFonts w:ascii="Calibri" w:hAnsi="Calibri" w:cs="Calibri"/>
                <w:szCs w:val="24"/>
              </w:rPr>
              <w:t>Finland</w:t>
            </w:r>
          </w:p>
        </w:tc>
      </w:tr>
      <w:tr w:rsidR="00246138" w:rsidRPr="00D3798A" w14:paraId="6639E8AE" w14:textId="77777777" w:rsidTr="00C50ABE">
        <w:tc>
          <w:tcPr>
            <w:tcW w:w="2804" w:type="dxa"/>
            <w:shd w:val="clear" w:color="auto" w:fill="auto"/>
          </w:tcPr>
          <w:p w14:paraId="639A3F80" w14:textId="77777777" w:rsidR="00246138" w:rsidRPr="00D3798A" w:rsidRDefault="00246138" w:rsidP="003914B9">
            <w:pPr>
              <w:spacing w:after="120"/>
              <w:rPr>
                <w:rFonts w:ascii="Calibri" w:hAnsi="Calibri" w:cs="Calibri"/>
                <w:szCs w:val="24"/>
              </w:rPr>
            </w:pPr>
            <w:r w:rsidRPr="00D3798A">
              <w:rPr>
                <w:rFonts w:ascii="Calibri" w:hAnsi="Calibri" w:cs="Calibri"/>
                <w:szCs w:val="24"/>
              </w:rPr>
              <w:t>France</w:t>
            </w:r>
          </w:p>
        </w:tc>
        <w:tc>
          <w:tcPr>
            <w:tcW w:w="2805" w:type="dxa"/>
            <w:shd w:val="clear" w:color="auto" w:fill="auto"/>
          </w:tcPr>
          <w:p w14:paraId="2F8309D6" w14:textId="77777777" w:rsidR="00246138" w:rsidRPr="00D3798A" w:rsidRDefault="00246138" w:rsidP="003914B9">
            <w:pPr>
              <w:spacing w:after="120"/>
              <w:rPr>
                <w:rFonts w:ascii="Calibri" w:hAnsi="Calibri" w:cs="Calibri"/>
                <w:szCs w:val="24"/>
              </w:rPr>
            </w:pPr>
            <w:r w:rsidRPr="00D3798A">
              <w:rPr>
                <w:rFonts w:ascii="Calibri" w:hAnsi="Calibri" w:cs="Calibri"/>
                <w:szCs w:val="24"/>
              </w:rPr>
              <w:t>Germany</w:t>
            </w:r>
          </w:p>
        </w:tc>
        <w:tc>
          <w:tcPr>
            <w:tcW w:w="2805" w:type="dxa"/>
            <w:shd w:val="clear" w:color="auto" w:fill="auto"/>
          </w:tcPr>
          <w:p w14:paraId="511D25A4" w14:textId="77777777" w:rsidR="00246138" w:rsidRPr="00D3798A" w:rsidRDefault="00246138" w:rsidP="003914B9">
            <w:pPr>
              <w:spacing w:after="120"/>
              <w:rPr>
                <w:rFonts w:ascii="Calibri" w:hAnsi="Calibri" w:cs="Calibri"/>
                <w:szCs w:val="24"/>
              </w:rPr>
            </w:pPr>
            <w:r w:rsidRPr="00D3798A">
              <w:rPr>
                <w:rFonts w:ascii="Calibri" w:hAnsi="Calibri" w:cs="Calibri"/>
                <w:szCs w:val="24"/>
              </w:rPr>
              <w:t>Greece</w:t>
            </w:r>
          </w:p>
        </w:tc>
      </w:tr>
      <w:tr w:rsidR="00246138" w:rsidRPr="00D3798A" w14:paraId="7503329A" w14:textId="77777777" w:rsidTr="00C50ABE">
        <w:tc>
          <w:tcPr>
            <w:tcW w:w="2804" w:type="dxa"/>
            <w:shd w:val="clear" w:color="auto" w:fill="auto"/>
          </w:tcPr>
          <w:p w14:paraId="56A04ED3" w14:textId="77777777" w:rsidR="00246138" w:rsidRPr="00D3798A" w:rsidRDefault="00246138" w:rsidP="003914B9">
            <w:pPr>
              <w:spacing w:after="120"/>
              <w:rPr>
                <w:rFonts w:ascii="Calibri" w:hAnsi="Calibri" w:cs="Calibri"/>
                <w:szCs w:val="24"/>
              </w:rPr>
            </w:pPr>
            <w:r w:rsidRPr="00D3798A">
              <w:rPr>
                <w:rFonts w:ascii="Calibri" w:hAnsi="Calibri" w:cs="Calibri"/>
                <w:szCs w:val="24"/>
              </w:rPr>
              <w:t>Hungary</w:t>
            </w:r>
          </w:p>
        </w:tc>
        <w:tc>
          <w:tcPr>
            <w:tcW w:w="2805" w:type="dxa"/>
            <w:shd w:val="clear" w:color="auto" w:fill="auto"/>
          </w:tcPr>
          <w:p w14:paraId="5EFCD8E8" w14:textId="77777777" w:rsidR="00246138" w:rsidRPr="00C406C3" w:rsidRDefault="00246138" w:rsidP="003914B9">
            <w:pPr>
              <w:spacing w:after="120"/>
              <w:rPr>
                <w:rFonts w:ascii="Calibri" w:hAnsi="Calibri" w:cs="Calibri"/>
                <w:szCs w:val="24"/>
              </w:rPr>
            </w:pPr>
            <w:r w:rsidRPr="00C406C3">
              <w:rPr>
                <w:rFonts w:ascii="Calibri" w:hAnsi="Calibri" w:cs="Calibri"/>
                <w:szCs w:val="24"/>
              </w:rPr>
              <w:t>Iceland</w:t>
            </w:r>
          </w:p>
        </w:tc>
        <w:tc>
          <w:tcPr>
            <w:tcW w:w="2805" w:type="dxa"/>
            <w:shd w:val="clear" w:color="auto" w:fill="auto"/>
          </w:tcPr>
          <w:p w14:paraId="251A1779" w14:textId="77777777" w:rsidR="00246138" w:rsidRPr="00D3798A" w:rsidRDefault="00246138" w:rsidP="003914B9">
            <w:pPr>
              <w:spacing w:after="120"/>
              <w:rPr>
                <w:rFonts w:ascii="Calibri" w:hAnsi="Calibri" w:cs="Calibri"/>
                <w:szCs w:val="24"/>
              </w:rPr>
            </w:pPr>
            <w:r w:rsidRPr="00D3798A">
              <w:rPr>
                <w:rFonts w:ascii="Calibri" w:hAnsi="Calibri" w:cs="Calibri"/>
                <w:szCs w:val="24"/>
              </w:rPr>
              <w:t>Ireland</w:t>
            </w:r>
          </w:p>
        </w:tc>
      </w:tr>
      <w:tr w:rsidR="00246138" w:rsidRPr="00D3798A" w14:paraId="4C4A51E9" w14:textId="77777777" w:rsidTr="00C50ABE">
        <w:tc>
          <w:tcPr>
            <w:tcW w:w="2804" w:type="dxa"/>
            <w:shd w:val="clear" w:color="auto" w:fill="auto"/>
          </w:tcPr>
          <w:p w14:paraId="16B94040" w14:textId="77777777" w:rsidR="00246138" w:rsidRPr="00D3798A" w:rsidRDefault="00246138" w:rsidP="003914B9">
            <w:pPr>
              <w:spacing w:after="120"/>
              <w:rPr>
                <w:rFonts w:ascii="Calibri" w:hAnsi="Calibri" w:cs="Calibri"/>
                <w:szCs w:val="24"/>
              </w:rPr>
            </w:pPr>
            <w:r w:rsidRPr="00D3798A">
              <w:rPr>
                <w:rFonts w:ascii="Calibri" w:hAnsi="Calibri" w:cs="Calibri"/>
                <w:szCs w:val="24"/>
              </w:rPr>
              <w:t>Italy</w:t>
            </w:r>
          </w:p>
        </w:tc>
        <w:tc>
          <w:tcPr>
            <w:tcW w:w="2805" w:type="dxa"/>
            <w:shd w:val="clear" w:color="auto" w:fill="auto"/>
          </w:tcPr>
          <w:p w14:paraId="5BE285EE" w14:textId="77777777" w:rsidR="00246138" w:rsidRPr="00D3798A" w:rsidRDefault="00246138" w:rsidP="003914B9">
            <w:pPr>
              <w:spacing w:after="120"/>
              <w:rPr>
                <w:rFonts w:ascii="Calibri" w:hAnsi="Calibri" w:cs="Calibri"/>
                <w:szCs w:val="24"/>
              </w:rPr>
            </w:pPr>
            <w:r w:rsidRPr="00D3798A">
              <w:rPr>
                <w:rFonts w:ascii="Calibri" w:hAnsi="Calibri" w:cs="Calibri"/>
                <w:szCs w:val="24"/>
              </w:rPr>
              <w:t>Latvia</w:t>
            </w:r>
          </w:p>
        </w:tc>
        <w:tc>
          <w:tcPr>
            <w:tcW w:w="2805" w:type="dxa"/>
            <w:shd w:val="clear" w:color="auto" w:fill="auto"/>
          </w:tcPr>
          <w:p w14:paraId="1C38DB86" w14:textId="77777777" w:rsidR="00246138" w:rsidRPr="00C406C3" w:rsidRDefault="00246138" w:rsidP="003914B9">
            <w:pPr>
              <w:spacing w:after="120"/>
              <w:rPr>
                <w:rFonts w:ascii="Calibri" w:hAnsi="Calibri" w:cs="Calibri"/>
                <w:szCs w:val="24"/>
              </w:rPr>
            </w:pPr>
            <w:r w:rsidRPr="00C406C3">
              <w:rPr>
                <w:rFonts w:ascii="Calibri" w:hAnsi="Calibri" w:cs="Calibri"/>
                <w:szCs w:val="24"/>
              </w:rPr>
              <w:t>Liechtenstein</w:t>
            </w:r>
          </w:p>
        </w:tc>
      </w:tr>
      <w:tr w:rsidR="00246138" w:rsidRPr="00D3798A" w14:paraId="3B1BAA86" w14:textId="77777777" w:rsidTr="00C50ABE">
        <w:tc>
          <w:tcPr>
            <w:tcW w:w="2804" w:type="dxa"/>
            <w:shd w:val="clear" w:color="auto" w:fill="auto"/>
          </w:tcPr>
          <w:p w14:paraId="5A353441" w14:textId="77777777" w:rsidR="00246138" w:rsidRPr="00D3798A" w:rsidRDefault="00246138" w:rsidP="003914B9">
            <w:pPr>
              <w:spacing w:after="120"/>
              <w:rPr>
                <w:rFonts w:ascii="Calibri" w:hAnsi="Calibri" w:cs="Calibri"/>
                <w:szCs w:val="24"/>
              </w:rPr>
            </w:pPr>
            <w:r w:rsidRPr="00D3798A">
              <w:rPr>
                <w:rFonts w:ascii="Calibri" w:hAnsi="Calibri" w:cs="Calibri"/>
                <w:szCs w:val="24"/>
              </w:rPr>
              <w:t xml:space="preserve">Lithuania </w:t>
            </w:r>
          </w:p>
        </w:tc>
        <w:tc>
          <w:tcPr>
            <w:tcW w:w="2805" w:type="dxa"/>
            <w:shd w:val="clear" w:color="auto" w:fill="auto"/>
          </w:tcPr>
          <w:p w14:paraId="46228EEF" w14:textId="77777777" w:rsidR="00246138" w:rsidRPr="00D3798A" w:rsidRDefault="00246138" w:rsidP="003914B9">
            <w:pPr>
              <w:spacing w:after="120"/>
              <w:rPr>
                <w:rFonts w:ascii="Calibri" w:hAnsi="Calibri" w:cs="Calibri"/>
                <w:szCs w:val="24"/>
              </w:rPr>
            </w:pPr>
            <w:r w:rsidRPr="00D3798A">
              <w:rPr>
                <w:rFonts w:ascii="Calibri" w:hAnsi="Calibri" w:cs="Calibri"/>
                <w:szCs w:val="24"/>
              </w:rPr>
              <w:t>Luxembourg</w:t>
            </w:r>
          </w:p>
        </w:tc>
        <w:tc>
          <w:tcPr>
            <w:tcW w:w="2805" w:type="dxa"/>
            <w:shd w:val="clear" w:color="auto" w:fill="auto"/>
          </w:tcPr>
          <w:p w14:paraId="36D24130" w14:textId="77777777" w:rsidR="00246138" w:rsidRPr="00D3798A" w:rsidRDefault="00246138" w:rsidP="003914B9">
            <w:pPr>
              <w:spacing w:after="120"/>
              <w:rPr>
                <w:rFonts w:ascii="Calibri" w:hAnsi="Calibri" w:cs="Calibri"/>
                <w:szCs w:val="24"/>
              </w:rPr>
            </w:pPr>
            <w:r w:rsidRPr="00D3798A">
              <w:rPr>
                <w:rFonts w:ascii="Calibri" w:hAnsi="Calibri" w:cs="Calibri"/>
                <w:szCs w:val="24"/>
              </w:rPr>
              <w:t>Malta</w:t>
            </w:r>
          </w:p>
        </w:tc>
      </w:tr>
      <w:tr w:rsidR="00246138" w:rsidRPr="00D3798A" w14:paraId="1DD67EBC" w14:textId="77777777" w:rsidTr="00C50ABE">
        <w:tc>
          <w:tcPr>
            <w:tcW w:w="2804" w:type="dxa"/>
            <w:shd w:val="clear" w:color="auto" w:fill="auto"/>
          </w:tcPr>
          <w:p w14:paraId="2F69B996" w14:textId="77777777" w:rsidR="00246138" w:rsidRPr="00D3798A" w:rsidRDefault="00246138" w:rsidP="003914B9">
            <w:pPr>
              <w:spacing w:after="120"/>
              <w:rPr>
                <w:rFonts w:ascii="Calibri" w:hAnsi="Calibri" w:cs="Calibri"/>
                <w:szCs w:val="24"/>
              </w:rPr>
            </w:pPr>
            <w:r w:rsidRPr="00D3798A">
              <w:rPr>
                <w:rFonts w:ascii="Calibri" w:hAnsi="Calibri" w:cs="Calibri"/>
                <w:szCs w:val="24"/>
              </w:rPr>
              <w:t>Netherlands</w:t>
            </w:r>
          </w:p>
        </w:tc>
        <w:tc>
          <w:tcPr>
            <w:tcW w:w="2805" w:type="dxa"/>
            <w:shd w:val="clear" w:color="auto" w:fill="auto"/>
          </w:tcPr>
          <w:p w14:paraId="06018058" w14:textId="77777777" w:rsidR="00246138" w:rsidRPr="00C406C3" w:rsidRDefault="00246138" w:rsidP="003914B9">
            <w:pPr>
              <w:spacing w:after="120"/>
              <w:rPr>
                <w:rFonts w:ascii="Calibri" w:hAnsi="Calibri" w:cs="Calibri"/>
                <w:szCs w:val="24"/>
              </w:rPr>
            </w:pPr>
            <w:r w:rsidRPr="00C406C3">
              <w:rPr>
                <w:rFonts w:ascii="Calibri" w:hAnsi="Calibri" w:cs="Calibri"/>
                <w:szCs w:val="24"/>
              </w:rPr>
              <w:t>Norway</w:t>
            </w:r>
          </w:p>
        </w:tc>
        <w:tc>
          <w:tcPr>
            <w:tcW w:w="2805" w:type="dxa"/>
            <w:shd w:val="clear" w:color="auto" w:fill="auto"/>
          </w:tcPr>
          <w:p w14:paraId="02A56313" w14:textId="77777777" w:rsidR="00246138" w:rsidRPr="00D3798A" w:rsidRDefault="00246138" w:rsidP="003914B9">
            <w:pPr>
              <w:spacing w:after="120"/>
              <w:rPr>
                <w:rFonts w:ascii="Calibri" w:hAnsi="Calibri" w:cs="Calibri"/>
                <w:szCs w:val="24"/>
              </w:rPr>
            </w:pPr>
            <w:r w:rsidRPr="00D3798A">
              <w:rPr>
                <w:rFonts w:ascii="Calibri" w:hAnsi="Calibri" w:cs="Calibri"/>
                <w:szCs w:val="24"/>
              </w:rPr>
              <w:t>Poland</w:t>
            </w:r>
          </w:p>
        </w:tc>
      </w:tr>
      <w:tr w:rsidR="00246138" w:rsidRPr="00D3798A" w14:paraId="236E6B72" w14:textId="77777777" w:rsidTr="00C50ABE">
        <w:tc>
          <w:tcPr>
            <w:tcW w:w="2804" w:type="dxa"/>
            <w:shd w:val="clear" w:color="auto" w:fill="auto"/>
          </w:tcPr>
          <w:p w14:paraId="48C8B9EE" w14:textId="77777777" w:rsidR="00246138" w:rsidRPr="00D3798A" w:rsidRDefault="00246138" w:rsidP="003914B9">
            <w:pPr>
              <w:spacing w:after="120"/>
              <w:rPr>
                <w:rFonts w:ascii="Calibri" w:hAnsi="Calibri" w:cs="Calibri"/>
                <w:szCs w:val="24"/>
              </w:rPr>
            </w:pPr>
            <w:r w:rsidRPr="00D3798A">
              <w:rPr>
                <w:rFonts w:ascii="Calibri" w:hAnsi="Calibri" w:cs="Calibri"/>
                <w:szCs w:val="24"/>
              </w:rPr>
              <w:t>Portugal</w:t>
            </w:r>
          </w:p>
        </w:tc>
        <w:tc>
          <w:tcPr>
            <w:tcW w:w="2805" w:type="dxa"/>
            <w:shd w:val="clear" w:color="auto" w:fill="auto"/>
          </w:tcPr>
          <w:p w14:paraId="5791C2D1" w14:textId="77777777" w:rsidR="00246138" w:rsidRPr="00D3798A" w:rsidRDefault="00246138" w:rsidP="003914B9">
            <w:pPr>
              <w:spacing w:after="120"/>
              <w:rPr>
                <w:rFonts w:ascii="Calibri" w:hAnsi="Calibri" w:cs="Calibri"/>
                <w:szCs w:val="24"/>
              </w:rPr>
            </w:pPr>
            <w:r w:rsidRPr="00D3798A">
              <w:rPr>
                <w:rFonts w:ascii="Calibri" w:hAnsi="Calibri" w:cs="Calibri"/>
                <w:szCs w:val="24"/>
              </w:rPr>
              <w:t>Romania</w:t>
            </w:r>
          </w:p>
        </w:tc>
        <w:tc>
          <w:tcPr>
            <w:tcW w:w="2805" w:type="dxa"/>
            <w:shd w:val="clear" w:color="auto" w:fill="auto"/>
          </w:tcPr>
          <w:p w14:paraId="0DEBA039" w14:textId="77777777" w:rsidR="00246138" w:rsidRPr="00D3798A" w:rsidRDefault="00246138" w:rsidP="003914B9">
            <w:pPr>
              <w:spacing w:after="120"/>
              <w:rPr>
                <w:rFonts w:ascii="Calibri" w:hAnsi="Calibri" w:cs="Calibri"/>
                <w:szCs w:val="24"/>
              </w:rPr>
            </w:pPr>
            <w:r w:rsidRPr="00D3798A">
              <w:rPr>
                <w:rFonts w:ascii="Calibri" w:hAnsi="Calibri" w:cs="Calibri"/>
                <w:szCs w:val="24"/>
              </w:rPr>
              <w:t>Slovakia</w:t>
            </w:r>
          </w:p>
        </w:tc>
      </w:tr>
      <w:tr w:rsidR="00246138" w:rsidRPr="00D3798A" w14:paraId="4FE90461" w14:textId="77777777" w:rsidTr="00C50ABE">
        <w:tc>
          <w:tcPr>
            <w:tcW w:w="2804" w:type="dxa"/>
            <w:shd w:val="clear" w:color="auto" w:fill="auto"/>
          </w:tcPr>
          <w:p w14:paraId="5E1CCBDB" w14:textId="77777777" w:rsidR="00246138" w:rsidRPr="00D3798A" w:rsidRDefault="00246138" w:rsidP="009F564C">
            <w:pPr>
              <w:spacing w:after="120"/>
              <w:rPr>
                <w:rFonts w:ascii="Calibri" w:hAnsi="Calibri" w:cs="Calibri"/>
                <w:szCs w:val="24"/>
              </w:rPr>
            </w:pPr>
            <w:r w:rsidRPr="00D3798A">
              <w:rPr>
                <w:rFonts w:ascii="Calibri" w:hAnsi="Calibri" w:cs="Calibri"/>
                <w:szCs w:val="24"/>
              </w:rPr>
              <w:t>Slovenia</w:t>
            </w:r>
          </w:p>
        </w:tc>
        <w:tc>
          <w:tcPr>
            <w:tcW w:w="2805" w:type="dxa"/>
            <w:shd w:val="clear" w:color="auto" w:fill="auto"/>
          </w:tcPr>
          <w:p w14:paraId="11C5696D" w14:textId="77777777" w:rsidR="00246138" w:rsidRPr="00D3798A" w:rsidRDefault="00246138" w:rsidP="009F564C">
            <w:pPr>
              <w:spacing w:after="120"/>
              <w:rPr>
                <w:rFonts w:ascii="Calibri" w:hAnsi="Calibri" w:cs="Calibri"/>
                <w:szCs w:val="24"/>
              </w:rPr>
            </w:pPr>
            <w:r w:rsidRPr="00D3798A">
              <w:rPr>
                <w:rFonts w:ascii="Calibri" w:hAnsi="Calibri" w:cs="Calibri"/>
                <w:szCs w:val="24"/>
              </w:rPr>
              <w:t>Spain</w:t>
            </w:r>
          </w:p>
        </w:tc>
        <w:tc>
          <w:tcPr>
            <w:tcW w:w="2805" w:type="dxa"/>
            <w:shd w:val="clear" w:color="auto" w:fill="auto"/>
          </w:tcPr>
          <w:p w14:paraId="5D6A3E68" w14:textId="77777777" w:rsidR="00246138" w:rsidRPr="00D3798A" w:rsidRDefault="00246138" w:rsidP="009F564C">
            <w:pPr>
              <w:spacing w:after="120"/>
              <w:rPr>
                <w:rFonts w:ascii="Calibri" w:hAnsi="Calibri" w:cs="Calibri"/>
                <w:szCs w:val="24"/>
              </w:rPr>
            </w:pPr>
            <w:r w:rsidRPr="00D3798A">
              <w:rPr>
                <w:rFonts w:ascii="Calibri" w:hAnsi="Calibri" w:cs="Calibri"/>
                <w:szCs w:val="24"/>
              </w:rPr>
              <w:t>Sweden</w:t>
            </w:r>
          </w:p>
        </w:tc>
      </w:tr>
    </w:tbl>
    <w:p w14:paraId="3959ECF5" w14:textId="77777777" w:rsidR="009F564C" w:rsidRPr="00D3798A" w:rsidRDefault="009F564C" w:rsidP="009F564C">
      <w:pPr>
        <w:pStyle w:val="Heading2"/>
        <w:numPr>
          <w:ilvl w:val="0"/>
          <w:numId w:val="0"/>
        </w:numPr>
        <w:spacing w:after="120"/>
        <w:ind w:left="720"/>
        <w:jc w:val="left"/>
        <w:rPr>
          <w:rFonts w:ascii="Calibri" w:hAnsi="Calibri" w:cs="Calibri"/>
          <w:szCs w:val="24"/>
        </w:rPr>
      </w:pPr>
    </w:p>
    <w:p w14:paraId="49E4462D" w14:textId="77777777" w:rsidR="00246138" w:rsidRPr="0024520F" w:rsidRDefault="00226EDE" w:rsidP="009F564C">
      <w:pPr>
        <w:pStyle w:val="Heading2"/>
        <w:spacing w:after="120"/>
        <w:ind w:left="720"/>
        <w:jc w:val="left"/>
        <w:rPr>
          <w:rFonts w:ascii="Calibri" w:hAnsi="Calibri" w:cs="Calibri"/>
          <w:szCs w:val="24"/>
        </w:rPr>
      </w:pPr>
      <w:r w:rsidRPr="0024520F">
        <w:rPr>
          <w:rFonts w:ascii="Calibri" w:hAnsi="Calibri" w:cs="Calibri"/>
          <w:szCs w:val="24"/>
        </w:rPr>
        <w:t xml:space="preserve">These countries </w:t>
      </w:r>
      <w:r w:rsidR="00106CAF" w:rsidRPr="0024520F">
        <w:rPr>
          <w:rFonts w:ascii="Calibri" w:hAnsi="Calibri" w:cs="Calibri"/>
          <w:szCs w:val="24"/>
        </w:rPr>
        <w:t xml:space="preserve">are also designated safe for the transfer of personal data under Article 45(1) UK GDPR where the transfer is based on adequacy regulations under 17A of the Data Protection Act 2018, pursuant to Articles 46 to 49 UK GDPR. </w:t>
      </w:r>
    </w:p>
    <w:p w14:paraId="5564F7A6" w14:textId="77777777" w:rsidR="00246138" w:rsidRPr="0024520F" w:rsidRDefault="00246138" w:rsidP="003914B9">
      <w:pPr>
        <w:pStyle w:val="Heading2"/>
        <w:spacing w:after="120"/>
        <w:ind w:left="720"/>
        <w:jc w:val="left"/>
        <w:rPr>
          <w:rFonts w:ascii="Calibri" w:hAnsi="Calibri" w:cs="Calibri"/>
          <w:szCs w:val="24"/>
        </w:rPr>
      </w:pPr>
      <w:r w:rsidRPr="0024520F">
        <w:rPr>
          <w:rFonts w:ascii="Calibri" w:hAnsi="Calibri" w:cs="Calibri"/>
          <w:szCs w:val="24"/>
        </w:rPr>
        <w:t xml:space="preserve">Article 45 </w:t>
      </w:r>
      <w:r w:rsidR="00106CAF" w:rsidRPr="0024520F">
        <w:rPr>
          <w:rFonts w:ascii="Calibri" w:hAnsi="Calibri" w:cs="Calibri"/>
          <w:szCs w:val="24"/>
        </w:rPr>
        <w:t xml:space="preserve">UK GDPR and s.17A DPA 2018 </w:t>
      </w:r>
      <w:r w:rsidRPr="0024520F">
        <w:rPr>
          <w:rFonts w:ascii="Calibri" w:hAnsi="Calibri" w:cs="Calibri"/>
          <w:szCs w:val="24"/>
        </w:rPr>
        <w:t xml:space="preserve">provides for the </w:t>
      </w:r>
      <w:r w:rsidR="00106CAF" w:rsidRPr="0024520F">
        <w:rPr>
          <w:rFonts w:ascii="Calibri" w:hAnsi="Calibri" w:cs="Calibri"/>
          <w:szCs w:val="24"/>
        </w:rPr>
        <w:t>Secretary of State</w:t>
      </w:r>
      <w:r w:rsidRPr="0024520F">
        <w:rPr>
          <w:rFonts w:ascii="Calibri" w:hAnsi="Calibri" w:cs="Calibri"/>
          <w:szCs w:val="24"/>
        </w:rPr>
        <w:t xml:space="preserve"> to decide countries of adequacy based on their rule of law, access to justice, respect for human rights and fundamental freedoms</w:t>
      </w:r>
      <w:r w:rsidR="00476CAC" w:rsidRPr="0024520F">
        <w:rPr>
          <w:rFonts w:ascii="Calibri" w:hAnsi="Calibri" w:cs="Calibri"/>
          <w:szCs w:val="24"/>
        </w:rPr>
        <w:t>,</w:t>
      </w:r>
      <w:r w:rsidRPr="0024520F">
        <w:rPr>
          <w:rFonts w:ascii="Calibri" w:hAnsi="Calibri" w:cs="Calibri"/>
          <w:szCs w:val="24"/>
        </w:rPr>
        <w:t xml:space="preserve"> relevant legislation regarding public security, defence, national security and public order.</w:t>
      </w:r>
    </w:p>
    <w:p w14:paraId="1D7D8A33" w14:textId="77777777" w:rsidR="00246138" w:rsidRPr="0024520F" w:rsidRDefault="00246138" w:rsidP="003914B9">
      <w:pPr>
        <w:pStyle w:val="Heading2"/>
        <w:spacing w:after="120"/>
        <w:ind w:left="720"/>
        <w:jc w:val="left"/>
        <w:rPr>
          <w:rFonts w:ascii="Calibri" w:hAnsi="Calibri" w:cs="Calibri"/>
          <w:szCs w:val="24"/>
        </w:rPr>
      </w:pPr>
      <w:r w:rsidRPr="0024520F">
        <w:rPr>
          <w:rFonts w:ascii="Calibri" w:hAnsi="Calibri" w:cs="Calibri"/>
          <w:szCs w:val="24"/>
        </w:rPr>
        <w:t xml:space="preserve">The following countries have been deemed adequate by the </w:t>
      </w:r>
      <w:hyperlink r:id="rId14" w:history="1">
        <w:r w:rsidRPr="0024520F">
          <w:rPr>
            <w:rStyle w:val="Hyperlink"/>
            <w:rFonts w:ascii="Calibri" w:hAnsi="Calibri" w:cs="Calibri"/>
            <w:szCs w:val="24"/>
          </w:rPr>
          <w:t>European Commission</w:t>
        </w:r>
      </w:hyperlink>
      <w:r w:rsidR="00860095" w:rsidRPr="0024520F">
        <w:rPr>
          <w:rFonts w:ascii="Calibri" w:hAnsi="Calibri" w:cs="Calibri"/>
          <w:szCs w:val="24"/>
        </w:rPr>
        <w:t xml:space="preserve"> and UK:</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2775"/>
        <w:gridCol w:w="2775"/>
      </w:tblGrid>
      <w:tr w:rsidR="00246138" w:rsidRPr="00D3798A" w14:paraId="2394FB56" w14:textId="77777777" w:rsidTr="00C50ABE">
        <w:tc>
          <w:tcPr>
            <w:tcW w:w="2774" w:type="dxa"/>
            <w:shd w:val="clear" w:color="auto" w:fill="auto"/>
          </w:tcPr>
          <w:p w14:paraId="742B99C5" w14:textId="77777777" w:rsidR="00246138" w:rsidRPr="00D3798A" w:rsidRDefault="00246138" w:rsidP="003914B9">
            <w:pPr>
              <w:spacing w:after="120"/>
              <w:rPr>
                <w:rFonts w:ascii="Calibri" w:hAnsi="Calibri" w:cs="Calibri"/>
                <w:szCs w:val="24"/>
              </w:rPr>
            </w:pPr>
            <w:r w:rsidRPr="00D3798A">
              <w:rPr>
                <w:rFonts w:ascii="Calibri" w:hAnsi="Calibri" w:cs="Calibri"/>
                <w:szCs w:val="24"/>
              </w:rPr>
              <w:t>Andorra</w:t>
            </w:r>
          </w:p>
        </w:tc>
        <w:tc>
          <w:tcPr>
            <w:tcW w:w="2775" w:type="dxa"/>
            <w:shd w:val="clear" w:color="auto" w:fill="auto"/>
          </w:tcPr>
          <w:p w14:paraId="47B71333" w14:textId="77777777" w:rsidR="00246138" w:rsidRPr="00D3798A" w:rsidRDefault="00246138" w:rsidP="003914B9">
            <w:pPr>
              <w:spacing w:after="120"/>
              <w:rPr>
                <w:rFonts w:ascii="Calibri" w:hAnsi="Calibri" w:cs="Calibri"/>
                <w:szCs w:val="24"/>
              </w:rPr>
            </w:pPr>
            <w:r w:rsidRPr="00D3798A">
              <w:rPr>
                <w:rFonts w:ascii="Calibri" w:hAnsi="Calibri" w:cs="Calibri"/>
                <w:szCs w:val="24"/>
              </w:rPr>
              <w:t>Argentina</w:t>
            </w:r>
          </w:p>
        </w:tc>
        <w:tc>
          <w:tcPr>
            <w:tcW w:w="2775" w:type="dxa"/>
            <w:shd w:val="clear" w:color="auto" w:fill="auto"/>
          </w:tcPr>
          <w:p w14:paraId="55687673" w14:textId="77777777" w:rsidR="00246138" w:rsidRPr="00D3798A" w:rsidRDefault="00246138" w:rsidP="003914B9">
            <w:pPr>
              <w:spacing w:after="120"/>
              <w:rPr>
                <w:rFonts w:ascii="Calibri" w:hAnsi="Calibri" w:cs="Calibri"/>
                <w:szCs w:val="24"/>
              </w:rPr>
            </w:pPr>
            <w:r w:rsidRPr="00D3798A">
              <w:rPr>
                <w:rFonts w:ascii="Calibri" w:hAnsi="Calibri" w:cs="Calibri"/>
                <w:szCs w:val="24"/>
              </w:rPr>
              <w:t>Canada</w:t>
            </w:r>
            <w:r w:rsidRPr="00D3798A">
              <w:rPr>
                <w:rStyle w:val="FootnoteReference"/>
                <w:rFonts w:ascii="Calibri" w:hAnsi="Calibri" w:cs="Calibri"/>
                <w:szCs w:val="24"/>
              </w:rPr>
              <w:footnoteReference w:id="1"/>
            </w:r>
          </w:p>
        </w:tc>
      </w:tr>
      <w:tr w:rsidR="00246138" w:rsidRPr="00D3798A" w14:paraId="586A6BC5" w14:textId="77777777" w:rsidTr="00C50ABE">
        <w:tc>
          <w:tcPr>
            <w:tcW w:w="2774" w:type="dxa"/>
            <w:shd w:val="clear" w:color="auto" w:fill="auto"/>
          </w:tcPr>
          <w:p w14:paraId="257AD8C0" w14:textId="77777777" w:rsidR="00246138" w:rsidRPr="00D3798A" w:rsidRDefault="00246138" w:rsidP="003914B9">
            <w:pPr>
              <w:spacing w:after="120"/>
              <w:rPr>
                <w:rFonts w:ascii="Calibri" w:hAnsi="Calibri" w:cs="Calibri"/>
                <w:szCs w:val="24"/>
              </w:rPr>
            </w:pPr>
            <w:r w:rsidRPr="00D3798A">
              <w:rPr>
                <w:rFonts w:ascii="Calibri" w:hAnsi="Calibri" w:cs="Calibri"/>
                <w:szCs w:val="24"/>
              </w:rPr>
              <w:t>Faroe Islands</w:t>
            </w:r>
          </w:p>
        </w:tc>
        <w:tc>
          <w:tcPr>
            <w:tcW w:w="2775" w:type="dxa"/>
            <w:shd w:val="clear" w:color="auto" w:fill="auto"/>
          </w:tcPr>
          <w:p w14:paraId="74DA14AA" w14:textId="77777777" w:rsidR="00246138" w:rsidRPr="00D3798A" w:rsidRDefault="00246138" w:rsidP="003914B9">
            <w:pPr>
              <w:spacing w:after="120"/>
              <w:rPr>
                <w:rFonts w:ascii="Calibri" w:hAnsi="Calibri" w:cs="Calibri"/>
                <w:szCs w:val="24"/>
              </w:rPr>
            </w:pPr>
            <w:r w:rsidRPr="00D3798A">
              <w:rPr>
                <w:rFonts w:ascii="Calibri" w:hAnsi="Calibri" w:cs="Calibri"/>
                <w:szCs w:val="24"/>
              </w:rPr>
              <w:t>Guernsey</w:t>
            </w:r>
          </w:p>
        </w:tc>
        <w:tc>
          <w:tcPr>
            <w:tcW w:w="2775" w:type="dxa"/>
            <w:shd w:val="clear" w:color="auto" w:fill="auto"/>
          </w:tcPr>
          <w:p w14:paraId="6D57B292" w14:textId="77777777" w:rsidR="00246138" w:rsidRPr="00D3798A" w:rsidRDefault="00246138" w:rsidP="003914B9">
            <w:pPr>
              <w:spacing w:after="120"/>
              <w:rPr>
                <w:rFonts w:ascii="Calibri" w:hAnsi="Calibri" w:cs="Calibri"/>
                <w:szCs w:val="24"/>
              </w:rPr>
            </w:pPr>
            <w:r w:rsidRPr="00D3798A">
              <w:rPr>
                <w:rFonts w:ascii="Calibri" w:hAnsi="Calibri" w:cs="Calibri"/>
                <w:szCs w:val="24"/>
              </w:rPr>
              <w:t>Israel</w:t>
            </w:r>
          </w:p>
        </w:tc>
      </w:tr>
      <w:tr w:rsidR="00246138" w:rsidRPr="00D3798A" w14:paraId="2780E78B" w14:textId="77777777" w:rsidTr="00C50ABE">
        <w:tc>
          <w:tcPr>
            <w:tcW w:w="2774" w:type="dxa"/>
            <w:shd w:val="clear" w:color="auto" w:fill="auto"/>
          </w:tcPr>
          <w:p w14:paraId="05B55197" w14:textId="77777777" w:rsidR="00246138" w:rsidRPr="00D3798A" w:rsidRDefault="00246138" w:rsidP="003914B9">
            <w:pPr>
              <w:spacing w:after="120"/>
              <w:rPr>
                <w:rFonts w:ascii="Calibri" w:hAnsi="Calibri" w:cs="Calibri"/>
                <w:szCs w:val="24"/>
              </w:rPr>
            </w:pPr>
            <w:r w:rsidRPr="00D3798A">
              <w:rPr>
                <w:rFonts w:ascii="Calibri" w:hAnsi="Calibri" w:cs="Calibri"/>
                <w:szCs w:val="24"/>
              </w:rPr>
              <w:t>Isle of Man</w:t>
            </w:r>
          </w:p>
        </w:tc>
        <w:tc>
          <w:tcPr>
            <w:tcW w:w="2775" w:type="dxa"/>
            <w:shd w:val="clear" w:color="auto" w:fill="auto"/>
          </w:tcPr>
          <w:p w14:paraId="1807CC59" w14:textId="77777777" w:rsidR="00246138" w:rsidRPr="00D3798A" w:rsidRDefault="00246138" w:rsidP="003914B9">
            <w:pPr>
              <w:spacing w:after="120"/>
              <w:rPr>
                <w:rFonts w:ascii="Calibri" w:hAnsi="Calibri" w:cs="Calibri"/>
                <w:szCs w:val="24"/>
              </w:rPr>
            </w:pPr>
            <w:r w:rsidRPr="00D3798A">
              <w:rPr>
                <w:rFonts w:ascii="Calibri" w:hAnsi="Calibri" w:cs="Calibri"/>
                <w:szCs w:val="24"/>
              </w:rPr>
              <w:t>Japan</w:t>
            </w:r>
            <w:r w:rsidRPr="00D3798A">
              <w:rPr>
                <w:rStyle w:val="FootnoteReference"/>
                <w:rFonts w:ascii="Calibri" w:hAnsi="Calibri" w:cs="Calibri"/>
                <w:szCs w:val="24"/>
              </w:rPr>
              <w:footnoteReference w:id="2"/>
            </w:r>
          </w:p>
        </w:tc>
        <w:tc>
          <w:tcPr>
            <w:tcW w:w="2775" w:type="dxa"/>
            <w:shd w:val="clear" w:color="auto" w:fill="auto"/>
          </w:tcPr>
          <w:p w14:paraId="7E373889" w14:textId="77777777" w:rsidR="00246138" w:rsidRPr="00D3798A" w:rsidRDefault="00246138" w:rsidP="003914B9">
            <w:pPr>
              <w:spacing w:after="120"/>
              <w:rPr>
                <w:rFonts w:ascii="Calibri" w:hAnsi="Calibri" w:cs="Calibri"/>
                <w:szCs w:val="24"/>
              </w:rPr>
            </w:pPr>
            <w:r w:rsidRPr="00D3798A">
              <w:rPr>
                <w:rFonts w:ascii="Calibri" w:hAnsi="Calibri" w:cs="Calibri"/>
                <w:szCs w:val="24"/>
              </w:rPr>
              <w:t>Jersey</w:t>
            </w:r>
          </w:p>
        </w:tc>
      </w:tr>
      <w:tr w:rsidR="00246138" w:rsidRPr="00D3798A" w14:paraId="2BBD5054" w14:textId="77777777" w:rsidTr="00C50ABE">
        <w:tc>
          <w:tcPr>
            <w:tcW w:w="2774" w:type="dxa"/>
            <w:shd w:val="clear" w:color="auto" w:fill="auto"/>
          </w:tcPr>
          <w:p w14:paraId="173F7812" w14:textId="77777777" w:rsidR="00246138" w:rsidRPr="00D3798A" w:rsidRDefault="009F564C" w:rsidP="003914B9">
            <w:pPr>
              <w:spacing w:after="120"/>
              <w:rPr>
                <w:rFonts w:ascii="Calibri" w:hAnsi="Calibri" w:cs="Calibri"/>
                <w:szCs w:val="24"/>
              </w:rPr>
            </w:pPr>
            <w:r w:rsidRPr="00D3798A">
              <w:rPr>
                <w:rFonts w:ascii="Calibri" w:hAnsi="Calibri" w:cs="Calibri"/>
                <w:szCs w:val="24"/>
              </w:rPr>
              <w:t>N</w:t>
            </w:r>
            <w:r w:rsidR="00246138" w:rsidRPr="00D3798A">
              <w:rPr>
                <w:rFonts w:ascii="Calibri" w:hAnsi="Calibri" w:cs="Calibri"/>
                <w:szCs w:val="24"/>
              </w:rPr>
              <w:t>ew Zealand</w:t>
            </w:r>
          </w:p>
        </w:tc>
        <w:tc>
          <w:tcPr>
            <w:tcW w:w="2775" w:type="dxa"/>
            <w:shd w:val="clear" w:color="auto" w:fill="auto"/>
          </w:tcPr>
          <w:p w14:paraId="78EE0355" w14:textId="77777777" w:rsidR="00246138" w:rsidRPr="00D3798A" w:rsidRDefault="00246138" w:rsidP="003914B9">
            <w:pPr>
              <w:spacing w:after="120"/>
              <w:rPr>
                <w:rFonts w:ascii="Calibri" w:hAnsi="Calibri" w:cs="Calibri"/>
                <w:szCs w:val="24"/>
              </w:rPr>
            </w:pPr>
            <w:r w:rsidRPr="00D3798A">
              <w:rPr>
                <w:rFonts w:ascii="Calibri" w:hAnsi="Calibri" w:cs="Calibri"/>
                <w:szCs w:val="24"/>
              </w:rPr>
              <w:t>Switzerland</w:t>
            </w:r>
          </w:p>
        </w:tc>
        <w:tc>
          <w:tcPr>
            <w:tcW w:w="2775" w:type="dxa"/>
            <w:shd w:val="clear" w:color="auto" w:fill="auto"/>
          </w:tcPr>
          <w:p w14:paraId="5E02C7F1" w14:textId="77777777" w:rsidR="00246138" w:rsidRPr="00D3798A" w:rsidRDefault="00246138" w:rsidP="003914B9">
            <w:pPr>
              <w:spacing w:after="120"/>
              <w:rPr>
                <w:rFonts w:ascii="Calibri" w:hAnsi="Calibri" w:cs="Calibri"/>
                <w:szCs w:val="24"/>
              </w:rPr>
            </w:pPr>
            <w:r w:rsidRPr="00D3798A">
              <w:rPr>
                <w:rFonts w:ascii="Calibri" w:hAnsi="Calibri" w:cs="Calibri"/>
                <w:szCs w:val="24"/>
              </w:rPr>
              <w:t>Uruguay</w:t>
            </w:r>
          </w:p>
        </w:tc>
      </w:tr>
    </w:tbl>
    <w:p w14:paraId="18BF6FF3" w14:textId="77777777" w:rsidR="002206BE" w:rsidRDefault="002206BE" w:rsidP="002206BE">
      <w:pPr>
        <w:pStyle w:val="Heading2"/>
        <w:numPr>
          <w:ilvl w:val="0"/>
          <w:numId w:val="0"/>
        </w:numPr>
        <w:spacing w:after="120"/>
        <w:ind w:left="720"/>
        <w:jc w:val="left"/>
        <w:rPr>
          <w:rFonts w:ascii="Calibri" w:hAnsi="Calibri" w:cs="Calibri"/>
          <w:szCs w:val="24"/>
        </w:rPr>
      </w:pPr>
    </w:p>
    <w:p w14:paraId="0336710F" w14:textId="77777777" w:rsidR="00246138"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t>Article 46</w:t>
      </w:r>
      <w:r w:rsidR="009774DD" w:rsidRPr="0024520F">
        <w:rPr>
          <w:rFonts w:ascii="Calibri" w:hAnsi="Calibri" w:cs="Calibri"/>
          <w:szCs w:val="24"/>
        </w:rPr>
        <w:t>(2)</w:t>
      </w:r>
      <w:r w:rsidRPr="0024520F">
        <w:rPr>
          <w:rFonts w:ascii="Calibri" w:hAnsi="Calibri" w:cs="Calibri"/>
          <w:szCs w:val="24"/>
        </w:rPr>
        <w:t xml:space="preserve"> provides</w:t>
      </w:r>
      <w:r w:rsidRPr="00D3798A">
        <w:rPr>
          <w:rFonts w:ascii="Calibri" w:hAnsi="Calibri" w:cs="Calibri"/>
          <w:szCs w:val="24"/>
        </w:rPr>
        <w:t xml:space="preserve"> a list of acceptable safeguards for potential third countries of transfer to be tested against. </w:t>
      </w:r>
      <w:r w:rsidR="00476CAC" w:rsidRPr="00D3798A">
        <w:rPr>
          <w:rFonts w:ascii="Calibri" w:hAnsi="Calibri" w:cs="Calibri"/>
          <w:szCs w:val="24"/>
        </w:rPr>
        <w:t xml:space="preserve"> </w:t>
      </w:r>
      <w:r w:rsidRPr="00D3798A">
        <w:rPr>
          <w:rFonts w:ascii="Calibri" w:hAnsi="Calibri" w:cs="Calibri"/>
          <w:szCs w:val="24"/>
        </w:rPr>
        <w:t>These would need to be considered for any transfers beyond those countries listed above, or those with partial adequacy, due to the lack of federal law regulating data protection and human rights and freedoms</w:t>
      </w:r>
      <w:r w:rsidR="00C54E86" w:rsidRPr="00D3798A">
        <w:rPr>
          <w:rFonts w:ascii="Calibri" w:hAnsi="Calibri" w:cs="Calibri"/>
          <w:szCs w:val="24"/>
        </w:rPr>
        <w:t>:</w:t>
      </w:r>
    </w:p>
    <w:p w14:paraId="5A9BED44" w14:textId="77777777" w:rsidR="00246138" w:rsidRPr="00D3798A" w:rsidRDefault="00C50ABE" w:rsidP="003914B9">
      <w:pPr>
        <w:pStyle w:val="Heading3"/>
        <w:spacing w:after="120"/>
        <w:jc w:val="left"/>
        <w:rPr>
          <w:rFonts w:ascii="Calibri" w:hAnsi="Calibri" w:cs="Calibri"/>
          <w:szCs w:val="24"/>
        </w:rPr>
      </w:pPr>
      <w:r w:rsidRPr="00D3798A">
        <w:rPr>
          <w:rFonts w:ascii="Calibri" w:hAnsi="Calibri" w:cs="Calibri"/>
          <w:szCs w:val="24"/>
        </w:rPr>
        <w:t>l</w:t>
      </w:r>
      <w:r w:rsidR="00246138" w:rsidRPr="00D3798A">
        <w:rPr>
          <w:rFonts w:ascii="Calibri" w:hAnsi="Calibri" w:cs="Calibri"/>
          <w:szCs w:val="24"/>
        </w:rPr>
        <w:t>egally binding and enforceable instrument between public authorities or bodies</w:t>
      </w:r>
      <w:r w:rsidRPr="00D3798A">
        <w:rPr>
          <w:rFonts w:ascii="Calibri" w:hAnsi="Calibri" w:cs="Calibri"/>
          <w:szCs w:val="24"/>
        </w:rPr>
        <w:t>;</w:t>
      </w:r>
    </w:p>
    <w:p w14:paraId="2AEA38FA" w14:textId="77777777" w:rsidR="00246138" w:rsidRPr="0024520F" w:rsidRDefault="008614BA" w:rsidP="003914B9">
      <w:pPr>
        <w:pStyle w:val="Heading3"/>
        <w:spacing w:after="120"/>
        <w:jc w:val="left"/>
        <w:rPr>
          <w:rFonts w:ascii="Calibri" w:hAnsi="Calibri" w:cs="Calibri"/>
          <w:szCs w:val="24"/>
        </w:rPr>
      </w:pPr>
      <w:r>
        <w:rPr>
          <w:rFonts w:ascii="Calibri" w:hAnsi="Calibri" w:cs="Calibri"/>
          <w:szCs w:val="24"/>
        </w:rPr>
        <w:t>b</w:t>
      </w:r>
      <w:r w:rsidR="00246138" w:rsidRPr="00D3798A">
        <w:rPr>
          <w:rFonts w:ascii="Calibri" w:hAnsi="Calibri" w:cs="Calibri"/>
          <w:szCs w:val="24"/>
        </w:rPr>
        <w:t xml:space="preserve">inding </w:t>
      </w:r>
      <w:r>
        <w:rPr>
          <w:rFonts w:ascii="Calibri" w:hAnsi="Calibri" w:cs="Calibri"/>
          <w:szCs w:val="24"/>
        </w:rPr>
        <w:t>c</w:t>
      </w:r>
      <w:r w:rsidR="00246138" w:rsidRPr="00D3798A">
        <w:rPr>
          <w:rFonts w:ascii="Calibri" w:hAnsi="Calibri" w:cs="Calibri"/>
          <w:szCs w:val="24"/>
        </w:rPr>
        <w:t xml:space="preserve">orporate </w:t>
      </w:r>
      <w:r>
        <w:rPr>
          <w:rFonts w:ascii="Calibri" w:hAnsi="Calibri" w:cs="Calibri"/>
          <w:szCs w:val="24"/>
        </w:rPr>
        <w:t>r</w:t>
      </w:r>
      <w:r w:rsidR="00246138" w:rsidRPr="0024520F">
        <w:rPr>
          <w:rFonts w:ascii="Calibri" w:hAnsi="Calibri" w:cs="Calibri"/>
          <w:szCs w:val="24"/>
        </w:rPr>
        <w:t>ules</w:t>
      </w:r>
      <w:r w:rsidR="009774DD" w:rsidRPr="0024520F">
        <w:rPr>
          <w:rFonts w:ascii="Calibri" w:hAnsi="Calibri" w:cs="Calibri"/>
          <w:szCs w:val="24"/>
        </w:rPr>
        <w:t xml:space="preserve"> in accordance with Article 47</w:t>
      </w:r>
      <w:r w:rsidR="00C50ABE" w:rsidRPr="0024520F">
        <w:rPr>
          <w:rFonts w:ascii="Calibri" w:hAnsi="Calibri" w:cs="Calibri"/>
          <w:szCs w:val="24"/>
        </w:rPr>
        <w:t>;</w:t>
      </w:r>
    </w:p>
    <w:p w14:paraId="76988F2E" w14:textId="77777777" w:rsidR="00246138" w:rsidRPr="0024520F" w:rsidRDefault="008614BA" w:rsidP="003914B9">
      <w:pPr>
        <w:pStyle w:val="Heading3"/>
        <w:spacing w:after="120"/>
        <w:jc w:val="left"/>
        <w:rPr>
          <w:rFonts w:ascii="Calibri" w:hAnsi="Calibri" w:cs="Calibri"/>
          <w:szCs w:val="24"/>
        </w:rPr>
      </w:pPr>
      <w:r>
        <w:rPr>
          <w:rFonts w:ascii="Calibri" w:hAnsi="Calibri" w:cs="Calibri"/>
          <w:szCs w:val="24"/>
        </w:rPr>
        <w:t>s</w:t>
      </w:r>
      <w:r w:rsidR="00246138" w:rsidRPr="0024520F">
        <w:rPr>
          <w:rFonts w:ascii="Calibri" w:hAnsi="Calibri" w:cs="Calibri"/>
          <w:szCs w:val="24"/>
        </w:rPr>
        <w:t xml:space="preserve">tandard </w:t>
      </w:r>
      <w:r>
        <w:rPr>
          <w:rFonts w:ascii="Calibri" w:hAnsi="Calibri" w:cs="Calibri"/>
          <w:szCs w:val="24"/>
        </w:rPr>
        <w:t>d</w:t>
      </w:r>
      <w:r w:rsidR="00246138" w:rsidRPr="0024520F">
        <w:rPr>
          <w:rFonts w:ascii="Calibri" w:hAnsi="Calibri" w:cs="Calibri"/>
          <w:szCs w:val="24"/>
        </w:rPr>
        <w:t xml:space="preserve">ata </w:t>
      </w:r>
      <w:r>
        <w:rPr>
          <w:rFonts w:ascii="Calibri" w:hAnsi="Calibri" w:cs="Calibri"/>
          <w:szCs w:val="24"/>
        </w:rPr>
        <w:t>p</w:t>
      </w:r>
      <w:r w:rsidR="00246138" w:rsidRPr="0024520F">
        <w:rPr>
          <w:rFonts w:ascii="Calibri" w:hAnsi="Calibri" w:cs="Calibri"/>
          <w:szCs w:val="24"/>
        </w:rPr>
        <w:t xml:space="preserve">rotection </w:t>
      </w:r>
      <w:r>
        <w:rPr>
          <w:rFonts w:ascii="Calibri" w:hAnsi="Calibri" w:cs="Calibri"/>
          <w:szCs w:val="24"/>
        </w:rPr>
        <w:t>c</w:t>
      </w:r>
      <w:r w:rsidR="00246138" w:rsidRPr="0024520F">
        <w:rPr>
          <w:rFonts w:ascii="Calibri" w:hAnsi="Calibri" w:cs="Calibri"/>
          <w:szCs w:val="24"/>
        </w:rPr>
        <w:t xml:space="preserve">lauses </w:t>
      </w:r>
      <w:r w:rsidR="008E2CE3" w:rsidRPr="0024520F">
        <w:rPr>
          <w:rFonts w:ascii="Calibri" w:hAnsi="Calibri" w:cs="Calibri"/>
          <w:szCs w:val="24"/>
        </w:rPr>
        <w:t>specified in regulations made by the Secretary of State under section 17C of the Data Protection Act 2018</w:t>
      </w:r>
      <w:r w:rsidR="00C50ABE" w:rsidRPr="0024520F">
        <w:rPr>
          <w:rFonts w:ascii="Calibri" w:hAnsi="Calibri" w:cs="Calibri"/>
          <w:szCs w:val="24"/>
        </w:rPr>
        <w:t>;</w:t>
      </w:r>
    </w:p>
    <w:p w14:paraId="55B9D909" w14:textId="77777777" w:rsidR="009774DD" w:rsidRPr="0024520F" w:rsidRDefault="008614BA" w:rsidP="003914B9">
      <w:pPr>
        <w:pStyle w:val="Heading3"/>
        <w:spacing w:after="120"/>
        <w:jc w:val="left"/>
        <w:rPr>
          <w:rFonts w:ascii="Calibri" w:hAnsi="Calibri" w:cs="Calibri"/>
          <w:szCs w:val="24"/>
        </w:rPr>
      </w:pPr>
      <w:r>
        <w:rPr>
          <w:rFonts w:ascii="Calibri" w:hAnsi="Calibri" w:cs="Calibri"/>
          <w:szCs w:val="24"/>
        </w:rPr>
        <w:t>s</w:t>
      </w:r>
      <w:r w:rsidR="009774DD" w:rsidRPr="0024520F">
        <w:rPr>
          <w:rFonts w:ascii="Calibri" w:hAnsi="Calibri" w:cs="Calibri"/>
          <w:szCs w:val="24"/>
        </w:rPr>
        <w:t xml:space="preserve">tandard </w:t>
      </w:r>
      <w:r>
        <w:rPr>
          <w:rFonts w:ascii="Calibri" w:hAnsi="Calibri" w:cs="Calibri"/>
          <w:szCs w:val="24"/>
        </w:rPr>
        <w:t>d</w:t>
      </w:r>
      <w:r w:rsidR="009774DD" w:rsidRPr="0024520F">
        <w:rPr>
          <w:rFonts w:ascii="Calibri" w:hAnsi="Calibri" w:cs="Calibri"/>
          <w:szCs w:val="24"/>
        </w:rPr>
        <w:t xml:space="preserve">ata </w:t>
      </w:r>
      <w:r>
        <w:rPr>
          <w:rFonts w:ascii="Calibri" w:hAnsi="Calibri" w:cs="Calibri"/>
          <w:szCs w:val="24"/>
        </w:rPr>
        <w:t>p</w:t>
      </w:r>
      <w:r w:rsidR="009774DD" w:rsidRPr="0024520F">
        <w:rPr>
          <w:rFonts w:ascii="Calibri" w:hAnsi="Calibri" w:cs="Calibri"/>
          <w:szCs w:val="24"/>
        </w:rPr>
        <w:t xml:space="preserve">rotection </w:t>
      </w:r>
      <w:r>
        <w:rPr>
          <w:rFonts w:ascii="Calibri" w:hAnsi="Calibri" w:cs="Calibri"/>
          <w:szCs w:val="24"/>
        </w:rPr>
        <w:t>c</w:t>
      </w:r>
      <w:r w:rsidR="009774DD" w:rsidRPr="0024520F">
        <w:rPr>
          <w:rFonts w:ascii="Calibri" w:hAnsi="Calibri" w:cs="Calibri"/>
          <w:szCs w:val="24"/>
        </w:rPr>
        <w:t>lauses specified in a document issued (and not withdrawn) by the Commissioner under section 119A of the Data Protection Act 2018;</w:t>
      </w:r>
    </w:p>
    <w:p w14:paraId="55C81BE3" w14:textId="77777777" w:rsidR="00246138" w:rsidRPr="0024520F" w:rsidRDefault="00C50ABE" w:rsidP="003914B9">
      <w:pPr>
        <w:pStyle w:val="Heading3"/>
        <w:spacing w:after="120"/>
        <w:jc w:val="left"/>
        <w:rPr>
          <w:rFonts w:ascii="Calibri" w:hAnsi="Calibri" w:cs="Calibri"/>
          <w:szCs w:val="24"/>
        </w:rPr>
      </w:pPr>
      <w:r w:rsidRPr="0024520F">
        <w:rPr>
          <w:rFonts w:ascii="Calibri" w:hAnsi="Calibri" w:cs="Calibri"/>
          <w:szCs w:val="24"/>
        </w:rPr>
        <w:t>a</w:t>
      </w:r>
      <w:r w:rsidR="00246138" w:rsidRPr="0024520F">
        <w:rPr>
          <w:rFonts w:ascii="Calibri" w:hAnsi="Calibri" w:cs="Calibri"/>
          <w:szCs w:val="24"/>
        </w:rPr>
        <w:t>n approved code of conduct with binding and enforceable commitments of the controllers/processors in the third country</w:t>
      </w:r>
      <w:r w:rsidR="009774DD" w:rsidRPr="0024520F">
        <w:rPr>
          <w:rFonts w:ascii="Calibri" w:hAnsi="Calibri" w:cs="Calibri"/>
          <w:szCs w:val="24"/>
        </w:rPr>
        <w:t>, including data subject rights</w:t>
      </w:r>
      <w:r w:rsidRPr="0024520F">
        <w:rPr>
          <w:rFonts w:ascii="Calibri" w:hAnsi="Calibri" w:cs="Calibri"/>
          <w:szCs w:val="24"/>
        </w:rPr>
        <w:t>;</w:t>
      </w:r>
    </w:p>
    <w:p w14:paraId="78E2C9B3" w14:textId="77777777" w:rsidR="00246138" w:rsidRPr="0024520F" w:rsidRDefault="009774DD" w:rsidP="003914B9">
      <w:pPr>
        <w:pStyle w:val="Heading3"/>
        <w:spacing w:after="120"/>
        <w:jc w:val="left"/>
        <w:rPr>
          <w:rFonts w:ascii="Calibri" w:hAnsi="Calibri" w:cs="Calibri"/>
          <w:szCs w:val="24"/>
        </w:rPr>
      </w:pPr>
      <w:r w:rsidRPr="0024520F">
        <w:rPr>
          <w:rFonts w:ascii="Calibri" w:hAnsi="Calibri" w:cs="Calibri"/>
          <w:szCs w:val="24"/>
        </w:rPr>
        <w:t>an approved certification mechanism pursuant to Article 42 with binding and enforceable commitments</w:t>
      </w:r>
      <w:r w:rsidR="00246138" w:rsidRPr="0024520F">
        <w:rPr>
          <w:rFonts w:ascii="Calibri" w:hAnsi="Calibri" w:cs="Calibri"/>
          <w:szCs w:val="24"/>
        </w:rPr>
        <w:t xml:space="preserve"> </w:t>
      </w:r>
      <w:r w:rsidRPr="0024520F">
        <w:rPr>
          <w:rFonts w:ascii="Calibri" w:hAnsi="Calibri" w:cs="Calibri"/>
          <w:szCs w:val="24"/>
        </w:rPr>
        <w:t>of</w:t>
      </w:r>
      <w:r w:rsidR="00246138" w:rsidRPr="0024520F">
        <w:rPr>
          <w:rFonts w:ascii="Calibri" w:hAnsi="Calibri" w:cs="Calibri"/>
          <w:szCs w:val="24"/>
        </w:rPr>
        <w:t xml:space="preserve"> the controller/processor in the third country</w:t>
      </w:r>
      <w:r w:rsidRPr="0024520F">
        <w:rPr>
          <w:rFonts w:ascii="Calibri" w:hAnsi="Calibri" w:cs="Calibri"/>
          <w:szCs w:val="24"/>
        </w:rPr>
        <w:t>, including data subject rights</w:t>
      </w:r>
      <w:r w:rsidR="001832DD">
        <w:rPr>
          <w:rFonts w:ascii="Calibri" w:hAnsi="Calibri" w:cs="Calibri"/>
          <w:szCs w:val="24"/>
        </w:rPr>
        <w:t>.</w:t>
      </w:r>
    </w:p>
    <w:p w14:paraId="2F60C9FF" w14:textId="77777777" w:rsidR="009774DD" w:rsidRPr="0024520F" w:rsidRDefault="009774DD" w:rsidP="009774DD">
      <w:pPr>
        <w:pStyle w:val="Heading2"/>
        <w:ind w:left="709" w:hanging="709"/>
        <w:rPr>
          <w:rFonts w:ascii="Calibri" w:hAnsi="Calibri" w:cs="Calibri"/>
        </w:rPr>
      </w:pPr>
      <w:r w:rsidRPr="0024520F">
        <w:rPr>
          <w:rFonts w:ascii="Calibri" w:hAnsi="Calibri" w:cs="Calibri"/>
        </w:rPr>
        <w:t xml:space="preserve">Article 46(3) </w:t>
      </w:r>
      <w:r w:rsidR="00A57E04" w:rsidRPr="0024520F">
        <w:rPr>
          <w:rFonts w:ascii="Calibri" w:hAnsi="Calibri" w:cs="Calibri"/>
        </w:rPr>
        <w:t>states</w:t>
      </w:r>
      <w:r w:rsidRPr="0024520F">
        <w:rPr>
          <w:rFonts w:ascii="Calibri" w:hAnsi="Calibri" w:cs="Calibri"/>
        </w:rPr>
        <w:t xml:space="preserve"> that, with authorisation from the Commissioner, the appropriate safeguards referred to </w:t>
      </w:r>
      <w:r w:rsidR="00A57E04" w:rsidRPr="0024520F">
        <w:rPr>
          <w:rFonts w:ascii="Calibri" w:hAnsi="Calibri" w:cs="Calibri"/>
        </w:rPr>
        <w:t xml:space="preserve">above </w:t>
      </w:r>
      <w:r w:rsidRPr="0024520F">
        <w:rPr>
          <w:rFonts w:ascii="Calibri" w:hAnsi="Calibri" w:cs="Calibri"/>
        </w:rPr>
        <w:t>in Article 46(1) may also be provided for by:</w:t>
      </w:r>
    </w:p>
    <w:p w14:paraId="2F31F9C1" w14:textId="77777777" w:rsidR="009774DD" w:rsidRDefault="00C27419" w:rsidP="003914B9">
      <w:pPr>
        <w:pStyle w:val="Heading3"/>
        <w:spacing w:after="120"/>
        <w:jc w:val="left"/>
        <w:rPr>
          <w:rFonts w:ascii="Calibri" w:hAnsi="Calibri" w:cs="Calibri"/>
          <w:szCs w:val="24"/>
        </w:rPr>
      </w:pPr>
      <w:r>
        <w:rPr>
          <w:rFonts w:ascii="Calibri" w:hAnsi="Calibri" w:cs="Calibri"/>
          <w:szCs w:val="24"/>
        </w:rPr>
        <w:t>c</w:t>
      </w:r>
      <w:r w:rsidR="009774DD">
        <w:rPr>
          <w:rFonts w:ascii="Calibri" w:hAnsi="Calibri" w:cs="Calibri"/>
          <w:szCs w:val="24"/>
        </w:rPr>
        <w:t>ontractual clauses between the controller or processor and the controller, processor or the recipient of the personal data in the third country or international organisation; or</w:t>
      </w:r>
    </w:p>
    <w:p w14:paraId="2B472AD8" w14:textId="77777777" w:rsidR="00246138" w:rsidRPr="00D3798A" w:rsidRDefault="00C50ABE" w:rsidP="003914B9">
      <w:pPr>
        <w:pStyle w:val="Heading3"/>
        <w:spacing w:after="120"/>
        <w:jc w:val="left"/>
        <w:rPr>
          <w:rFonts w:ascii="Calibri" w:hAnsi="Calibri" w:cs="Calibri"/>
          <w:szCs w:val="24"/>
        </w:rPr>
      </w:pPr>
      <w:r w:rsidRPr="00D3798A">
        <w:rPr>
          <w:rFonts w:ascii="Calibri" w:hAnsi="Calibri" w:cs="Calibri"/>
          <w:szCs w:val="24"/>
        </w:rPr>
        <w:lastRenderedPageBreak/>
        <w:t>p</w:t>
      </w:r>
      <w:r w:rsidR="00246138" w:rsidRPr="00D3798A">
        <w:rPr>
          <w:rFonts w:ascii="Calibri" w:hAnsi="Calibri" w:cs="Calibri"/>
          <w:szCs w:val="24"/>
        </w:rPr>
        <w:t>rovisions inserted into administrative arrangements between public authorities or bodies including enforceable and effective data subject rights</w:t>
      </w:r>
      <w:r w:rsidRPr="00D3798A">
        <w:rPr>
          <w:rFonts w:ascii="Calibri" w:hAnsi="Calibri" w:cs="Calibri"/>
          <w:szCs w:val="24"/>
        </w:rPr>
        <w:t>.</w:t>
      </w:r>
    </w:p>
    <w:p w14:paraId="6443701E" w14:textId="77777777" w:rsidR="00246138"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t>For all transfers, appropriate information security and protection should be applied, for example encryption, contractual agreements and information security accreditations</w:t>
      </w:r>
      <w:r w:rsidR="00C27419">
        <w:rPr>
          <w:rFonts w:ascii="Calibri" w:hAnsi="Calibri" w:cs="Calibri"/>
          <w:szCs w:val="24"/>
        </w:rPr>
        <w:t xml:space="preserve"> </w:t>
      </w:r>
      <w:r w:rsidRPr="00D3798A">
        <w:rPr>
          <w:rFonts w:ascii="Calibri" w:hAnsi="Calibri" w:cs="Calibri"/>
          <w:szCs w:val="24"/>
        </w:rPr>
        <w:t>/</w:t>
      </w:r>
      <w:r w:rsidR="00C27419">
        <w:rPr>
          <w:rFonts w:ascii="Calibri" w:hAnsi="Calibri" w:cs="Calibri"/>
          <w:szCs w:val="24"/>
        </w:rPr>
        <w:t xml:space="preserve"> </w:t>
      </w:r>
      <w:r w:rsidRPr="00D3798A">
        <w:rPr>
          <w:rFonts w:ascii="Calibri" w:hAnsi="Calibri" w:cs="Calibri"/>
          <w:szCs w:val="24"/>
        </w:rPr>
        <w:t>certifications such as ISO27001.</w:t>
      </w:r>
    </w:p>
    <w:p w14:paraId="0A310BF7" w14:textId="77777777" w:rsidR="00246138" w:rsidRPr="00D3798A" w:rsidRDefault="00246138" w:rsidP="003914B9">
      <w:pPr>
        <w:pStyle w:val="Heading1"/>
        <w:tabs>
          <w:tab w:val="clear" w:pos="426"/>
          <w:tab w:val="num" w:pos="709"/>
        </w:tabs>
        <w:spacing w:after="120"/>
        <w:ind w:hanging="1146"/>
        <w:jc w:val="left"/>
        <w:rPr>
          <w:rFonts w:ascii="Calibri" w:hAnsi="Calibri" w:cs="Calibri"/>
          <w:color w:val="2E74B5"/>
          <w:szCs w:val="24"/>
        </w:rPr>
      </w:pPr>
      <w:bookmarkStart w:id="0" w:name="_Hlk32236545"/>
      <w:r w:rsidRPr="00D3798A">
        <w:rPr>
          <w:rFonts w:ascii="Calibri" w:hAnsi="Calibri" w:cs="Calibri"/>
          <w:color w:val="2E74B5"/>
          <w:szCs w:val="24"/>
        </w:rPr>
        <w:t xml:space="preserve">Offences and Exemptions  </w:t>
      </w:r>
    </w:p>
    <w:bookmarkEnd w:id="0"/>
    <w:p w14:paraId="16A4A6C6" w14:textId="77777777" w:rsidR="00246138" w:rsidRPr="00D3798A" w:rsidRDefault="00246138" w:rsidP="003914B9">
      <w:pPr>
        <w:pStyle w:val="ListParagraph"/>
        <w:spacing w:after="120" w:line="240" w:lineRule="auto"/>
        <w:rPr>
          <w:rFonts w:cs="Calibri"/>
          <w:b/>
          <w:color w:val="2E74B5"/>
          <w:sz w:val="24"/>
          <w:szCs w:val="24"/>
        </w:rPr>
      </w:pPr>
      <w:r w:rsidRPr="00D3798A">
        <w:rPr>
          <w:rFonts w:cs="Calibri"/>
          <w:b/>
          <w:color w:val="2E74B5"/>
          <w:sz w:val="24"/>
          <w:szCs w:val="24"/>
        </w:rPr>
        <w:t xml:space="preserve">Exemptions to Data Protection and Confidentiality </w:t>
      </w:r>
    </w:p>
    <w:p w14:paraId="459EBB91" w14:textId="77777777" w:rsidR="00246138"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t xml:space="preserve">There are </w:t>
      </w:r>
      <w:proofErr w:type="gramStart"/>
      <w:r w:rsidRPr="00D3798A">
        <w:rPr>
          <w:rFonts w:ascii="Calibri" w:hAnsi="Calibri" w:cs="Calibri"/>
          <w:szCs w:val="24"/>
        </w:rPr>
        <w:t>a number of</w:t>
      </w:r>
      <w:proofErr w:type="gramEnd"/>
      <w:r w:rsidRPr="00D3798A">
        <w:rPr>
          <w:rFonts w:ascii="Calibri" w:hAnsi="Calibri" w:cs="Calibri"/>
          <w:szCs w:val="24"/>
        </w:rPr>
        <w:t xml:space="preserve"> obligations where the </w:t>
      </w:r>
      <w:r w:rsidR="00476CAC" w:rsidRPr="00D3798A">
        <w:rPr>
          <w:rFonts w:ascii="Calibri" w:hAnsi="Calibri" w:cs="Calibri"/>
          <w:szCs w:val="24"/>
        </w:rPr>
        <w:t>Practice</w:t>
      </w:r>
      <w:r w:rsidRPr="00D3798A">
        <w:rPr>
          <w:rFonts w:ascii="Calibri" w:hAnsi="Calibri" w:cs="Calibri"/>
          <w:szCs w:val="24"/>
        </w:rPr>
        <w:t xml:space="preserve"> should disclose identifiable information</w:t>
      </w:r>
      <w:r w:rsidR="00476CAC" w:rsidRPr="00D3798A">
        <w:rPr>
          <w:rFonts w:ascii="Calibri" w:hAnsi="Calibri" w:cs="Calibri"/>
          <w:szCs w:val="24"/>
        </w:rPr>
        <w:t xml:space="preserve"> such as</w:t>
      </w:r>
      <w:r w:rsidRPr="00D3798A">
        <w:rPr>
          <w:rFonts w:ascii="Calibri" w:hAnsi="Calibri" w:cs="Calibri"/>
          <w:szCs w:val="24"/>
        </w:rPr>
        <w:t xml:space="preserve"> for the purposes of </w:t>
      </w:r>
      <w:r w:rsidR="008614BA">
        <w:rPr>
          <w:rFonts w:ascii="Calibri" w:hAnsi="Calibri" w:cs="Calibri"/>
          <w:szCs w:val="24"/>
        </w:rPr>
        <w:t>c</w:t>
      </w:r>
      <w:r w:rsidRPr="00D3798A">
        <w:rPr>
          <w:rFonts w:ascii="Calibri" w:hAnsi="Calibri" w:cs="Calibri"/>
          <w:szCs w:val="24"/>
        </w:rPr>
        <w:t xml:space="preserve">rime and </w:t>
      </w:r>
      <w:r w:rsidR="008614BA">
        <w:rPr>
          <w:rFonts w:ascii="Calibri" w:hAnsi="Calibri" w:cs="Calibri"/>
          <w:szCs w:val="24"/>
        </w:rPr>
        <w:t>t</w:t>
      </w:r>
      <w:r w:rsidRPr="00D3798A">
        <w:rPr>
          <w:rFonts w:ascii="Calibri" w:hAnsi="Calibri" w:cs="Calibri"/>
          <w:szCs w:val="24"/>
        </w:rPr>
        <w:t xml:space="preserve">axation, </w:t>
      </w:r>
      <w:r w:rsidR="008614BA">
        <w:rPr>
          <w:rFonts w:ascii="Calibri" w:hAnsi="Calibri" w:cs="Calibri"/>
          <w:szCs w:val="24"/>
        </w:rPr>
        <w:t>p</w:t>
      </w:r>
      <w:r w:rsidRPr="00D3798A">
        <w:rPr>
          <w:rFonts w:ascii="Calibri" w:hAnsi="Calibri" w:cs="Calibri"/>
          <w:szCs w:val="24"/>
        </w:rPr>
        <w:t xml:space="preserve">revention of </w:t>
      </w:r>
      <w:r w:rsidR="008614BA">
        <w:rPr>
          <w:rFonts w:ascii="Calibri" w:hAnsi="Calibri" w:cs="Calibri"/>
          <w:szCs w:val="24"/>
        </w:rPr>
        <w:t>s</w:t>
      </w:r>
      <w:r w:rsidRPr="00D3798A">
        <w:rPr>
          <w:rFonts w:ascii="Calibri" w:hAnsi="Calibri" w:cs="Calibri"/>
          <w:szCs w:val="24"/>
        </w:rPr>
        <w:t xml:space="preserve">erious </w:t>
      </w:r>
      <w:r w:rsidR="008614BA">
        <w:rPr>
          <w:rFonts w:ascii="Calibri" w:hAnsi="Calibri" w:cs="Calibri"/>
          <w:szCs w:val="24"/>
        </w:rPr>
        <w:t>c</w:t>
      </w:r>
      <w:r w:rsidRPr="00D3798A">
        <w:rPr>
          <w:rFonts w:ascii="Calibri" w:hAnsi="Calibri" w:cs="Calibri"/>
          <w:szCs w:val="24"/>
        </w:rPr>
        <w:t xml:space="preserve">ross </w:t>
      </w:r>
      <w:r w:rsidR="008614BA">
        <w:rPr>
          <w:rFonts w:ascii="Calibri" w:hAnsi="Calibri" w:cs="Calibri"/>
          <w:szCs w:val="24"/>
        </w:rPr>
        <w:t>b</w:t>
      </w:r>
      <w:r w:rsidRPr="00D3798A">
        <w:rPr>
          <w:rFonts w:ascii="Calibri" w:hAnsi="Calibri" w:cs="Calibri"/>
          <w:szCs w:val="24"/>
        </w:rPr>
        <w:t xml:space="preserve">order </w:t>
      </w:r>
      <w:r w:rsidR="008614BA">
        <w:rPr>
          <w:rFonts w:ascii="Calibri" w:hAnsi="Calibri" w:cs="Calibri"/>
          <w:szCs w:val="24"/>
        </w:rPr>
        <w:t>h</w:t>
      </w:r>
      <w:r w:rsidRPr="00D3798A">
        <w:rPr>
          <w:rFonts w:ascii="Calibri" w:hAnsi="Calibri" w:cs="Calibri"/>
          <w:szCs w:val="24"/>
        </w:rPr>
        <w:t xml:space="preserve">ealth </w:t>
      </w:r>
      <w:r w:rsidR="008614BA">
        <w:rPr>
          <w:rFonts w:ascii="Calibri" w:hAnsi="Calibri" w:cs="Calibri"/>
          <w:szCs w:val="24"/>
        </w:rPr>
        <w:t>t</w:t>
      </w:r>
      <w:r w:rsidRPr="00D3798A">
        <w:rPr>
          <w:rFonts w:ascii="Calibri" w:hAnsi="Calibri" w:cs="Calibri"/>
          <w:szCs w:val="24"/>
        </w:rPr>
        <w:t xml:space="preserve">hreats, </w:t>
      </w:r>
      <w:r w:rsidR="008614BA">
        <w:rPr>
          <w:rFonts w:ascii="Calibri" w:hAnsi="Calibri" w:cs="Calibri"/>
          <w:szCs w:val="24"/>
        </w:rPr>
        <w:t>p</w:t>
      </w:r>
      <w:r w:rsidRPr="00D3798A">
        <w:rPr>
          <w:rFonts w:ascii="Calibri" w:hAnsi="Calibri" w:cs="Calibri"/>
          <w:szCs w:val="24"/>
        </w:rPr>
        <w:t xml:space="preserve">revention of </w:t>
      </w:r>
      <w:r w:rsidR="008614BA">
        <w:rPr>
          <w:rFonts w:ascii="Calibri" w:hAnsi="Calibri" w:cs="Calibri"/>
          <w:szCs w:val="24"/>
        </w:rPr>
        <w:t>t</w:t>
      </w:r>
      <w:r w:rsidRPr="00D3798A">
        <w:rPr>
          <w:rFonts w:ascii="Calibri" w:hAnsi="Calibri" w:cs="Calibri"/>
          <w:szCs w:val="24"/>
        </w:rPr>
        <w:t xml:space="preserve">errorism and </w:t>
      </w:r>
      <w:r w:rsidR="008614BA">
        <w:rPr>
          <w:rFonts w:ascii="Calibri" w:hAnsi="Calibri" w:cs="Calibri"/>
          <w:szCs w:val="24"/>
        </w:rPr>
        <w:t>s</w:t>
      </w:r>
      <w:r w:rsidRPr="00D3798A">
        <w:rPr>
          <w:rFonts w:ascii="Calibri" w:hAnsi="Calibri" w:cs="Calibri"/>
          <w:szCs w:val="24"/>
        </w:rPr>
        <w:t xml:space="preserve">afeguarding </w:t>
      </w:r>
      <w:r w:rsidR="008614BA">
        <w:rPr>
          <w:rFonts w:ascii="Calibri" w:hAnsi="Calibri" w:cs="Calibri"/>
          <w:szCs w:val="24"/>
        </w:rPr>
        <w:t>c</w:t>
      </w:r>
      <w:r w:rsidRPr="00D3798A">
        <w:rPr>
          <w:rFonts w:ascii="Calibri" w:hAnsi="Calibri" w:cs="Calibri"/>
          <w:szCs w:val="24"/>
        </w:rPr>
        <w:t xml:space="preserve">hildren and </w:t>
      </w:r>
      <w:r w:rsidR="008614BA">
        <w:rPr>
          <w:rFonts w:ascii="Calibri" w:hAnsi="Calibri" w:cs="Calibri"/>
          <w:szCs w:val="24"/>
        </w:rPr>
        <w:t>v</w:t>
      </w:r>
      <w:r w:rsidRPr="00D3798A">
        <w:rPr>
          <w:rFonts w:ascii="Calibri" w:hAnsi="Calibri" w:cs="Calibri"/>
          <w:szCs w:val="24"/>
        </w:rPr>
        <w:t xml:space="preserve">ulnerable </w:t>
      </w:r>
      <w:r w:rsidR="008614BA">
        <w:rPr>
          <w:rFonts w:ascii="Calibri" w:hAnsi="Calibri" w:cs="Calibri"/>
          <w:szCs w:val="24"/>
        </w:rPr>
        <w:t>a</w:t>
      </w:r>
      <w:r w:rsidRPr="00D3798A">
        <w:rPr>
          <w:rFonts w:ascii="Calibri" w:hAnsi="Calibri" w:cs="Calibri"/>
          <w:szCs w:val="24"/>
        </w:rPr>
        <w:t xml:space="preserve">dults. </w:t>
      </w:r>
      <w:r w:rsidR="00476CAC" w:rsidRPr="00D3798A">
        <w:rPr>
          <w:rFonts w:ascii="Calibri" w:hAnsi="Calibri" w:cs="Calibri"/>
          <w:szCs w:val="24"/>
        </w:rPr>
        <w:t xml:space="preserve"> </w:t>
      </w:r>
      <w:r w:rsidRPr="00D3798A">
        <w:rPr>
          <w:rFonts w:ascii="Calibri" w:hAnsi="Calibri" w:cs="Calibri"/>
          <w:szCs w:val="24"/>
        </w:rPr>
        <w:t xml:space="preserve">This list is not exhaustive and if in doubt advice should be sought from the Data Protection Officer and/or the Caldicott Guardian. </w:t>
      </w:r>
    </w:p>
    <w:p w14:paraId="758E8802" w14:textId="77777777" w:rsidR="00246138"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t>Circumstances where a patient</w:t>
      </w:r>
      <w:r w:rsidR="00C27419">
        <w:rPr>
          <w:rFonts w:ascii="Calibri" w:hAnsi="Calibri" w:cs="Calibri"/>
          <w:szCs w:val="24"/>
        </w:rPr>
        <w:t>’</w:t>
      </w:r>
      <w:r w:rsidRPr="00D3798A">
        <w:rPr>
          <w:rFonts w:ascii="Calibri" w:hAnsi="Calibri" w:cs="Calibri"/>
          <w:szCs w:val="24"/>
        </w:rPr>
        <w:t xml:space="preserve">s right to confidentiality may be overridden include: </w:t>
      </w:r>
    </w:p>
    <w:p w14:paraId="7804A8DD" w14:textId="77777777" w:rsidR="00246138" w:rsidRPr="00D3798A" w:rsidRDefault="00C50ABE" w:rsidP="003914B9">
      <w:pPr>
        <w:pStyle w:val="Heading3"/>
        <w:spacing w:after="120"/>
        <w:jc w:val="left"/>
        <w:rPr>
          <w:rFonts w:ascii="Calibri" w:hAnsi="Calibri" w:cs="Calibri"/>
          <w:szCs w:val="24"/>
        </w:rPr>
      </w:pPr>
      <w:r w:rsidRPr="00D3798A">
        <w:rPr>
          <w:rFonts w:ascii="Calibri" w:hAnsi="Calibri" w:cs="Calibri"/>
          <w:szCs w:val="24"/>
        </w:rPr>
        <w:t>w</w:t>
      </w:r>
      <w:r w:rsidR="00246138" w:rsidRPr="00D3798A">
        <w:rPr>
          <w:rFonts w:ascii="Calibri" w:hAnsi="Calibri" w:cs="Calibri"/>
          <w:szCs w:val="24"/>
        </w:rPr>
        <w:t xml:space="preserve">here a patient’s life may be in </w:t>
      </w:r>
      <w:proofErr w:type="gramStart"/>
      <w:r w:rsidR="00246138" w:rsidRPr="00D3798A">
        <w:rPr>
          <w:rFonts w:ascii="Calibri" w:hAnsi="Calibri" w:cs="Calibri"/>
          <w:szCs w:val="24"/>
        </w:rPr>
        <w:t>danger</w:t>
      </w:r>
      <w:proofErr w:type="gramEnd"/>
      <w:r w:rsidR="00246138" w:rsidRPr="00D3798A">
        <w:rPr>
          <w:rFonts w:ascii="Calibri" w:hAnsi="Calibri" w:cs="Calibri"/>
          <w:szCs w:val="24"/>
        </w:rPr>
        <w:t xml:space="preserve"> or they may not be able to make an appropriate decision</w:t>
      </w:r>
      <w:r w:rsidRPr="00D3798A">
        <w:rPr>
          <w:rFonts w:ascii="Calibri" w:hAnsi="Calibri" w:cs="Calibri"/>
          <w:szCs w:val="24"/>
        </w:rPr>
        <w:t>;</w:t>
      </w:r>
    </w:p>
    <w:p w14:paraId="65CF151A" w14:textId="77777777" w:rsidR="00246138" w:rsidRPr="00D3798A" w:rsidRDefault="00C50ABE" w:rsidP="003914B9">
      <w:pPr>
        <w:pStyle w:val="Heading3"/>
        <w:spacing w:after="120"/>
        <w:jc w:val="left"/>
        <w:rPr>
          <w:rFonts w:ascii="Calibri" w:hAnsi="Calibri" w:cs="Calibri"/>
          <w:szCs w:val="24"/>
        </w:rPr>
      </w:pPr>
      <w:r w:rsidRPr="00D3798A">
        <w:rPr>
          <w:rFonts w:ascii="Calibri" w:hAnsi="Calibri" w:cs="Calibri"/>
          <w:szCs w:val="24"/>
        </w:rPr>
        <w:t>w</w:t>
      </w:r>
      <w:r w:rsidR="00246138" w:rsidRPr="00D3798A">
        <w:rPr>
          <w:rFonts w:ascii="Calibri" w:hAnsi="Calibri" w:cs="Calibri"/>
          <w:szCs w:val="24"/>
        </w:rPr>
        <w:t xml:space="preserve">here there is a serious danger to other people and the rights of others supersede those of the </w:t>
      </w:r>
      <w:proofErr w:type="gramStart"/>
      <w:r w:rsidR="00246138" w:rsidRPr="00D3798A">
        <w:rPr>
          <w:rFonts w:ascii="Calibri" w:hAnsi="Calibri" w:cs="Calibri"/>
          <w:szCs w:val="24"/>
        </w:rPr>
        <w:t>patient</w:t>
      </w:r>
      <w:r w:rsidRPr="00D3798A">
        <w:rPr>
          <w:rFonts w:ascii="Calibri" w:hAnsi="Calibri" w:cs="Calibri"/>
          <w:szCs w:val="24"/>
        </w:rPr>
        <w:t>;</w:t>
      </w:r>
      <w:proofErr w:type="gramEnd"/>
    </w:p>
    <w:p w14:paraId="54697929" w14:textId="77777777" w:rsidR="00246138" w:rsidRPr="00D3798A" w:rsidRDefault="00C50ABE" w:rsidP="003914B9">
      <w:pPr>
        <w:pStyle w:val="Heading3"/>
        <w:spacing w:after="120"/>
        <w:jc w:val="left"/>
        <w:rPr>
          <w:rFonts w:ascii="Calibri" w:hAnsi="Calibri" w:cs="Calibri"/>
          <w:szCs w:val="24"/>
        </w:rPr>
      </w:pPr>
      <w:r w:rsidRPr="00D3798A">
        <w:rPr>
          <w:rFonts w:ascii="Calibri" w:hAnsi="Calibri" w:cs="Calibri"/>
          <w:szCs w:val="24"/>
        </w:rPr>
        <w:t>w</w:t>
      </w:r>
      <w:r w:rsidR="00246138" w:rsidRPr="00D3798A">
        <w:rPr>
          <w:rFonts w:ascii="Calibri" w:hAnsi="Calibri" w:cs="Calibri"/>
          <w:szCs w:val="24"/>
        </w:rPr>
        <w:t>here there is a serious threat to a health care professional</w:t>
      </w:r>
      <w:r w:rsidRPr="00D3798A">
        <w:rPr>
          <w:rFonts w:ascii="Calibri" w:hAnsi="Calibri" w:cs="Calibri"/>
          <w:szCs w:val="24"/>
        </w:rPr>
        <w:t>;</w:t>
      </w:r>
    </w:p>
    <w:p w14:paraId="6D59F741" w14:textId="77777777" w:rsidR="00CE2403" w:rsidRPr="00D3798A" w:rsidRDefault="00C50ABE" w:rsidP="003914B9">
      <w:pPr>
        <w:pStyle w:val="Heading3"/>
        <w:spacing w:after="120"/>
        <w:jc w:val="left"/>
        <w:rPr>
          <w:rFonts w:ascii="Calibri" w:hAnsi="Calibri" w:cs="Calibri"/>
          <w:szCs w:val="24"/>
        </w:rPr>
      </w:pPr>
      <w:r w:rsidRPr="00D3798A">
        <w:rPr>
          <w:rFonts w:ascii="Calibri" w:hAnsi="Calibri" w:cs="Calibri"/>
          <w:szCs w:val="24"/>
        </w:rPr>
        <w:t>w</w:t>
      </w:r>
      <w:r w:rsidR="00246138" w:rsidRPr="00D3798A">
        <w:rPr>
          <w:rFonts w:ascii="Calibri" w:hAnsi="Calibri" w:cs="Calibri"/>
          <w:szCs w:val="24"/>
        </w:rPr>
        <w:t>here there is a serious threat to the community</w:t>
      </w:r>
      <w:r w:rsidRPr="00D3798A">
        <w:rPr>
          <w:rFonts w:ascii="Calibri" w:hAnsi="Calibri" w:cs="Calibri"/>
          <w:szCs w:val="24"/>
        </w:rPr>
        <w:t>;</w:t>
      </w:r>
    </w:p>
    <w:p w14:paraId="2F6F5EE4" w14:textId="77777777" w:rsidR="00246138" w:rsidRPr="00D3798A" w:rsidRDefault="00C50ABE" w:rsidP="003914B9">
      <w:pPr>
        <w:pStyle w:val="Heading3"/>
        <w:spacing w:after="120"/>
        <w:jc w:val="left"/>
        <w:rPr>
          <w:rFonts w:ascii="Calibri" w:hAnsi="Calibri" w:cs="Calibri"/>
          <w:szCs w:val="24"/>
        </w:rPr>
      </w:pPr>
      <w:r w:rsidRPr="00D3798A">
        <w:rPr>
          <w:rFonts w:ascii="Calibri" w:hAnsi="Calibri" w:cs="Calibri"/>
          <w:szCs w:val="24"/>
        </w:rPr>
        <w:t>o</w:t>
      </w:r>
      <w:r w:rsidR="00246138" w:rsidRPr="00D3798A">
        <w:rPr>
          <w:rFonts w:ascii="Calibri" w:hAnsi="Calibri" w:cs="Calibri"/>
          <w:szCs w:val="24"/>
        </w:rPr>
        <w:t>ther exceptional circumstances based on professional consideration and consultation</w:t>
      </w:r>
      <w:r w:rsidRPr="00D3798A">
        <w:rPr>
          <w:rFonts w:ascii="Calibri" w:hAnsi="Calibri" w:cs="Calibri"/>
          <w:szCs w:val="24"/>
        </w:rPr>
        <w:t>.</w:t>
      </w:r>
    </w:p>
    <w:p w14:paraId="5E98286B" w14:textId="77777777" w:rsidR="00246138" w:rsidRPr="00D3798A" w:rsidRDefault="00246138" w:rsidP="003914B9">
      <w:pPr>
        <w:pStyle w:val="ListParagraph"/>
        <w:spacing w:after="120" w:line="240" w:lineRule="auto"/>
        <w:rPr>
          <w:rFonts w:cs="Calibri"/>
          <w:b/>
          <w:color w:val="2E74B5"/>
          <w:sz w:val="24"/>
          <w:szCs w:val="24"/>
        </w:rPr>
      </w:pPr>
      <w:r w:rsidRPr="00D3798A">
        <w:rPr>
          <w:rFonts w:cs="Calibri"/>
          <w:b/>
          <w:color w:val="2E74B5"/>
          <w:sz w:val="24"/>
          <w:szCs w:val="24"/>
        </w:rPr>
        <w:t xml:space="preserve">Offences </w:t>
      </w:r>
    </w:p>
    <w:p w14:paraId="0E5377AD" w14:textId="77777777" w:rsidR="00246138"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t>It is an offence under s.170 of the Data Protection Act (DPA) 2018 for a person to knowingly or recklessly obtain or disclose personal data without the consent of the controller</w:t>
      </w:r>
      <w:r w:rsidR="00476CAC" w:rsidRPr="00D3798A">
        <w:rPr>
          <w:rFonts w:ascii="Calibri" w:hAnsi="Calibri" w:cs="Calibri"/>
          <w:szCs w:val="24"/>
        </w:rPr>
        <w:t>,</w:t>
      </w:r>
      <w:r w:rsidRPr="00D3798A">
        <w:rPr>
          <w:rFonts w:ascii="Calibri" w:hAnsi="Calibri" w:cs="Calibri"/>
          <w:szCs w:val="24"/>
        </w:rPr>
        <w:t xml:space="preserve"> to procure the disclosure of personal data to another person without the consent of the controller, or after obtaining personal data, to retain it without the consent of the person who was the data controller at the time the information was obtained. </w:t>
      </w:r>
      <w:r w:rsidR="00476CAC" w:rsidRPr="00D3798A">
        <w:rPr>
          <w:rFonts w:ascii="Calibri" w:hAnsi="Calibri" w:cs="Calibri"/>
          <w:szCs w:val="24"/>
        </w:rPr>
        <w:t xml:space="preserve"> </w:t>
      </w:r>
      <w:r w:rsidRPr="00D3798A">
        <w:rPr>
          <w:rFonts w:ascii="Calibri" w:hAnsi="Calibri" w:cs="Calibri"/>
          <w:szCs w:val="24"/>
        </w:rPr>
        <w:t xml:space="preserve">It is a further offence if information obtained in this manner is then sold. </w:t>
      </w:r>
    </w:p>
    <w:p w14:paraId="3322E36B" w14:textId="6BA40B72" w:rsidR="00246138"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t xml:space="preserve">The </w:t>
      </w:r>
      <w:r w:rsidR="00476CAC" w:rsidRPr="00D3798A">
        <w:rPr>
          <w:rFonts w:ascii="Calibri" w:hAnsi="Calibri" w:cs="Calibri"/>
          <w:szCs w:val="24"/>
        </w:rPr>
        <w:t>Practice</w:t>
      </w:r>
      <w:r w:rsidRPr="00D3798A">
        <w:rPr>
          <w:rFonts w:ascii="Calibri" w:hAnsi="Calibri" w:cs="Calibri"/>
          <w:szCs w:val="24"/>
        </w:rPr>
        <w:t xml:space="preserve">, as </w:t>
      </w:r>
      <w:r w:rsidR="00B5262B">
        <w:rPr>
          <w:rFonts w:ascii="Calibri" w:hAnsi="Calibri" w:cs="Calibri"/>
          <w:szCs w:val="24"/>
        </w:rPr>
        <w:t>d</w:t>
      </w:r>
      <w:r w:rsidRPr="00D3798A">
        <w:rPr>
          <w:rFonts w:ascii="Calibri" w:hAnsi="Calibri" w:cs="Calibri"/>
          <w:szCs w:val="24"/>
        </w:rPr>
        <w:t xml:space="preserve">ata </w:t>
      </w:r>
      <w:r w:rsidR="00B5262B">
        <w:rPr>
          <w:rFonts w:ascii="Calibri" w:hAnsi="Calibri" w:cs="Calibri"/>
          <w:szCs w:val="24"/>
        </w:rPr>
        <w:t>c</w:t>
      </w:r>
      <w:r w:rsidRPr="00D3798A">
        <w:rPr>
          <w:rFonts w:ascii="Calibri" w:hAnsi="Calibri" w:cs="Calibri"/>
          <w:szCs w:val="24"/>
        </w:rPr>
        <w:t xml:space="preserve">ontroller, provides consent for employees to access patient or staff records that require access </w:t>
      </w:r>
      <w:proofErr w:type="gramStart"/>
      <w:r w:rsidRPr="00D3798A">
        <w:rPr>
          <w:rFonts w:ascii="Calibri" w:hAnsi="Calibri" w:cs="Calibri"/>
          <w:szCs w:val="24"/>
        </w:rPr>
        <w:t>in order to</w:t>
      </w:r>
      <w:proofErr w:type="gramEnd"/>
      <w:r w:rsidRPr="00D3798A">
        <w:rPr>
          <w:rFonts w:ascii="Calibri" w:hAnsi="Calibri" w:cs="Calibri"/>
          <w:szCs w:val="24"/>
        </w:rPr>
        <w:t xml:space="preserve"> provide health care, employment advice or otherwise fulfil the duties within their job description. </w:t>
      </w:r>
      <w:r w:rsidR="00476CAC" w:rsidRPr="00D3798A">
        <w:rPr>
          <w:rFonts w:ascii="Calibri" w:hAnsi="Calibri" w:cs="Calibri"/>
          <w:szCs w:val="24"/>
        </w:rPr>
        <w:t xml:space="preserve"> </w:t>
      </w:r>
      <w:r w:rsidRPr="00D3798A">
        <w:rPr>
          <w:rFonts w:ascii="Calibri" w:hAnsi="Calibri" w:cs="Calibri"/>
          <w:szCs w:val="24"/>
        </w:rPr>
        <w:t xml:space="preserve">Employees do </w:t>
      </w:r>
      <w:r w:rsidRPr="00D3798A">
        <w:rPr>
          <w:rFonts w:ascii="Calibri" w:hAnsi="Calibri" w:cs="Calibri"/>
          <w:szCs w:val="24"/>
          <w:u w:val="single"/>
        </w:rPr>
        <w:t>not</w:t>
      </w:r>
      <w:r w:rsidRPr="00D3798A">
        <w:rPr>
          <w:rFonts w:ascii="Calibri" w:hAnsi="Calibri" w:cs="Calibri"/>
          <w:szCs w:val="24"/>
        </w:rPr>
        <w:t xml:space="preserve"> have consent from the </w:t>
      </w:r>
      <w:r w:rsidR="00476CAC" w:rsidRPr="00D3798A">
        <w:rPr>
          <w:rFonts w:ascii="Calibri" w:hAnsi="Calibri" w:cs="Calibri"/>
          <w:szCs w:val="24"/>
        </w:rPr>
        <w:t>Practice</w:t>
      </w:r>
      <w:r w:rsidRPr="00D3798A">
        <w:rPr>
          <w:rFonts w:ascii="Calibri" w:hAnsi="Calibri" w:cs="Calibri"/>
          <w:szCs w:val="24"/>
        </w:rPr>
        <w:t xml:space="preserve"> to use clinical systems to access their own records, or that of friends and family to whom they are not providing direct care. </w:t>
      </w:r>
      <w:r w:rsidR="00476CAC" w:rsidRPr="00D3798A">
        <w:rPr>
          <w:rFonts w:ascii="Calibri" w:hAnsi="Calibri" w:cs="Calibri"/>
          <w:szCs w:val="24"/>
        </w:rPr>
        <w:t xml:space="preserve"> </w:t>
      </w:r>
      <w:r w:rsidRPr="00D3798A">
        <w:rPr>
          <w:rFonts w:ascii="Calibri" w:hAnsi="Calibri" w:cs="Calibri"/>
          <w:szCs w:val="24"/>
        </w:rPr>
        <w:t xml:space="preserve">It is a breach of the Data Protection Act 2018 and </w:t>
      </w:r>
      <w:r w:rsidR="00476CAC" w:rsidRPr="00D3798A">
        <w:rPr>
          <w:rFonts w:ascii="Calibri" w:hAnsi="Calibri" w:cs="Calibri"/>
          <w:szCs w:val="24"/>
        </w:rPr>
        <w:t>Practice</w:t>
      </w:r>
      <w:r w:rsidRPr="00D3798A">
        <w:rPr>
          <w:rFonts w:ascii="Calibri" w:hAnsi="Calibri" w:cs="Calibri"/>
          <w:szCs w:val="24"/>
        </w:rPr>
        <w:t xml:space="preserve"> Policy to access such records and constitutes </w:t>
      </w:r>
      <w:r w:rsidRPr="00773682">
        <w:rPr>
          <w:rFonts w:ascii="Calibri" w:hAnsi="Calibri" w:cs="Calibri"/>
          <w:szCs w:val="24"/>
        </w:rPr>
        <w:t>Gross Misconduct</w:t>
      </w:r>
      <w:r w:rsidR="00773682">
        <w:rPr>
          <w:rFonts w:ascii="Calibri" w:hAnsi="Calibri" w:cs="Calibri"/>
          <w:szCs w:val="24"/>
        </w:rPr>
        <w:t xml:space="preserve"> </w:t>
      </w:r>
      <w:r w:rsidRPr="00D3798A">
        <w:rPr>
          <w:rFonts w:ascii="Calibri" w:hAnsi="Calibri" w:cs="Calibri"/>
          <w:szCs w:val="24"/>
        </w:rPr>
        <w:t xml:space="preserve">under the </w:t>
      </w:r>
      <w:r w:rsidR="00476CAC" w:rsidRPr="00D3798A">
        <w:rPr>
          <w:rFonts w:ascii="Calibri" w:hAnsi="Calibri" w:cs="Calibri"/>
          <w:szCs w:val="24"/>
        </w:rPr>
        <w:t>Practice’s</w:t>
      </w:r>
      <w:r w:rsidRPr="00D3798A">
        <w:rPr>
          <w:rFonts w:ascii="Calibri" w:hAnsi="Calibri" w:cs="Calibri"/>
          <w:szCs w:val="24"/>
        </w:rPr>
        <w:t xml:space="preserve"> Disciplinary Policy which may result in dismissal and in some circumstances prosecution from the Information Commissioners Office. </w:t>
      </w:r>
    </w:p>
    <w:p w14:paraId="5C7B42DB" w14:textId="77777777" w:rsidR="00246138"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t xml:space="preserve">It is an offence under s.171 of the DPA 2018 for a person to knowingly or recklessly re-identify information that is de-identified personal data without the consent of the controller responsible for de-identifying the data. </w:t>
      </w:r>
    </w:p>
    <w:p w14:paraId="7FC0B43B" w14:textId="77777777" w:rsidR="00246138"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t xml:space="preserve">It is an offence under s.173 of the DPA 2018 for the </w:t>
      </w:r>
      <w:r w:rsidR="00B5262B">
        <w:rPr>
          <w:rFonts w:ascii="Calibri" w:hAnsi="Calibri" w:cs="Calibri"/>
          <w:szCs w:val="24"/>
        </w:rPr>
        <w:t>d</w:t>
      </w:r>
      <w:r w:rsidRPr="00D3798A">
        <w:rPr>
          <w:rFonts w:ascii="Calibri" w:hAnsi="Calibri" w:cs="Calibri"/>
          <w:szCs w:val="24"/>
        </w:rPr>
        <w:t xml:space="preserve">ata </w:t>
      </w:r>
      <w:r w:rsidR="00B5262B">
        <w:rPr>
          <w:rFonts w:ascii="Calibri" w:hAnsi="Calibri" w:cs="Calibri"/>
          <w:szCs w:val="24"/>
        </w:rPr>
        <w:t>c</w:t>
      </w:r>
      <w:r w:rsidRPr="00D3798A">
        <w:rPr>
          <w:rFonts w:ascii="Calibri" w:hAnsi="Calibri" w:cs="Calibri"/>
          <w:szCs w:val="24"/>
        </w:rPr>
        <w:t xml:space="preserve">ontroller, or a person employed by the controller, to alter, deface, block, erase, destroy or conceal information with the </w:t>
      </w:r>
      <w:r w:rsidRPr="00D3798A">
        <w:rPr>
          <w:rFonts w:ascii="Calibri" w:hAnsi="Calibri" w:cs="Calibri"/>
          <w:szCs w:val="24"/>
        </w:rPr>
        <w:lastRenderedPageBreak/>
        <w:t xml:space="preserve">intention of preventing disclosure of all or part of the information that the data subject would have been entitled to receive under subject access. </w:t>
      </w:r>
    </w:p>
    <w:p w14:paraId="1ECF321F" w14:textId="77777777" w:rsidR="00246138"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t xml:space="preserve">It is an offence for a person to ask another person to make a subject access request </w:t>
      </w:r>
      <w:proofErr w:type="gramStart"/>
      <w:r w:rsidRPr="00D3798A">
        <w:rPr>
          <w:rFonts w:ascii="Calibri" w:hAnsi="Calibri" w:cs="Calibri"/>
          <w:szCs w:val="24"/>
        </w:rPr>
        <w:t>in order to</w:t>
      </w:r>
      <w:proofErr w:type="gramEnd"/>
      <w:r w:rsidRPr="00D3798A">
        <w:rPr>
          <w:rFonts w:ascii="Calibri" w:hAnsi="Calibri" w:cs="Calibri"/>
          <w:szCs w:val="24"/>
        </w:rPr>
        <w:t xml:space="preserve"> obtain personal data about that person and staff should be aware that those seeking information may be using deception to gain access to information to which they are not entitled. </w:t>
      </w:r>
      <w:r w:rsidR="00C64120" w:rsidRPr="00D3798A">
        <w:rPr>
          <w:rFonts w:ascii="Calibri" w:hAnsi="Calibri" w:cs="Calibri"/>
          <w:szCs w:val="24"/>
        </w:rPr>
        <w:t xml:space="preserve"> </w:t>
      </w:r>
      <w:r w:rsidRPr="00D3798A">
        <w:rPr>
          <w:rFonts w:ascii="Calibri" w:hAnsi="Calibri" w:cs="Calibri"/>
          <w:szCs w:val="24"/>
        </w:rPr>
        <w:t xml:space="preserve">If in doubt seek advice from your line manager or Data Protection Officer. </w:t>
      </w:r>
    </w:p>
    <w:p w14:paraId="0DC29E51" w14:textId="77777777" w:rsidR="00C64120" w:rsidRPr="0024520F" w:rsidRDefault="00246138" w:rsidP="003914B9">
      <w:pPr>
        <w:pStyle w:val="Heading2"/>
        <w:spacing w:after="120"/>
        <w:ind w:left="720"/>
        <w:jc w:val="left"/>
        <w:rPr>
          <w:rFonts w:ascii="Calibri" w:hAnsi="Calibri" w:cs="Calibri"/>
          <w:szCs w:val="24"/>
        </w:rPr>
      </w:pPr>
      <w:r w:rsidRPr="00D3798A">
        <w:rPr>
          <w:rFonts w:ascii="Calibri" w:hAnsi="Calibri" w:cs="Calibri"/>
          <w:szCs w:val="24"/>
        </w:rPr>
        <w:t>Breaches of the data protection and security which result in the loss of personal data which is likely to result in a high risk to the personal rights and freedoms of the data subject concerned must be reported to the Information Commissioner</w:t>
      </w:r>
      <w:r w:rsidR="00C64120" w:rsidRPr="00D3798A">
        <w:rPr>
          <w:rFonts w:ascii="Calibri" w:hAnsi="Calibri" w:cs="Calibri"/>
          <w:szCs w:val="24"/>
        </w:rPr>
        <w:t>’</w:t>
      </w:r>
      <w:r w:rsidRPr="00D3798A">
        <w:rPr>
          <w:rFonts w:ascii="Calibri" w:hAnsi="Calibri" w:cs="Calibri"/>
          <w:szCs w:val="24"/>
        </w:rPr>
        <w:t xml:space="preserve">s Office within 72 hours under Article </w:t>
      </w:r>
      <w:r w:rsidRPr="0024520F">
        <w:rPr>
          <w:rFonts w:ascii="Calibri" w:hAnsi="Calibri" w:cs="Calibri"/>
          <w:szCs w:val="24"/>
        </w:rPr>
        <w:t xml:space="preserve">33 </w:t>
      </w:r>
      <w:r w:rsidR="00EB6D33" w:rsidRPr="0024520F">
        <w:rPr>
          <w:rFonts w:ascii="Calibri" w:hAnsi="Calibri" w:cs="Calibri"/>
          <w:szCs w:val="24"/>
        </w:rPr>
        <w:t xml:space="preserve">UK </w:t>
      </w:r>
      <w:r w:rsidRPr="0024520F">
        <w:rPr>
          <w:rFonts w:ascii="Calibri" w:hAnsi="Calibri" w:cs="Calibri"/>
          <w:szCs w:val="24"/>
        </w:rPr>
        <w:t xml:space="preserve">GDPR 2016. </w:t>
      </w:r>
    </w:p>
    <w:p w14:paraId="7E402EBD" w14:textId="77777777" w:rsidR="00246138" w:rsidRPr="00D3798A" w:rsidRDefault="00246138" w:rsidP="003914B9">
      <w:pPr>
        <w:pStyle w:val="Heading2"/>
        <w:spacing w:after="120"/>
        <w:ind w:left="720"/>
        <w:jc w:val="left"/>
        <w:rPr>
          <w:rFonts w:ascii="Calibri" w:hAnsi="Calibri" w:cs="Calibri"/>
          <w:szCs w:val="24"/>
        </w:rPr>
      </w:pPr>
      <w:r w:rsidRPr="0024520F">
        <w:rPr>
          <w:rFonts w:ascii="Calibri" w:hAnsi="Calibri" w:cs="Calibri"/>
          <w:szCs w:val="24"/>
        </w:rPr>
        <w:t xml:space="preserve">The Information Commissioner can take enforcement action against the </w:t>
      </w:r>
      <w:r w:rsidR="00C64120" w:rsidRPr="0024520F">
        <w:rPr>
          <w:rFonts w:ascii="Calibri" w:hAnsi="Calibri" w:cs="Calibri"/>
          <w:szCs w:val="24"/>
        </w:rPr>
        <w:t>Practice</w:t>
      </w:r>
      <w:r w:rsidRPr="0024520F">
        <w:rPr>
          <w:rFonts w:ascii="Calibri" w:hAnsi="Calibri" w:cs="Calibri"/>
          <w:szCs w:val="24"/>
        </w:rPr>
        <w:t>, including a fine of up to</w:t>
      </w:r>
      <w:r w:rsidR="00860095" w:rsidRPr="0024520F">
        <w:rPr>
          <w:rFonts w:ascii="Calibri" w:hAnsi="Calibri" w:cs="Calibri"/>
          <w:szCs w:val="24"/>
        </w:rPr>
        <w:t xml:space="preserve"> £17,500,000</w:t>
      </w:r>
      <w:r w:rsidRPr="0024520F">
        <w:rPr>
          <w:rFonts w:ascii="Calibri" w:hAnsi="Calibri" w:cs="Calibri"/>
          <w:szCs w:val="24"/>
        </w:rPr>
        <w:t xml:space="preserve"> or 4% of the </w:t>
      </w:r>
      <w:r w:rsidR="00C64120" w:rsidRPr="0024520F">
        <w:rPr>
          <w:rFonts w:ascii="Calibri" w:hAnsi="Calibri" w:cs="Calibri"/>
          <w:szCs w:val="24"/>
        </w:rPr>
        <w:t>Practice’s</w:t>
      </w:r>
      <w:r w:rsidRPr="0024520F">
        <w:rPr>
          <w:rFonts w:ascii="Calibri" w:hAnsi="Calibri" w:cs="Calibri"/>
          <w:szCs w:val="24"/>
        </w:rPr>
        <w:t xml:space="preserve"> global turnover for the breach and a fine of </w:t>
      </w:r>
      <w:r w:rsidR="00860095" w:rsidRPr="0024520F">
        <w:rPr>
          <w:rFonts w:ascii="Calibri" w:hAnsi="Calibri" w:cs="Calibri"/>
          <w:szCs w:val="24"/>
        </w:rPr>
        <w:t>£8,700,000</w:t>
      </w:r>
      <w:r w:rsidRPr="0024520F">
        <w:rPr>
          <w:rFonts w:ascii="Calibri" w:hAnsi="Calibri" w:cs="Calibri"/>
          <w:szCs w:val="24"/>
        </w:rPr>
        <w:t xml:space="preserve"> or 2% of</w:t>
      </w:r>
      <w:r w:rsidRPr="00D3798A">
        <w:rPr>
          <w:rFonts w:ascii="Calibri" w:hAnsi="Calibri" w:cs="Calibri"/>
          <w:szCs w:val="24"/>
        </w:rPr>
        <w:t xml:space="preserve"> the </w:t>
      </w:r>
      <w:r w:rsidR="00C64120" w:rsidRPr="00D3798A">
        <w:rPr>
          <w:rFonts w:ascii="Calibri" w:hAnsi="Calibri" w:cs="Calibri"/>
          <w:szCs w:val="24"/>
        </w:rPr>
        <w:t xml:space="preserve">Practice’s </w:t>
      </w:r>
      <w:r w:rsidRPr="00D3798A">
        <w:rPr>
          <w:rFonts w:ascii="Calibri" w:hAnsi="Calibri" w:cs="Calibri"/>
          <w:szCs w:val="24"/>
        </w:rPr>
        <w:t xml:space="preserve">global turnover for failure to report a breach within 72 hours. </w:t>
      </w:r>
      <w:r w:rsidR="00C64120" w:rsidRPr="00D3798A">
        <w:rPr>
          <w:rFonts w:ascii="Calibri" w:hAnsi="Calibri" w:cs="Calibri"/>
          <w:szCs w:val="24"/>
        </w:rPr>
        <w:t xml:space="preserve"> </w:t>
      </w:r>
      <w:r w:rsidRPr="00D3798A">
        <w:rPr>
          <w:rFonts w:ascii="Calibri" w:hAnsi="Calibri" w:cs="Calibri"/>
          <w:szCs w:val="24"/>
        </w:rPr>
        <w:t xml:space="preserve">Enforcement may also include an Information Notice, Undertaking or Enforcement Notice. </w:t>
      </w:r>
      <w:r w:rsidR="00C64120" w:rsidRPr="00D3798A">
        <w:rPr>
          <w:rFonts w:ascii="Calibri" w:hAnsi="Calibri" w:cs="Calibri"/>
          <w:szCs w:val="24"/>
        </w:rPr>
        <w:t xml:space="preserve"> </w:t>
      </w:r>
      <w:r w:rsidRPr="00D3798A">
        <w:rPr>
          <w:rFonts w:ascii="Calibri" w:hAnsi="Calibri" w:cs="Calibri"/>
          <w:szCs w:val="24"/>
        </w:rPr>
        <w:t xml:space="preserve">It is an offence to fail to respond to these Notices or fines.  </w:t>
      </w:r>
    </w:p>
    <w:p w14:paraId="7F4DF407" w14:textId="77777777" w:rsidR="00246138"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t xml:space="preserve">The </w:t>
      </w:r>
      <w:r w:rsidR="00C64120" w:rsidRPr="00D3798A">
        <w:rPr>
          <w:rFonts w:ascii="Calibri" w:hAnsi="Calibri" w:cs="Calibri"/>
          <w:szCs w:val="24"/>
        </w:rPr>
        <w:t>Practice</w:t>
      </w:r>
      <w:r w:rsidRPr="00D3798A">
        <w:rPr>
          <w:rFonts w:ascii="Calibri" w:hAnsi="Calibri" w:cs="Calibri"/>
          <w:szCs w:val="24"/>
        </w:rPr>
        <w:t xml:space="preserve"> may appeal to the independent information tribunal, but if the enforcement action is upheld and the </w:t>
      </w:r>
      <w:r w:rsidR="00C64120" w:rsidRPr="00D3798A">
        <w:rPr>
          <w:rFonts w:ascii="Calibri" w:hAnsi="Calibri" w:cs="Calibri"/>
          <w:szCs w:val="24"/>
        </w:rPr>
        <w:t>Practice</w:t>
      </w:r>
      <w:r w:rsidRPr="00D3798A">
        <w:rPr>
          <w:rFonts w:ascii="Calibri" w:hAnsi="Calibri" w:cs="Calibri"/>
          <w:szCs w:val="24"/>
        </w:rPr>
        <w:t xml:space="preserve"> continues to break the principles, this would constitute a criminal offence. </w:t>
      </w:r>
    </w:p>
    <w:p w14:paraId="6C97BBFB" w14:textId="77777777" w:rsidR="00246138"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t xml:space="preserve">Accessing, disclosing or otherwise using employee (whether current, prospective or former) or patient (whether current, former or deceased) records without authority is a serious disciplinary offence, which will be dealt with in accordance with the </w:t>
      </w:r>
      <w:r w:rsidR="00C64120" w:rsidRPr="00D3798A">
        <w:rPr>
          <w:rFonts w:ascii="Calibri" w:hAnsi="Calibri" w:cs="Calibri"/>
          <w:szCs w:val="24"/>
        </w:rPr>
        <w:t>Practice</w:t>
      </w:r>
      <w:r w:rsidRPr="00D3798A">
        <w:rPr>
          <w:rFonts w:ascii="Calibri" w:hAnsi="Calibri" w:cs="Calibri"/>
          <w:szCs w:val="24"/>
        </w:rPr>
        <w:t xml:space="preserve">’s Disciplinary Procedure and could result in dismissal. </w:t>
      </w:r>
      <w:r w:rsidR="00C64120" w:rsidRPr="00D3798A">
        <w:rPr>
          <w:rFonts w:ascii="Calibri" w:hAnsi="Calibri" w:cs="Calibri"/>
          <w:szCs w:val="24"/>
        </w:rPr>
        <w:t xml:space="preserve"> </w:t>
      </w:r>
      <w:r w:rsidRPr="00D3798A">
        <w:rPr>
          <w:rFonts w:ascii="Calibri" w:hAnsi="Calibri" w:cs="Calibri"/>
          <w:szCs w:val="24"/>
        </w:rPr>
        <w:t xml:space="preserve">Accessing, disclosing or otherwise using employee or patient records without authority may also constitute a criminal offence.  </w:t>
      </w:r>
    </w:p>
    <w:p w14:paraId="14138DBD" w14:textId="77777777" w:rsidR="00246138" w:rsidRPr="00D3798A" w:rsidRDefault="00246138" w:rsidP="003914B9">
      <w:pPr>
        <w:pStyle w:val="Heading2"/>
        <w:spacing w:after="120"/>
        <w:ind w:left="720"/>
        <w:jc w:val="left"/>
        <w:rPr>
          <w:rFonts w:ascii="Calibri" w:hAnsi="Calibri" w:cs="Calibri"/>
          <w:szCs w:val="24"/>
        </w:rPr>
      </w:pPr>
      <w:r w:rsidRPr="00D3798A">
        <w:rPr>
          <w:rFonts w:ascii="Calibri" w:hAnsi="Calibri" w:cs="Calibri"/>
          <w:szCs w:val="24"/>
        </w:rPr>
        <w:t xml:space="preserve">Disclosure of employee or patient information must be on a need-to-know basis only. </w:t>
      </w:r>
      <w:r w:rsidR="00C64120" w:rsidRPr="00D3798A">
        <w:rPr>
          <w:rFonts w:ascii="Calibri" w:hAnsi="Calibri" w:cs="Calibri"/>
          <w:szCs w:val="24"/>
        </w:rPr>
        <w:t xml:space="preserve"> </w:t>
      </w:r>
      <w:r w:rsidRPr="00D3798A">
        <w:rPr>
          <w:rFonts w:ascii="Calibri" w:hAnsi="Calibri" w:cs="Calibri"/>
          <w:szCs w:val="24"/>
        </w:rPr>
        <w:t xml:space="preserve">Unnecessary disclosure constitutes a breach of confidentiality, which will be dealt with in accordance with the </w:t>
      </w:r>
      <w:r w:rsidR="00C64120" w:rsidRPr="00D3798A">
        <w:rPr>
          <w:rFonts w:ascii="Calibri" w:hAnsi="Calibri" w:cs="Calibri"/>
          <w:szCs w:val="24"/>
        </w:rPr>
        <w:t>Practice</w:t>
      </w:r>
      <w:r w:rsidRPr="00D3798A">
        <w:rPr>
          <w:rFonts w:ascii="Calibri" w:hAnsi="Calibri" w:cs="Calibri"/>
          <w:szCs w:val="24"/>
        </w:rPr>
        <w:t xml:space="preserve">’s Disciplinary Procedure and could result in dismissal. </w:t>
      </w:r>
    </w:p>
    <w:p w14:paraId="4D314162" w14:textId="77777777" w:rsidR="00246138" w:rsidRPr="00D3798A" w:rsidRDefault="00246138" w:rsidP="003914B9">
      <w:pPr>
        <w:pStyle w:val="Heading2"/>
        <w:spacing w:after="120"/>
        <w:ind w:left="720"/>
        <w:jc w:val="left"/>
        <w:rPr>
          <w:rFonts w:ascii="Calibri" w:hAnsi="Calibri" w:cs="Calibri"/>
          <w:szCs w:val="24"/>
        </w:rPr>
      </w:pPr>
      <w:bookmarkStart w:id="1" w:name="_Hlk53646885"/>
      <w:r w:rsidRPr="00D3798A">
        <w:rPr>
          <w:rFonts w:ascii="Calibri" w:hAnsi="Calibri" w:cs="Calibri"/>
          <w:szCs w:val="24"/>
        </w:rPr>
        <w:t xml:space="preserve">Breaches of data protection and/or confidentiality must be reported </w:t>
      </w:r>
      <w:r w:rsidR="00825FA6">
        <w:rPr>
          <w:rFonts w:ascii="Calibri" w:hAnsi="Calibri" w:cs="Calibri"/>
          <w:szCs w:val="24"/>
        </w:rPr>
        <w:t xml:space="preserve">on the Data Security and Protection Toolkit, forwarded to the GP DPOs </w:t>
      </w:r>
      <w:r w:rsidRPr="00D3798A">
        <w:rPr>
          <w:rFonts w:ascii="Calibri" w:hAnsi="Calibri" w:cs="Calibri"/>
          <w:szCs w:val="24"/>
        </w:rPr>
        <w:t>and a record kept locally.</w:t>
      </w:r>
      <w:bookmarkEnd w:id="1"/>
    </w:p>
    <w:p w14:paraId="75A62F81" w14:textId="77777777" w:rsidR="00246138" w:rsidRPr="00D3798A" w:rsidRDefault="00E44151" w:rsidP="009F564C">
      <w:pPr>
        <w:pStyle w:val="Heading1"/>
        <w:tabs>
          <w:tab w:val="clear" w:pos="426"/>
          <w:tab w:val="num" w:pos="709"/>
        </w:tabs>
        <w:spacing w:after="120"/>
        <w:ind w:hanging="1146"/>
        <w:jc w:val="left"/>
        <w:rPr>
          <w:rFonts w:ascii="Calibri" w:hAnsi="Calibri" w:cs="Calibri"/>
          <w:color w:val="2E74B5"/>
        </w:rPr>
      </w:pPr>
      <w:r w:rsidRPr="00D3798A">
        <w:rPr>
          <w:rFonts w:ascii="Calibri" w:hAnsi="Calibri" w:cs="Calibri"/>
          <w:color w:val="2E74B5"/>
        </w:rPr>
        <w:t xml:space="preserve">privacy by design and </w:t>
      </w:r>
      <w:r w:rsidR="00246138" w:rsidRPr="00D3798A">
        <w:rPr>
          <w:rFonts w:ascii="Calibri" w:hAnsi="Calibri" w:cs="Calibri"/>
          <w:color w:val="2E74B5"/>
        </w:rPr>
        <w:t>Data Protection Impact Assessments</w:t>
      </w:r>
      <w:r w:rsidR="00742CD8" w:rsidRPr="00D3798A">
        <w:rPr>
          <w:rFonts w:ascii="Calibri" w:hAnsi="Calibri" w:cs="Calibri"/>
          <w:color w:val="2E74B5"/>
        </w:rPr>
        <w:t xml:space="preserve"> </w:t>
      </w:r>
    </w:p>
    <w:p w14:paraId="03795F14" w14:textId="77777777" w:rsidR="005467F4" w:rsidRPr="0024520F" w:rsidRDefault="005467F4" w:rsidP="009F564C">
      <w:pPr>
        <w:pStyle w:val="Heading2"/>
        <w:spacing w:after="120"/>
        <w:ind w:left="720"/>
        <w:jc w:val="left"/>
        <w:rPr>
          <w:rFonts w:ascii="Calibri" w:hAnsi="Calibri" w:cs="Calibri"/>
        </w:rPr>
      </w:pPr>
      <w:r w:rsidRPr="0024520F">
        <w:rPr>
          <w:rFonts w:ascii="Calibri" w:hAnsi="Calibri" w:cs="Calibri"/>
        </w:rPr>
        <w:t xml:space="preserve">Data Protection by Design ensures that personal and special category data is kept and processed as safely as possible as standard. </w:t>
      </w:r>
      <w:r w:rsidR="00B5262B" w:rsidRPr="0024520F">
        <w:rPr>
          <w:rFonts w:ascii="Calibri" w:hAnsi="Calibri" w:cs="Calibri"/>
        </w:rPr>
        <w:t xml:space="preserve"> </w:t>
      </w:r>
      <w:r w:rsidRPr="0024520F">
        <w:rPr>
          <w:rFonts w:ascii="Calibri" w:hAnsi="Calibri" w:cs="Calibri"/>
        </w:rPr>
        <w:t>Processes such as encrypting email and other</w:t>
      </w:r>
      <w:r w:rsidR="00B5262B" w:rsidRPr="0024520F">
        <w:rPr>
          <w:rFonts w:ascii="Calibri" w:hAnsi="Calibri" w:cs="Calibri"/>
        </w:rPr>
        <w:t xml:space="preserve"> forms of</w:t>
      </w:r>
      <w:r w:rsidRPr="0024520F">
        <w:rPr>
          <w:rFonts w:ascii="Calibri" w:hAnsi="Calibri" w:cs="Calibri"/>
        </w:rPr>
        <w:t xml:space="preserve"> </w:t>
      </w:r>
      <w:proofErr w:type="gramStart"/>
      <w:r w:rsidRPr="0024520F">
        <w:rPr>
          <w:rFonts w:ascii="Calibri" w:hAnsi="Calibri" w:cs="Calibri"/>
        </w:rPr>
        <w:t>messag</w:t>
      </w:r>
      <w:r w:rsidR="00B5262B" w:rsidRPr="0024520F">
        <w:rPr>
          <w:rFonts w:ascii="Calibri" w:hAnsi="Calibri" w:cs="Calibri"/>
        </w:rPr>
        <w:t>ing,</w:t>
      </w:r>
      <w:r w:rsidRPr="0024520F">
        <w:rPr>
          <w:rFonts w:ascii="Calibri" w:hAnsi="Calibri" w:cs="Calibri"/>
        </w:rPr>
        <w:t xml:space="preserve"> and</w:t>
      </w:r>
      <w:proofErr w:type="gramEnd"/>
      <w:r w:rsidRPr="0024520F">
        <w:rPr>
          <w:rFonts w:ascii="Calibri" w:hAnsi="Calibri" w:cs="Calibri"/>
        </w:rPr>
        <w:t xml:space="preserve"> using codes or pse</w:t>
      </w:r>
      <w:r w:rsidR="00B5262B" w:rsidRPr="0024520F">
        <w:rPr>
          <w:rFonts w:ascii="Calibri" w:hAnsi="Calibri" w:cs="Calibri"/>
        </w:rPr>
        <w:t>u</w:t>
      </w:r>
      <w:r w:rsidRPr="0024520F">
        <w:rPr>
          <w:rFonts w:ascii="Calibri" w:hAnsi="Calibri" w:cs="Calibri"/>
        </w:rPr>
        <w:t>donymisation instead of names to share data with others</w:t>
      </w:r>
      <w:r w:rsidR="00B5262B" w:rsidRPr="0024520F">
        <w:rPr>
          <w:rFonts w:ascii="Calibri" w:hAnsi="Calibri" w:cs="Calibri"/>
        </w:rPr>
        <w:t>,</w:t>
      </w:r>
      <w:r w:rsidRPr="0024520F">
        <w:rPr>
          <w:rFonts w:ascii="Calibri" w:hAnsi="Calibri" w:cs="Calibri"/>
        </w:rPr>
        <w:t xml:space="preserve"> uphold data protection by design. </w:t>
      </w:r>
    </w:p>
    <w:p w14:paraId="62413571" w14:textId="77777777" w:rsidR="005467F4" w:rsidRPr="0024520F" w:rsidRDefault="005467F4" w:rsidP="009F564C">
      <w:pPr>
        <w:pStyle w:val="Heading2"/>
        <w:spacing w:after="120"/>
        <w:ind w:left="720"/>
        <w:jc w:val="left"/>
        <w:rPr>
          <w:rFonts w:ascii="Calibri" w:hAnsi="Calibri" w:cs="Calibri"/>
        </w:rPr>
      </w:pPr>
      <w:r w:rsidRPr="0024520F">
        <w:rPr>
          <w:rFonts w:ascii="Calibri" w:hAnsi="Calibri" w:cs="Calibri"/>
        </w:rPr>
        <w:t>Data Protection by Default ensures that the processe</w:t>
      </w:r>
      <w:r w:rsidR="00B5262B" w:rsidRPr="0024520F">
        <w:rPr>
          <w:rFonts w:ascii="Calibri" w:hAnsi="Calibri" w:cs="Calibri"/>
        </w:rPr>
        <w:t>s</w:t>
      </w:r>
      <w:r w:rsidRPr="0024520F">
        <w:rPr>
          <w:rFonts w:ascii="Calibri" w:hAnsi="Calibri" w:cs="Calibri"/>
        </w:rPr>
        <w:t xml:space="preserve"> used to uphold data protection by design, alongside the core data protection principles</w:t>
      </w:r>
      <w:r w:rsidR="00B5262B" w:rsidRPr="0024520F">
        <w:rPr>
          <w:rFonts w:ascii="Calibri" w:hAnsi="Calibri" w:cs="Calibri"/>
        </w:rPr>
        <w:t>,</w:t>
      </w:r>
      <w:r w:rsidRPr="0024520F">
        <w:rPr>
          <w:rFonts w:ascii="Calibri" w:hAnsi="Calibri" w:cs="Calibri"/>
        </w:rPr>
        <w:t xml:space="preserve"> are embedded into everyday practice. </w:t>
      </w:r>
      <w:r w:rsidR="00B5262B" w:rsidRPr="0024520F">
        <w:rPr>
          <w:rFonts w:ascii="Calibri" w:hAnsi="Calibri" w:cs="Calibri"/>
        </w:rPr>
        <w:t xml:space="preserve"> </w:t>
      </w:r>
      <w:r w:rsidRPr="0024520F">
        <w:rPr>
          <w:rFonts w:ascii="Calibri" w:hAnsi="Calibri" w:cs="Calibri"/>
        </w:rPr>
        <w:t>Data protection by default is upheld by staff by ensuring that only the minimum amount of information to achieve the purpose is processed, and sharing is limited to those who need to know, not kept for longer than is necessary and processed transparently.</w:t>
      </w:r>
    </w:p>
    <w:p w14:paraId="7AAC0C36" w14:textId="77777777" w:rsidR="00246138" w:rsidRPr="00D3798A" w:rsidRDefault="00246138" w:rsidP="009F564C">
      <w:pPr>
        <w:pStyle w:val="Heading2"/>
        <w:spacing w:after="120"/>
        <w:ind w:left="720"/>
        <w:jc w:val="left"/>
        <w:rPr>
          <w:rFonts w:ascii="Calibri" w:hAnsi="Calibri" w:cs="Calibri"/>
        </w:rPr>
      </w:pPr>
      <w:r w:rsidRPr="00D3798A">
        <w:rPr>
          <w:rFonts w:ascii="Calibri" w:hAnsi="Calibri" w:cs="Calibri"/>
        </w:rPr>
        <w:t xml:space="preserve">Data Protection Impact Assessments (DPIAs) are </w:t>
      </w:r>
      <w:r w:rsidR="00F223C0">
        <w:rPr>
          <w:rFonts w:ascii="Calibri" w:hAnsi="Calibri" w:cs="Calibri"/>
        </w:rPr>
        <w:t xml:space="preserve">a </w:t>
      </w:r>
      <w:r w:rsidRPr="00D3798A">
        <w:rPr>
          <w:rFonts w:ascii="Calibri" w:hAnsi="Calibri" w:cs="Calibri"/>
        </w:rPr>
        <w:t xml:space="preserve">tool used to analyse processing of personal identifiable data to help identify and minimise any data protection risks at an early stage. </w:t>
      </w:r>
      <w:r w:rsidR="00C64120" w:rsidRPr="00D3798A">
        <w:rPr>
          <w:rFonts w:ascii="Calibri" w:hAnsi="Calibri" w:cs="Calibri"/>
        </w:rPr>
        <w:t xml:space="preserve"> </w:t>
      </w:r>
      <w:r w:rsidRPr="00D3798A">
        <w:rPr>
          <w:rFonts w:ascii="Calibri" w:hAnsi="Calibri" w:cs="Calibri"/>
        </w:rPr>
        <w:t xml:space="preserve">DPIAs look at compliance risks as well as risks to the rights and freedoms of </w:t>
      </w:r>
      <w:r w:rsidRPr="00D3798A">
        <w:rPr>
          <w:rFonts w:ascii="Calibri" w:hAnsi="Calibri" w:cs="Calibri"/>
        </w:rPr>
        <w:lastRenderedPageBreak/>
        <w:t xml:space="preserve">individuals and the potential for harm, either physical, material or non-material by considering the likelihood and severity of any impact or harm. </w:t>
      </w:r>
    </w:p>
    <w:p w14:paraId="355D5D7E" w14:textId="77777777" w:rsidR="00246138" w:rsidRPr="00D3798A" w:rsidRDefault="00246138" w:rsidP="009F564C">
      <w:pPr>
        <w:pStyle w:val="Heading2"/>
        <w:spacing w:after="120"/>
        <w:ind w:left="720"/>
        <w:jc w:val="left"/>
        <w:rPr>
          <w:rFonts w:ascii="Calibri" w:hAnsi="Calibri" w:cs="Calibri"/>
        </w:rPr>
      </w:pPr>
      <w:r w:rsidRPr="00D3798A">
        <w:rPr>
          <w:rFonts w:ascii="Calibri" w:hAnsi="Calibri" w:cs="Calibri"/>
        </w:rPr>
        <w:t xml:space="preserve">The outcome of a DPIA should be integrated back into the project plan, with the outcomes and risks kept under review and re-assessed where changes are made. </w:t>
      </w:r>
    </w:p>
    <w:p w14:paraId="59D87793" w14:textId="77777777" w:rsidR="00246138" w:rsidRPr="00D3798A" w:rsidRDefault="00246138" w:rsidP="009F564C">
      <w:pPr>
        <w:pStyle w:val="Heading2"/>
        <w:spacing w:after="120"/>
        <w:ind w:left="720"/>
        <w:jc w:val="left"/>
        <w:rPr>
          <w:rFonts w:ascii="Calibri" w:hAnsi="Calibri" w:cs="Calibri"/>
        </w:rPr>
      </w:pPr>
      <w:r w:rsidRPr="00D3798A">
        <w:rPr>
          <w:rFonts w:ascii="Calibri" w:hAnsi="Calibri" w:cs="Calibri"/>
        </w:rPr>
        <w:t xml:space="preserve">DPIAs are a legal requirement where there is a high risk to data processing and should be used </w:t>
      </w:r>
      <w:r w:rsidR="00F5595F">
        <w:rPr>
          <w:rFonts w:ascii="Calibri" w:hAnsi="Calibri" w:cs="Calibri"/>
        </w:rPr>
        <w:t xml:space="preserve">at the initiation and design stage </w:t>
      </w:r>
      <w:proofErr w:type="gramStart"/>
      <w:r w:rsidRPr="00D3798A">
        <w:rPr>
          <w:rFonts w:ascii="Calibri" w:hAnsi="Calibri" w:cs="Calibri"/>
        </w:rPr>
        <w:t>in order to</w:t>
      </w:r>
      <w:proofErr w:type="gramEnd"/>
      <w:r w:rsidRPr="00D3798A">
        <w:rPr>
          <w:rFonts w:ascii="Calibri" w:hAnsi="Calibri" w:cs="Calibri"/>
        </w:rPr>
        <w:t xml:space="preserve"> assess new projects, data flows or sharing arrangements, policies and procedures</w:t>
      </w:r>
      <w:r w:rsidR="00F5595F">
        <w:rPr>
          <w:rFonts w:ascii="Calibri" w:hAnsi="Calibri" w:cs="Calibri"/>
        </w:rPr>
        <w:t xml:space="preserve">, </w:t>
      </w:r>
      <w:r w:rsidRPr="00D3798A">
        <w:rPr>
          <w:rFonts w:ascii="Calibri" w:hAnsi="Calibri" w:cs="Calibri"/>
        </w:rPr>
        <w:t>to anticipate and review any potential issues with data protection or confidentiality</w:t>
      </w:r>
      <w:r w:rsidR="00742CD8" w:rsidRPr="00D3798A">
        <w:rPr>
          <w:rFonts w:ascii="Calibri" w:hAnsi="Calibri" w:cs="Calibri"/>
        </w:rPr>
        <w:t xml:space="preserve">.  They are used to </w:t>
      </w:r>
      <w:r w:rsidRPr="00D3798A">
        <w:rPr>
          <w:rFonts w:ascii="Calibri" w:hAnsi="Calibri" w:cs="Calibri"/>
        </w:rPr>
        <w:t>identify possible solutions</w:t>
      </w:r>
      <w:r w:rsidR="00742CD8" w:rsidRPr="00D3798A">
        <w:rPr>
          <w:rFonts w:ascii="Calibri" w:hAnsi="Calibri" w:cs="Calibri"/>
        </w:rPr>
        <w:t xml:space="preserve">, </w:t>
      </w:r>
      <w:r w:rsidRPr="00D3798A">
        <w:rPr>
          <w:rFonts w:ascii="Calibri" w:hAnsi="Calibri" w:cs="Calibri"/>
        </w:rPr>
        <w:t>drive a privacy focused culture</w:t>
      </w:r>
      <w:r w:rsidR="00742CD8" w:rsidRPr="00D3798A">
        <w:rPr>
          <w:rFonts w:ascii="Calibri" w:hAnsi="Calibri" w:cs="Calibri"/>
        </w:rPr>
        <w:t xml:space="preserve"> and</w:t>
      </w:r>
      <w:r w:rsidRPr="00D3798A">
        <w:rPr>
          <w:rFonts w:ascii="Calibri" w:hAnsi="Calibri" w:cs="Calibri"/>
        </w:rPr>
        <w:t xml:space="preserve"> uphold the concepts of Privacy by Design and Data Minimisation. </w:t>
      </w:r>
    </w:p>
    <w:p w14:paraId="60702335" w14:textId="77777777" w:rsidR="00246138" w:rsidRPr="0024520F" w:rsidRDefault="00246138" w:rsidP="009F564C">
      <w:pPr>
        <w:pStyle w:val="Heading2"/>
        <w:spacing w:after="120"/>
        <w:ind w:left="720"/>
        <w:jc w:val="left"/>
        <w:rPr>
          <w:rFonts w:ascii="Calibri" w:hAnsi="Calibri" w:cs="Calibri"/>
        </w:rPr>
      </w:pPr>
      <w:r w:rsidRPr="00D3798A">
        <w:rPr>
          <w:rFonts w:ascii="Calibri" w:hAnsi="Calibri" w:cs="Calibri"/>
        </w:rPr>
        <w:t xml:space="preserve">DPIAs enable a </w:t>
      </w:r>
      <w:r w:rsidR="00F223C0">
        <w:rPr>
          <w:rFonts w:ascii="Calibri" w:hAnsi="Calibri" w:cs="Calibri"/>
        </w:rPr>
        <w:t>d</w:t>
      </w:r>
      <w:r w:rsidRPr="00D3798A">
        <w:rPr>
          <w:rFonts w:ascii="Calibri" w:hAnsi="Calibri" w:cs="Calibri"/>
        </w:rPr>
        <w:t xml:space="preserve">ata </w:t>
      </w:r>
      <w:r w:rsidR="00F223C0">
        <w:rPr>
          <w:rFonts w:ascii="Calibri" w:hAnsi="Calibri" w:cs="Calibri"/>
        </w:rPr>
        <w:t>c</w:t>
      </w:r>
      <w:r w:rsidRPr="00D3798A">
        <w:rPr>
          <w:rFonts w:ascii="Calibri" w:hAnsi="Calibri" w:cs="Calibri"/>
        </w:rPr>
        <w:t xml:space="preserve">ontroller to identify any risks to privacy and data protection and reduce those risks, protecting individuals and the </w:t>
      </w:r>
      <w:r w:rsidR="00E44151" w:rsidRPr="00D3798A">
        <w:rPr>
          <w:rFonts w:ascii="Calibri" w:hAnsi="Calibri" w:cs="Calibri"/>
        </w:rPr>
        <w:t xml:space="preserve">organisation’s </w:t>
      </w:r>
      <w:r w:rsidRPr="00D3798A">
        <w:rPr>
          <w:rFonts w:ascii="Calibri" w:hAnsi="Calibri" w:cs="Calibri"/>
        </w:rPr>
        <w:t>reputation</w:t>
      </w:r>
      <w:r w:rsidR="00E44151" w:rsidRPr="00D3798A">
        <w:rPr>
          <w:rFonts w:ascii="Calibri" w:hAnsi="Calibri" w:cs="Calibri"/>
        </w:rPr>
        <w:t>,</w:t>
      </w:r>
      <w:r w:rsidRPr="00D3798A">
        <w:rPr>
          <w:rFonts w:ascii="Calibri" w:hAnsi="Calibri" w:cs="Calibri"/>
        </w:rPr>
        <w:t xml:space="preserve"> as well as </w:t>
      </w:r>
      <w:r w:rsidRPr="0024520F">
        <w:rPr>
          <w:rFonts w:ascii="Calibri" w:hAnsi="Calibri" w:cs="Calibri"/>
        </w:rPr>
        <w:t xml:space="preserve">instilling confidence in the public that the </w:t>
      </w:r>
      <w:r w:rsidR="00E44151" w:rsidRPr="0024520F">
        <w:rPr>
          <w:rFonts w:ascii="Calibri" w:hAnsi="Calibri" w:cs="Calibri"/>
        </w:rPr>
        <w:t>organisation</w:t>
      </w:r>
      <w:r w:rsidRPr="0024520F">
        <w:rPr>
          <w:rFonts w:ascii="Calibri" w:hAnsi="Calibri" w:cs="Calibri"/>
        </w:rPr>
        <w:t xml:space="preserve"> has addressed any privacy concerns with any new projects or procedures. </w:t>
      </w:r>
      <w:r w:rsidR="00E44151" w:rsidRPr="0024520F">
        <w:rPr>
          <w:rFonts w:ascii="Calibri" w:hAnsi="Calibri" w:cs="Calibri"/>
        </w:rPr>
        <w:t xml:space="preserve"> </w:t>
      </w:r>
      <w:r w:rsidRPr="0024520F">
        <w:rPr>
          <w:rFonts w:ascii="Calibri" w:hAnsi="Calibri" w:cs="Calibri"/>
        </w:rPr>
        <w:t xml:space="preserve">  </w:t>
      </w:r>
    </w:p>
    <w:p w14:paraId="49039C2B" w14:textId="77777777" w:rsidR="00246138" w:rsidRPr="00D3798A" w:rsidRDefault="00EB6D33" w:rsidP="009F564C">
      <w:pPr>
        <w:pStyle w:val="Heading2"/>
        <w:spacing w:after="120"/>
        <w:ind w:left="720"/>
        <w:jc w:val="left"/>
        <w:rPr>
          <w:rFonts w:ascii="Calibri" w:hAnsi="Calibri" w:cs="Calibri"/>
        </w:rPr>
      </w:pPr>
      <w:r w:rsidRPr="0024520F">
        <w:rPr>
          <w:rFonts w:ascii="Calibri" w:hAnsi="Calibri" w:cs="Calibri"/>
        </w:rPr>
        <w:t xml:space="preserve">UK </w:t>
      </w:r>
      <w:r w:rsidR="00246138" w:rsidRPr="0024520F">
        <w:rPr>
          <w:rFonts w:ascii="Calibri" w:hAnsi="Calibri" w:cs="Calibri"/>
        </w:rPr>
        <w:t>GDPR</w:t>
      </w:r>
      <w:r w:rsidR="00246138" w:rsidRPr="00D3798A">
        <w:rPr>
          <w:rFonts w:ascii="Calibri" w:hAnsi="Calibri" w:cs="Calibri"/>
        </w:rPr>
        <w:t xml:space="preserve"> requires a DPIA to be completed where there is:</w:t>
      </w:r>
    </w:p>
    <w:p w14:paraId="2A8AF763" w14:textId="77777777" w:rsidR="00246138" w:rsidRPr="00D3798A" w:rsidRDefault="00317801" w:rsidP="00D3798A">
      <w:pPr>
        <w:pStyle w:val="Heading3"/>
        <w:numPr>
          <w:ilvl w:val="2"/>
          <w:numId w:val="21"/>
        </w:numPr>
        <w:spacing w:after="120"/>
        <w:jc w:val="left"/>
        <w:rPr>
          <w:rFonts w:ascii="Calibri" w:hAnsi="Calibri" w:cs="Calibri"/>
        </w:rPr>
      </w:pPr>
      <w:r w:rsidRPr="00D3798A">
        <w:rPr>
          <w:rFonts w:ascii="Calibri" w:hAnsi="Calibri" w:cs="Calibri"/>
        </w:rPr>
        <w:t>s</w:t>
      </w:r>
      <w:r w:rsidR="00246138" w:rsidRPr="00D3798A">
        <w:rPr>
          <w:rFonts w:ascii="Calibri" w:hAnsi="Calibri" w:cs="Calibri"/>
        </w:rPr>
        <w:t>ystematic and extensive profiling which produce significant effects;</w:t>
      </w:r>
    </w:p>
    <w:p w14:paraId="30415BAB" w14:textId="77777777" w:rsidR="00246138" w:rsidRPr="00D3798A" w:rsidRDefault="00317801" w:rsidP="00D3798A">
      <w:pPr>
        <w:pStyle w:val="Heading3"/>
        <w:numPr>
          <w:ilvl w:val="2"/>
          <w:numId w:val="21"/>
        </w:numPr>
        <w:spacing w:after="120"/>
        <w:jc w:val="left"/>
        <w:rPr>
          <w:rFonts w:ascii="Calibri" w:hAnsi="Calibri" w:cs="Calibri"/>
        </w:rPr>
      </w:pPr>
      <w:r w:rsidRPr="00D3798A">
        <w:rPr>
          <w:rFonts w:ascii="Calibri" w:hAnsi="Calibri" w:cs="Calibri"/>
        </w:rPr>
        <w:t>l</w:t>
      </w:r>
      <w:r w:rsidR="00246138" w:rsidRPr="00D3798A">
        <w:rPr>
          <w:rFonts w:ascii="Calibri" w:hAnsi="Calibri" w:cs="Calibri"/>
        </w:rPr>
        <w:t>arge scale processing of special categor</w:t>
      </w:r>
      <w:r w:rsidR="0094380D">
        <w:rPr>
          <w:rFonts w:ascii="Calibri" w:hAnsi="Calibri" w:cs="Calibri"/>
        </w:rPr>
        <w:t>y</w:t>
      </w:r>
      <w:r w:rsidR="00246138" w:rsidRPr="00D3798A">
        <w:rPr>
          <w:rFonts w:ascii="Calibri" w:hAnsi="Calibri" w:cs="Calibri"/>
        </w:rPr>
        <w:t xml:space="preserve"> data</w:t>
      </w:r>
      <w:r w:rsidR="0094380D">
        <w:rPr>
          <w:rFonts w:ascii="Calibri" w:hAnsi="Calibri" w:cs="Calibri"/>
        </w:rPr>
        <w:t xml:space="preserve"> or</w:t>
      </w:r>
      <w:r w:rsidR="00246138" w:rsidRPr="00D3798A">
        <w:rPr>
          <w:rFonts w:ascii="Calibri" w:hAnsi="Calibri" w:cs="Calibri"/>
        </w:rPr>
        <w:t xml:space="preserve"> criminal offence data, </w:t>
      </w:r>
      <w:r w:rsidR="0094380D">
        <w:rPr>
          <w:rFonts w:ascii="Calibri" w:hAnsi="Calibri" w:cs="Calibri"/>
        </w:rPr>
        <w:t xml:space="preserve">including </w:t>
      </w:r>
      <w:r w:rsidR="00246138" w:rsidRPr="00D3798A">
        <w:rPr>
          <w:rFonts w:ascii="Calibri" w:hAnsi="Calibri" w:cs="Calibri"/>
        </w:rPr>
        <w:t>health records and social care records; or</w:t>
      </w:r>
    </w:p>
    <w:p w14:paraId="56668CA1" w14:textId="77777777" w:rsidR="00246138" w:rsidRPr="00D3798A" w:rsidRDefault="00317801" w:rsidP="00D3798A">
      <w:pPr>
        <w:pStyle w:val="Heading3"/>
        <w:numPr>
          <w:ilvl w:val="2"/>
          <w:numId w:val="21"/>
        </w:numPr>
        <w:spacing w:after="120"/>
        <w:jc w:val="left"/>
        <w:rPr>
          <w:rFonts w:ascii="Calibri" w:hAnsi="Calibri" w:cs="Calibri"/>
        </w:rPr>
      </w:pPr>
      <w:r w:rsidRPr="00D3798A">
        <w:rPr>
          <w:rFonts w:ascii="Calibri" w:hAnsi="Calibri" w:cs="Calibri"/>
        </w:rPr>
        <w:t>s</w:t>
      </w:r>
      <w:r w:rsidR="00246138" w:rsidRPr="00D3798A">
        <w:rPr>
          <w:rFonts w:ascii="Calibri" w:hAnsi="Calibri" w:cs="Calibri"/>
        </w:rPr>
        <w:t>ystematic monitoring of publicly accessible places on a large scale, including audio/video surveillance of public areas</w:t>
      </w:r>
      <w:r w:rsidRPr="00D3798A">
        <w:rPr>
          <w:rFonts w:ascii="Calibri" w:hAnsi="Calibri" w:cs="Calibri"/>
        </w:rPr>
        <w:t>.</w:t>
      </w:r>
    </w:p>
    <w:p w14:paraId="372DF0B4" w14:textId="77777777" w:rsidR="00246138" w:rsidRPr="00D3798A" w:rsidRDefault="00246138" w:rsidP="009F564C">
      <w:pPr>
        <w:pStyle w:val="Heading2"/>
        <w:spacing w:after="120"/>
        <w:ind w:left="720"/>
        <w:jc w:val="left"/>
        <w:rPr>
          <w:rFonts w:ascii="Calibri" w:hAnsi="Calibri" w:cs="Calibri"/>
        </w:rPr>
      </w:pPr>
      <w:r w:rsidRPr="00D3798A">
        <w:rPr>
          <w:rFonts w:ascii="Calibri" w:hAnsi="Calibri" w:cs="Calibri"/>
        </w:rPr>
        <w:t>The ICO lists a further ten types of processing that automatically require a DPIA:</w:t>
      </w:r>
    </w:p>
    <w:p w14:paraId="7877F8A9" w14:textId="77777777" w:rsidR="0094380D" w:rsidRPr="001126B2" w:rsidRDefault="0028722A" w:rsidP="0094380D">
      <w:pPr>
        <w:pStyle w:val="Heading3"/>
        <w:numPr>
          <w:ilvl w:val="2"/>
          <w:numId w:val="28"/>
        </w:numPr>
        <w:jc w:val="left"/>
        <w:rPr>
          <w:rFonts w:ascii="Calibri" w:hAnsi="Calibri" w:cs="Calibri"/>
          <w:szCs w:val="24"/>
        </w:rPr>
      </w:pPr>
      <w:r>
        <w:rPr>
          <w:rFonts w:ascii="Calibri" w:hAnsi="Calibri" w:cs="Calibri"/>
          <w:b/>
          <w:szCs w:val="24"/>
        </w:rPr>
        <w:t>u</w:t>
      </w:r>
      <w:r w:rsidR="0094380D">
        <w:rPr>
          <w:rFonts w:ascii="Calibri" w:hAnsi="Calibri" w:cs="Calibri"/>
          <w:b/>
          <w:szCs w:val="24"/>
        </w:rPr>
        <w:t>sing innovative technology</w:t>
      </w:r>
      <w:r w:rsidR="0094380D" w:rsidRPr="001126B2">
        <w:rPr>
          <w:rFonts w:ascii="Calibri" w:hAnsi="Calibri" w:cs="Calibri"/>
          <w:szCs w:val="24"/>
        </w:rPr>
        <w:t>: processing involving the use of new technologies such as smart technologies, or a different application of existing technologies</w:t>
      </w:r>
      <w:r w:rsidR="0094380D">
        <w:rPr>
          <w:rFonts w:ascii="Calibri" w:hAnsi="Calibri" w:cs="Calibri"/>
          <w:szCs w:val="24"/>
        </w:rPr>
        <w:t xml:space="preserve">, </w:t>
      </w:r>
      <w:r w:rsidR="0094380D" w:rsidRPr="001126B2">
        <w:rPr>
          <w:rFonts w:ascii="Calibri" w:hAnsi="Calibri" w:cs="Calibri"/>
          <w:szCs w:val="24"/>
        </w:rPr>
        <w:t>including AI</w:t>
      </w:r>
      <w:r w:rsidR="0094380D">
        <w:rPr>
          <w:rFonts w:ascii="Calibri" w:hAnsi="Calibri" w:cs="Calibri"/>
          <w:szCs w:val="24"/>
        </w:rPr>
        <w:t xml:space="preserve"> (in combination with any of the criteria from the European guidelines)</w:t>
      </w:r>
      <w:r w:rsidR="0094380D" w:rsidRPr="001126B2">
        <w:rPr>
          <w:rFonts w:ascii="Calibri" w:hAnsi="Calibri" w:cs="Calibri"/>
          <w:szCs w:val="24"/>
        </w:rPr>
        <w:t>.</w:t>
      </w:r>
    </w:p>
    <w:p w14:paraId="2D8B7258" w14:textId="77777777" w:rsidR="0094380D" w:rsidRPr="001126B2" w:rsidRDefault="0028722A" w:rsidP="0094380D">
      <w:pPr>
        <w:pStyle w:val="Heading3"/>
        <w:numPr>
          <w:ilvl w:val="2"/>
          <w:numId w:val="28"/>
        </w:numPr>
        <w:jc w:val="left"/>
        <w:rPr>
          <w:rFonts w:ascii="Calibri" w:hAnsi="Calibri" w:cs="Calibri"/>
          <w:szCs w:val="24"/>
        </w:rPr>
      </w:pPr>
      <w:r>
        <w:rPr>
          <w:rFonts w:ascii="Calibri" w:hAnsi="Calibri" w:cs="Calibri"/>
          <w:b/>
          <w:szCs w:val="24"/>
        </w:rPr>
        <w:t>u</w:t>
      </w:r>
      <w:r w:rsidR="0094380D">
        <w:rPr>
          <w:rFonts w:ascii="Calibri" w:hAnsi="Calibri" w:cs="Calibri"/>
          <w:b/>
          <w:szCs w:val="24"/>
        </w:rPr>
        <w:t>sing profiling or special category data to decide on access to services</w:t>
      </w:r>
      <w:r w:rsidR="0094380D" w:rsidRPr="001126B2">
        <w:rPr>
          <w:rFonts w:ascii="Calibri" w:hAnsi="Calibri" w:cs="Calibri"/>
          <w:szCs w:val="24"/>
        </w:rPr>
        <w:t>: decisions about an individual’s access to a product, service, opportunity or benefit which is based to any extent on automated decision-making (including profiling) or involves the processing of special category data e.g. credit checks.</w:t>
      </w:r>
    </w:p>
    <w:p w14:paraId="59AE52B0" w14:textId="77777777" w:rsidR="0094380D" w:rsidRPr="001126B2" w:rsidRDefault="0028722A" w:rsidP="0094380D">
      <w:pPr>
        <w:pStyle w:val="Heading3"/>
        <w:numPr>
          <w:ilvl w:val="2"/>
          <w:numId w:val="28"/>
        </w:numPr>
        <w:jc w:val="left"/>
        <w:rPr>
          <w:rFonts w:ascii="Calibri" w:hAnsi="Calibri" w:cs="Calibri"/>
          <w:szCs w:val="24"/>
        </w:rPr>
      </w:pPr>
      <w:r>
        <w:rPr>
          <w:rFonts w:ascii="Calibri" w:hAnsi="Calibri" w:cs="Calibri"/>
          <w:b/>
          <w:szCs w:val="24"/>
        </w:rPr>
        <w:t>p</w:t>
      </w:r>
      <w:r w:rsidR="0094380D" w:rsidRPr="001126B2">
        <w:rPr>
          <w:rFonts w:ascii="Calibri" w:hAnsi="Calibri" w:cs="Calibri"/>
          <w:b/>
          <w:szCs w:val="24"/>
        </w:rPr>
        <w:t>rofiling</w:t>
      </w:r>
      <w:r w:rsidR="0094380D">
        <w:rPr>
          <w:rFonts w:ascii="Calibri" w:hAnsi="Calibri" w:cs="Calibri"/>
          <w:b/>
          <w:szCs w:val="24"/>
        </w:rPr>
        <w:t xml:space="preserve"> individuals on a large scale</w:t>
      </w:r>
      <w:r w:rsidR="0094380D" w:rsidRPr="001126B2">
        <w:rPr>
          <w:rFonts w:ascii="Calibri" w:hAnsi="Calibri" w:cs="Calibri"/>
          <w:szCs w:val="24"/>
        </w:rPr>
        <w:t>: any profiling of individuals on a large scale e.g. hardware / software offering fitness / lifestyle monitoring, social media networks, or application of AI to existing process.</w:t>
      </w:r>
    </w:p>
    <w:p w14:paraId="0FA71709" w14:textId="77777777" w:rsidR="0094380D" w:rsidRPr="001126B2" w:rsidRDefault="0028722A" w:rsidP="0094380D">
      <w:pPr>
        <w:pStyle w:val="Heading3"/>
        <w:numPr>
          <w:ilvl w:val="2"/>
          <w:numId w:val="28"/>
        </w:numPr>
        <w:jc w:val="left"/>
        <w:rPr>
          <w:rFonts w:ascii="Calibri" w:hAnsi="Calibri" w:cs="Calibri"/>
          <w:szCs w:val="24"/>
        </w:rPr>
      </w:pPr>
      <w:r>
        <w:rPr>
          <w:rFonts w:ascii="Calibri" w:hAnsi="Calibri" w:cs="Calibri"/>
          <w:b/>
          <w:szCs w:val="24"/>
        </w:rPr>
        <w:t>p</w:t>
      </w:r>
      <w:r w:rsidR="0094380D">
        <w:rPr>
          <w:rFonts w:ascii="Calibri" w:hAnsi="Calibri" w:cs="Calibri"/>
          <w:b/>
          <w:szCs w:val="24"/>
        </w:rPr>
        <w:t>rocessing b</w:t>
      </w:r>
      <w:r w:rsidR="0094380D" w:rsidRPr="001126B2">
        <w:rPr>
          <w:rFonts w:ascii="Calibri" w:hAnsi="Calibri" w:cs="Calibri"/>
          <w:b/>
          <w:szCs w:val="24"/>
        </w:rPr>
        <w:t>iometric</w:t>
      </w:r>
      <w:r w:rsidR="0094380D">
        <w:rPr>
          <w:rFonts w:ascii="Calibri" w:hAnsi="Calibri" w:cs="Calibri"/>
          <w:b/>
          <w:szCs w:val="24"/>
        </w:rPr>
        <w:t xml:space="preserve"> data</w:t>
      </w:r>
      <w:r w:rsidR="0094380D" w:rsidRPr="001126B2">
        <w:rPr>
          <w:rFonts w:ascii="Calibri" w:hAnsi="Calibri" w:cs="Calibri"/>
          <w:szCs w:val="24"/>
        </w:rPr>
        <w:t>: any processing of biometric data e.g. access control / identity verification for hardware / applications (including voice recognition, fingerprint or facial recognition</w:t>
      </w:r>
      <w:r w:rsidR="0094380D">
        <w:rPr>
          <w:rFonts w:ascii="Calibri" w:hAnsi="Calibri" w:cs="Calibri"/>
          <w:szCs w:val="24"/>
        </w:rPr>
        <w:t xml:space="preserve"> (in combination with any of the criteria from the European guidelines)</w:t>
      </w:r>
      <w:r w:rsidR="0094380D" w:rsidRPr="001126B2">
        <w:rPr>
          <w:rFonts w:ascii="Calibri" w:hAnsi="Calibri" w:cs="Calibri"/>
          <w:szCs w:val="24"/>
        </w:rPr>
        <w:t>.</w:t>
      </w:r>
    </w:p>
    <w:p w14:paraId="182B79BB" w14:textId="77777777" w:rsidR="0094380D" w:rsidRPr="001126B2" w:rsidRDefault="0028722A" w:rsidP="0094380D">
      <w:pPr>
        <w:pStyle w:val="Heading3"/>
        <w:numPr>
          <w:ilvl w:val="2"/>
          <w:numId w:val="28"/>
        </w:numPr>
        <w:jc w:val="left"/>
        <w:rPr>
          <w:rFonts w:ascii="Calibri" w:hAnsi="Calibri" w:cs="Calibri"/>
          <w:szCs w:val="24"/>
        </w:rPr>
      </w:pPr>
      <w:r>
        <w:rPr>
          <w:rFonts w:ascii="Calibri" w:hAnsi="Calibri" w:cs="Calibri"/>
          <w:b/>
          <w:szCs w:val="24"/>
        </w:rPr>
        <w:t>p</w:t>
      </w:r>
      <w:r w:rsidR="0094380D">
        <w:rPr>
          <w:rFonts w:ascii="Calibri" w:hAnsi="Calibri" w:cs="Calibri"/>
          <w:b/>
          <w:szCs w:val="24"/>
        </w:rPr>
        <w:t>rocessing g</w:t>
      </w:r>
      <w:r w:rsidR="0094380D" w:rsidRPr="001126B2">
        <w:rPr>
          <w:rFonts w:ascii="Calibri" w:hAnsi="Calibri" w:cs="Calibri"/>
          <w:b/>
          <w:szCs w:val="24"/>
        </w:rPr>
        <w:t>enetic data</w:t>
      </w:r>
      <w:r w:rsidR="0094380D" w:rsidRPr="001126B2">
        <w:rPr>
          <w:rFonts w:ascii="Calibri" w:hAnsi="Calibri" w:cs="Calibri"/>
          <w:szCs w:val="24"/>
        </w:rPr>
        <w:t>: any processing of genetic data, other than that processed by an individual GP or health professional for the provision of health care direct to the data subject</w:t>
      </w:r>
      <w:r w:rsidR="0094380D">
        <w:rPr>
          <w:rFonts w:ascii="Calibri" w:hAnsi="Calibri" w:cs="Calibri"/>
          <w:szCs w:val="24"/>
        </w:rPr>
        <w:t xml:space="preserve"> (in combination with any of the criteria from the European guidelines)</w:t>
      </w:r>
      <w:r w:rsidR="0094380D" w:rsidRPr="001126B2">
        <w:rPr>
          <w:rFonts w:ascii="Calibri" w:hAnsi="Calibri" w:cs="Calibri"/>
          <w:szCs w:val="24"/>
        </w:rPr>
        <w:t>.</w:t>
      </w:r>
    </w:p>
    <w:p w14:paraId="56E9BD05" w14:textId="77777777" w:rsidR="0094380D" w:rsidRPr="001126B2" w:rsidRDefault="0028722A" w:rsidP="0094380D">
      <w:pPr>
        <w:pStyle w:val="Heading3"/>
        <w:numPr>
          <w:ilvl w:val="2"/>
          <w:numId w:val="28"/>
        </w:numPr>
        <w:jc w:val="left"/>
        <w:rPr>
          <w:rFonts w:ascii="Calibri" w:hAnsi="Calibri" w:cs="Calibri"/>
          <w:szCs w:val="24"/>
        </w:rPr>
      </w:pPr>
      <w:r>
        <w:rPr>
          <w:rFonts w:ascii="Calibri" w:hAnsi="Calibri" w:cs="Calibri"/>
          <w:b/>
          <w:szCs w:val="24"/>
        </w:rPr>
        <w:lastRenderedPageBreak/>
        <w:t>d</w:t>
      </w:r>
      <w:r w:rsidR="0094380D" w:rsidRPr="001126B2">
        <w:rPr>
          <w:rFonts w:ascii="Calibri" w:hAnsi="Calibri" w:cs="Calibri"/>
          <w:b/>
          <w:szCs w:val="24"/>
        </w:rPr>
        <w:t>ata matching</w:t>
      </w:r>
      <w:r w:rsidR="0094380D">
        <w:rPr>
          <w:rFonts w:ascii="Calibri" w:hAnsi="Calibri" w:cs="Calibri"/>
          <w:b/>
          <w:szCs w:val="24"/>
        </w:rPr>
        <w:t xml:space="preserve"> or combining datasets from different sources</w:t>
      </w:r>
      <w:r w:rsidR="0094380D" w:rsidRPr="001126B2">
        <w:rPr>
          <w:rFonts w:ascii="Calibri" w:hAnsi="Calibri" w:cs="Calibri"/>
          <w:szCs w:val="24"/>
        </w:rPr>
        <w:t>: combining, comparing or matching personal data obtained from multiple sources e.g. fraud prevention, or monitoring personal use / uptake of statutory services or benefits, or direct marketing.</w:t>
      </w:r>
    </w:p>
    <w:p w14:paraId="60054A99" w14:textId="77777777" w:rsidR="0094380D" w:rsidRPr="001126B2" w:rsidRDefault="0028722A" w:rsidP="0094380D">
      <w:pPr>
        <w:pStyle w:val="Heading3"/>
        <w:numPr>
          <w:ilvl w:val="2"/>
          <w:numId w:val="28"/>
        </w:numPr>
        <w:jc w:val="left"/>
        <w:rPr>
          <w:rFonts w:ascii="Calibri" w:hAnsi="Calibri" w:cs="Calibri"/>
          <w:szCs w:val="24"/>
        </w:rPr>
      </w:pPr>
      <w:r>
        <w:rPr>
          <w:rFonts w:ascii="Calibri" w:hAnsi="Calibri" w:cs="Calibri"/>
          <w:b/>
          <w:szCs w:val="24"/>
        </w:rPr>
        <w:t>i</w:t>
      </w:r>
      <w:r w:rsidR="0094380D" w:rsidRPr="001126B2">
        <w:rPr>
          <w:rFonts w:ascii="Calibri" w:hAnsi="Calibri" w:cs="Calibri"/>
          <w:b/>
          <w:szCs w:val="24"/>
        </w:rPr>
        <w:t>nvisible processing</w:t>
      </w:r>
      <w:r w:rsidR="0094380D" w:rsidRPr="001126B2">
        <w:rPr>
          <w:rFonts w:ascii="Calibri" w:hAnsi="Calibri" w:cs="Calibri"/>
          <w:szCs w:val="24"/>
        </w:rPr>
        <w:t>: processing of personal data that has collected from a source other than directly from the individual, without providing them with a privacy notice</w:t>
      </w:r>
      <w:r w:rsidR="0094380D">
        <w:rPr>
          <w:rFonts w:ascii="Calibri" w:hAnsi="Calibri" w:cs="Calibri"/>
          <w:szCs w:val="24"/>
        </w:rPr>
        <w:t xml:space="preserve"> (‘invisible processing’) (in combination with any of the criteria from the European guidelines)</w:t>
      </w:r>
      <w:r w:rsidR="0094380D" w:rsidRPr="001126B2">
        <w:rPr>
          <w:rFonts w:ascii="Calibri" w:hAnsi="Calibri" w:cs="Calibri"/>
          <w:szCs w:val="24"/>
        </w:rPr>
        <w:t xml:space="preserve">. </w:t>
      </w:r>
    </w:p>
    <w:p w14:paraId="460BAAFF" w14:textId="77777777" w:rsidR="0094380D" w:rsidRPr="001126B2" w:rsidRDefault="0028722A" w:rsidP="0094380D">
      <w:pPr>
        <w:pStyle w:val="Heading3"/>
        <w:numPr>
          <w:ilvl w:val="2"/>
          <w:numId w:val="28"/>
        </w:numPr>
        <w:jc w:val="left"/>
        <w:rPr>
          <w:rFonts w:ascii="Calibri" w:hAnsi="Calibri" w:cs="Calibri"/>
          <w:szCs w:val="24"/>
        </w:rPr>
      </w:pPr>
      <w:r>
        <w:rPr>
          <w:rFonts w:ascii="Calibri" w:hAnsi="Calibri" w:cs="Calibri"/>
          <w:b/>
          <w:szCs w:val="24"/>
        </w:rPr>
        <w:t>t</w:t>
      </w:r>
      <w:r w:rsidR="0094380D" w:rsidRPr="001126B2">
        <w:rPr>
          <w:rFonts w:ascii="Calibri" w:hAnsi="Calibri" w:cs="Calibri"/>
          <w:b/>
          <w:szCs w:val="24"/>
        </w:rPr>
        <w:t>racking</w:t>
      </w:r>
      <w:r w:rsidR="0094380D">
        <w:rPr>
          <w:rFonts w:ascii="Calibri" w:hAnsi="Calibri" w:cs="Calibri"/>
          <w:b/>
          <w:szCs w:val="24"/>
        </w:rPr>
        <w:t xml:space="preserve"> individual’s location or behaviour</w:t>
      </w:r>
      <w:r w:rsidR="0094380D" w:rsidRPr="001126B2">
        <w:rPr>
          <w:rFonts w:ascii="Calibri" w:hAnsi="Calibri" w:cs="Calibri"/>
          <w:szCs w:val="24"/>
        </w:rPr>
        <w:t>: processing which involves tracking an individual’s geolocation or behaviour, including but not limited to the online environment e.g. social networks, software applications, hardware / software offering fitness / lifestyle / health monitoring, data processing at the workplace, data processing in the context of home and remote working</w:t>
      </w:r>
      <w:r w:rsidR="0094380D">
        <w:rPr>
          <w:rFonts w:ascii="Calibri" w:hAnsi="Calibri" w:cs="Calibri"/>
          <w:szCs w:val="24"/>
        </w:rPr>
        <w:t xml:space="preserve"> (in combination with any of the criteria from the European guidelines)</w:t>
      </w:r>
      <w:r w:rsidR="0094380D" w:rsidRPr="001126B2">
        <w:rPr>
          <w:rFonts w:ascii="Calibri" w:hAnsi="Calibri" w:cs="Calibri"/>
          <w:szCs w:val="24"/>
        </w:rPr>
        <w:t>.</w:t>
      </w:r>
    </w:p>
    <w:p w14:paraId="48ABC331" w14:textId="77777777" w:rsidR="0094380D" w:rsidRPr="001126B2" w:rsidRDefault="0028722A" w:rsidP="0094380D">
      <w:pPr>
        <w:pStyle w:val="Heading3"/>
        <w:numPr>
          <w:ilvl w:val="2"/>
          <w:numId w:val="28"/>
        </w:numPr>
        <w:jc w:val="left"/>
        <w:rPr>
          <w:rFonts w:ascii="Calibri" w:hAnsi="Calibri" w:cs="Calibri"/>
          <w:szCs w:val="24"/>
        </w:rPr>
      </w:pPr>
      <w:r>
        <w:rPr>
          <w:rFonts w:ascii="Calibri" w:hAnsi="Calibri" w:cs="Calibri"/>
          <w:b/>
          <w:szCs w:val="24"/>
        </w:rPr>
        <w:t>p</w:t>
      </w:r>
      <w:r w:rsidR="0094380D">
        <w:rPr>
          <w:rFonts w:ascii="Calibri" w:hAnsi="Calibri" w:cs="Calibri"/>
          <w:b/>
          <w:szCs w:val="24"/>
        </w:rPr>
        <w:t>rofiling</w:t>
      </w:r>
      <w:r w:rsidR="0094380D" w:rsidRPr="001126B2">
        <w:rPr>
          <w:rFonts w:ascii="Calibri" w:hAnsi="Calibri" w:cs="Calibri"/>
          <w:b/>
          <w:szCs w:val="24"/>
        </w:rPr>
        <w:t xml:space="preserve"> children or </w:t>
      </w:r>
      <w:r w:rsidR="0094380D">
        <w:rPr>
          <w:rFonts w:ascii="Calibri" w:hAnsi="Calibri" w:cs="Calibri"/>
          <w:b/>
          <w:szCs w:val="24"/>
        </w:rPr>
        <w:t>targeting marketing or online services at them</w:t>
      </w:r>
      <w:r w:rsidR="0094380D" w:rsidRPr="001126B2">
        <w:rPr>
          <w:rFonts w:ascii="Calibri" w:hAnsi="Calibri" w:cs="Calibri"/>
          <w:szCs w:val="24"/>
        </w:rPr>
        <w:t>:  the use of children’s personal data or personal data from other vulnerable individuals for marketing purposes, profiling or other automated decision-making, or if you intend to offer online services directly to children such as social networks.</w:t>
      </w:r>
    </w:p>
    <w:p w14:paraId="006BFE61" w14:textId="77777777" w:rsidR="0094380D" w:rsidRPr="001126B2" w:rsidRDefault="0028722A" w:rsidP="0094380D">
      <w:pPr>
        <w:pStyle w:val="Heading3"/>
        <w:numPr>
          <w:ilvl w:val="2"/>
          <w:numId w:val="28"/>
        </w:numPr>
        <w:jc w:val="left"/>
        <w:rPr>
          <w:rFonts w:ascii="Calibri" w:hAnsi="Calibri" w:cs="Calibri"/>
          <w:szCs w:val="24"/>
        </w:rPr>
      </w:pPr>
      <w:r>
        <w:rPr>
          <w:rFonts w:ascii="Calibri" w:hAnsi="Calibri" w:cs="Calibri"/>
          <w:b/>
          <w:szCs w:val="24"/>
        </w:rPr>
        <w:t>p</w:t>
      </w:r>
      <w:r w:rsidR="0094380D">
        <w:rPr>
          <w:rFonts w:ascii="Calibri" w:hAnsi="Calibri" w:cs="Calibri"/>
          <w:b/>
          <w:szCs w:val="24"/>
        </w:rPr>
        <w:t>rocessing data with a r</w:t>
      </w:r>
      <w:r w:rsidR="0094380D" w:rsidRPr="001126B2">
        <w:rPr>
          <w:rFonts w:ascii="Calibri" w:hAnsi="Calibri" w:cs="Calibri"/>
          <w:b/>
          <w:szCs w:val="24"/>
        </w:rPr>
        <w:t>isk of physical harm</w:t>
      </w:r>
      <w:r w:rsidR="0094380D" w:rsidRPr="001126B2">
        <w:rPr>
          <w:rFonts w:ascii="Calibri" w:hAnsi="Calibri" w:cs="Calibri"/>
          <w:szCs w:val="24"/>
        </w:rPr>
        <w:t xml:space="preserve">:  where the processing is of such a nature that a personal data breach could jeopardise the </w:t>
      </w:r>
      <w:r w:rsidR="0094380D">
        <w:rPr>
          <w:rFonts w:ascii="Calibri" w:hAnsi="Calibri" w:cs="Calibri"/>
          <w:szCs w:val="24"/>
        </w:rPr>
        <w:t xml:space="preserve">individual’s </w:t>
      </w:r>
      <w:r w:rsidR="0094380D" w:rsidRPr="001126B2">
        <w:rPr>
          <w:rFonts w:ascii="Calibri" w:hAnsi="Calibri" w:cs="Calibri"/>
          <w:szCs w:val="24"/>
        </w:rPr>
        <w:t xml:space="preserve">physical health or safety </w:t>
      </w:r>
      <w:r w:rsidR="0094380D">
        <w:rPr>
          <w:rFonts w:ascii="Calibri" w:hAnsi="Calibri" w:cs="Calibri"/>
          <w:szCs w:val="24"/>
        </w:rPr>
        <w:t>in the event of a security breach</w:t>
      </w:r>
      <w:r w:rsidR="0094380D" w:rsidRPr="001126B2">
        <w:rPr>
          <w:rFonts w:ascii="Calibri" w:hAnsi="Calibri" w:cs="Calibri"/>
          <w:szCs w:val="24"/>
        </w:rPr>
        <w:t xml:space="preserve"> e.g. social care records, or whistleblowing/complaint procedures.</w:t>
      </w:r>
    </w:p>
    <w:p w14:paraId="4A0A7EF8" w14:textId="77777777" w:rsidR="00246138" w:rsidRPr="00D3798A" w:rsidRDefault="00246138" w:rsidP="009F564C">
      <w:pPr>
        <w:pStyle w:val="Heading2"/>
        <w:spacing w:after="120"/>
        <w:ind w:left="720"/>
        <w:jc w:val="left"/>
        <w:rPr>
          <w:rFonts w:ascii="Calibri" w:hAnsi="Calibri" w:cs="Calibri"/>
        </w:rPr>
      </w:pPr>
      <w:r w:rsidRPr="00D3798A">
        <w:rPr>
          <w:rFonts w:ascii="Calibri" w:hAnsi="Calibri" w:cs="Calibri"/>
        </w:rPr>
        <w:t xml:space="preserve">The member of staff who is leading on the project or procedure has the responsibility for conducting the DPIA and consulting the Data Protection Officer. </w:t>
      </w:r>
      <w:r w:rsidR="00E44151" w:rsidRPr="00D3798A">
        <w:rPr>
          <w:rFonts w:ascii="Calibri" w:hAnsi="Calibri" w:cs="Calibri"/>
        </w:rPr>
        <w:t xml:space="preserve"> </w:t>
      </w:r>
      <w:r w:rsidRPr="00D3798A">
        <w:rPr>
          <w:rFonts w:ascii="Calibri" w:hAnsi="Calibri" w:cs="Calibri"/>
        </w:rPr>
        <w:t>If there is no involvement or impact on personal data</w:t>
      </w:r>
      <w:r w:rsidR="00E44151" w:rsidRPr="00D3798A">
        <w:rPr>
          <w:rFonts w:ascii="Calibri" w:hAnsi="Calibri" w:cs="Calibri"/>
        </w:rPr>
        <w:t>,</w:t>
      </w:r>
      <w:r w:rsidRPr="00D3798A">
        <w:rPr>
          <w:rFonts w:ascii="Calibri" w:hAnsi="Calibri" w:cs="Calibri"/>
        </w:rPr>
        <w:t xml:space="preserve"> then a DPIA is not </w:t>
      </w:r>
      <w:proofErr w:type="gramStart"/>
      <w:r w:rsidRPr="00D3798A">
        <w:rPr>
          <w:rFonts w:ascii="Calibri" w:hAnsi="Calibri" w:cs="Calibri"/>
        </w:rPr>
        <w:t>required</w:t>
      </w:r>
      <w:proofErr w:type="gramEnd"/>
      <w:r w:rsidRPr="00D3798A">
        <w:rPr>
          <w:rFonts w:ascii="Calibri" w:hAnsi="Calibri" w:cs="Calibri"/>
        </w:rPr>
        <w:t xml:space="preserve"> and an exemption should be documented. </w:t>
      </w:r>
      <w:r w:rsidR="00E44151" w:rsidRPr="00D3798A">
        <w:rPr>
          <w:rFonts w:ascii="Calibri" w:hAnsi="Calibri" w:cs="Calibri"/>
        </w:rPr>
        <w:t xml:space="preserve"> </w:t>
      </w:r>
      <w:r w:rsidRPr="00D3798A">
        <w:rPr>
          <w:rFonts w:ascii="Calibri" w:hAnsi="Calibri" w:cs="Calibri"/>
        </w:rPr>
        <w:t xml:space="preserve">Guidance on completing a DPIA and a template DPIA can be found in Appendix </w:t>
      </w:r>
      <w:r w:rsidR="00CE2403" w:rsidRPr="00D3798A">
        <w:rPr>
          <w:rFonts w:ascii="Calibri" w:hAnsi="Calibri" w:cs="Calibri"/>
        </w:rPr>
        <w:t>G</w:t>
      </w:r>
      <w:r w:rsidRPr="00D3798A">
        <w:rPr>
          <w:rFonts w:ascii="Calibri" w:hAnsi="Calibri" w:cs="Calibri"/>
        </w:rPr>
        <w:t xml:space="preserve">. </w:t>
      </w:r>
    </w:p>
    <w:p w14:paraId="0FB5BE9F" w14:textId="77777777" w:rsidR="00246138" w:rsidRPr="00D3798A" w:rsidRDefault="00246138" w:rsidP="009F564C">
      <w:pPr>
        <w:pStyle w:val="Heading2"/>
        <w:spacing w:after="120"/>
        <w:ind w:left="720"/>
        <w:jc w:val="left"/>
        <w:rPr>
          <w:rFonts w:ascii="Calibri" w:hAnsi="Calibri" w:cs="Calibri"/>
        </w:rPr>
      </w:pPr>
      <w:r w:rsidRPr="00D3798A">
        <w:rPr>
          <w:rFonts w:ascii="Calibri" w:hAnsi="Calibri" w:cs="Calibri"/>
        </w:rPr>
        <w:t xml:space="preserve">The Data Protection Officer should be consulted when a DPIA is being conducted in full and a completed copy provided for information.  </w:t>
      </w:r>
    </w:p>
    <w:p w14:paraId="4A5EA67D" w14:textId="77777777" w:rsidR="00246138" w:rsidRPr="00D3798A" w:rsidRDefault="00246138" w:rsidP="009F564C">
      <w:pPr>
        <w:pStyle w:val="Heading2"/>
        <w:spacing w:after="120"/>
        <w:ind w:left="720"/>
        <w:jc w:val="left"/>
        <w:rPr>
          <w:rFonts w:ascii="Calibri" w:hAnsi="Calibri" w:cs="Calibri"/>
        </w:rPr>
      </w:pPr>
      <w:r w:rsidRPr="00D3798A">
        <w:rPr>
          <w:rFonts w:ascii="Calibri" w:hAnsi="Calibri" w:cs="Calibri"/>
        </w:rPr>
        <w:t xml:space="preserve">Where a DPIA has been completed and risks remain unmitigated on a project or procedure which is mandatory, the ICO must been notified with a statement of acceptance of the risks from the </w:t>
      </w:r>
      <w:r w:rsidR="00E44151" w:rsidRPr="00D3798A">
        <w:rPr>
          <w:rFonts w:ascii="Calibri" w:hAnsi="Calibri" w:cs="Calibri"/>
        </w:rPr>
        <w:t>Practice</w:t>
      </w:r>
      <w:r w:rsidRPr="00D3798A">
        <w:rPr>
          <w:rFonts w:ascii="Calibri" w:hAnsi="Calibri" w:cs="Calibri"/>
        </w:rPr>
        <w:t>’s SIRO</w:t>
      </w:r>
      <w:r w:rsidR="00317801" w:rsidRPr="00D3798A">
        <w:rPr>
          <w:rFonts w:ascii="Calibri" w:hAnsi="Calibri" w:cs="Calibri"/>
        </w:rPr>
        <w:t>.</w:t>
      </w:r>
    </w:p>
    <w:p w14:paraId="2C25E340" w14:textId="77777777" w:rsidR="00246138" w:rsidRPr="00D3798A" w:rsidRDefault="00246138" w:rsidP="009F564C">
      <w:pPr>
        <w:pStyle w:val="Heading1"/>
        <w:tabs>
          <w:tab w:val="clear" w:pos="426"/>
        </w:tabs>
        <w:ind w:hanging="1146"/>
        <w:jc w:val="left"/>
        <w:rPr>
          <w:rFonts w:ascii="Calibri" w:hAnsi="Calibri" w:cs="Calibri"/>
          <w:color w:val="2E74B5"/>
          <w:szCs w:val="24"/>
        </w:rPr>
      </w:pPr>
      <w:r w:rsidRPr="00D3798A">
        <w:rPr>
          <w:rFonts w:ascii="Calibri" w:hAnsi="Calibri" w:cs="Calibri"/>
          <w:color w:val="2E74B5"/>
          <w:szCs w:val="24"/>
        </w:rPr>
        <w:t>Caldicott Principles and National Data Opt</w:t>
      </w:r>
      <w:r w:rsidR="00E44151" w:rsidRPr="00D3798A">
        <w:rPr>
          <w:rFonts w:ascii="Calibri" w:hAnsi="Calibri" w:cs="Calibri"/>
          <w:color w:val="2E74B5"/>
          <w:szCs w:val="24"/>
        </w:rPr>
        <w:t>-</w:t>
      </w:r>
      <w:r w:rsidRPr="00D3798A">
        <w:rPr>
          <w:rFonts w:ascii="Calibri" w:hAnsi="Calibri" w:cs="Calibri"/>
          <w:color w:val="2E74B5"/>
          <w:szCs w:val="24"/>
        </w:rPr>
        <w:t xml:space="preserve">Out </w:t>
      </w:r>
    </w:p>
    <w:p w14:paraId="448BDFEC" w14:textId="77777777" w:rsidR="00246138" w:rsidRPr="00D3798A" w:rsidRDefault="00246138" w:rsidP="00EB791A">
      <w:pPr>
        <w:pStyle w:val="Heading2"/>
        <w:ind w:left="720"/>
        <w:jc w:val="left"/>
        <w:rPr>
          <w:rFonts w:ascii="Calibri" w:hAnsi="Calibri" w:cs="Calibri"/>
          <w:szCs w:val="24"/>
        </w:rPr>
      </w:pPr>
      <w:r w:rsidRPr="00D3798A">
        <w:rPr>
          <w:rFonts w:ascii="Calibri" w:hAnsi="Calibri" w:cs="Calibri"/>
          <w:szCs w:val="24"/>
        </w:rPr>
        <w:t xml:space="preserve">The Caldicott Guide sets out the issues that staff should consider when handling confidential information relating to patients. </w:t>
      </w:r>
      <w:r w:rsidR="00E44151" w:rsidRPr="00D3798A">
        <w:rPr>
          <w:rFonts w:ascii="Calibri" w:hAnsi="Calibri" w:cs="Calibri"/>
          <w:szCs w:val="24"/>
        </w:rPr>
        <w:t xml:space="preserve"> </w:t>
      </w:r>
      <w:r w:rsidRPr="00D3798A">
        <w:rPr>
          <w:rFonts w:ascii="Calibri" w:hAnsi="Calibri" w:cs="Calibri"/>
          <w:szCs w:val="24"/>
        </w:rPr>
        <w:t xml:space="preserve">It also brings together the principles and standards arising from the review of handling patient information in the NHS undertaken by Dame Fiona Caldicott. </w:t>
      </w:r>
      <w:r w:rsidR="00E44151" w:rsidRPr="00D3798A">
        <w:rPr>
          <w:rFonts w:ascii="Calibri" w:hAnsi="Calibri" w:cs="Calibri"/>
          <w:szCs w:val="24"/>
        </w:rPr>
        <w:t xml:space="preserve"> </w:t>
      </w:r>
      <w:r w:rsidRPr="00D3798A">
        <w:rPr>
          <w:rFonts w:ascii="Calibri" w:hAnsi="Calibri" w:cs="Calibri"/>
          <w:szCs w:val="24"/>
        </w:rPr>
        <w:t xml:space="preserve">The Caldicott principles which should be used to test every use or flow of patient identifiable information to a third party. </w:t>
      </w:r>
    </w:p>
    <w:p w14:paraId="451A3A20" w14:textId="77777777" w:rsidR="00246138" w:rsidRPr="00D3798A" w:rsidRDefault="00246138" w:rsidP="00EB791A">
      <w:pPr>
        <w:pStyle w:val="Heading2"/>
        <w:ind w:left="720"/>
        <w:jc w:val="left"/>
        <w:rPr>
          <w:rFonts w:ascii="Calibri" w:hAnsi="Calibri" w:cs="Calibri"/>
          <w:szCs w:val="24"/>
        </w:rPr>
      </w:pPr>
      <w:r w:rsidRPr="00D3798A">
        <w:rPr>
          <w:rFonts w:ascii="Calibri" w:hAnsi="Calibri" w:cs="Calibri"/>
          <w:szCs w:val="24"/>
        </w:rPr>
        <w:lastRenderedPageBreak/>
        <w:t xml:space="preserve">Caldicott Guardians were originally appointed following the Caldicott Report in 1997. </w:t>
      </w:r>
      <w:r w:rsidR="00C27419">
        <w:rPr>
          <w:rFonts w:ascii="Calibri" w:hAnsi="Calibri" w:cs="Calibri"/>
          <w:szCs w:val="24"/>
        </w:rPr>
        <w:t xml:space="preserve"> </w:t>
      </w:r>
      <w:r w:rsidRPr="00D3798A">
        <w:rPr>
          <w:rFonts w:ascii="Calibri" w:hAnsi="Calibri" w:cs="Calibri"/>
          <w:szCs w:val="24"/>
        </w:rPr>
        <w:t xml:space="preserve">A committee, chaired by Dame Fiona Caldicott, produced the report as a response to the need to consider how best to manage confidential patient information. </w:t>
      </w:r>
      <w:r w:rsidR="00E44151" w:rsidRPr="00D3798A">
        <w:rPr>
          <w:rFonts w:ascii="Calibri" w:hAnsi="Calibri" w:cs="Calibri"/>
          <w:szCs w:val="24"/>
        </w:rPr>
        <w:t xml:space="preserve"> </w:t>
      </w:r>
      <w:r w:rsidRPr="00D3798A">
        <w:rPr>
          <w:rFonts w:ascii="Calibri" w:hAnsi="Calibri" w:cs="Calibri"/>
          <w:szCs w:val="24"/>
        </w:rPr>
        <w:t xml:space="preserve">In </w:t>
      </w:r>
      <w:r w:rsidRPr="0024520F">
        <w:rPr>
          <w:rFonts w:ascii="Calibri" w:hAnsi="Calibri" w:cs="Calibri"/>
          <w:szCs w:val="24"/>
        </w:rPr>
        <w:t xml:space="preserve">2013 </w:t>
      </w:r>
      <w:r w:rsidR="005548BA" w:rsidRPr="0024520F">
        <w:rPr>
          <w:rFonts w:ascii="Calibri" w:hAnsi="Calibri" w:cs="Calibri"/>
          <w:szCs w:val="24"/>
        </w:rPr>
        <w:t>and 2020</w:t>
      </w:r>
      <w:r w:rsidR="005548BA">
        <w:rPr>
          <w:rFonts w:ascii="Calibri" w:hAnsi="Calibri" w:cs="Calibri"/>
          <w:szCs w:val="24"/>
        </w:rPr>
        <w:t xml:space="preserve"> </w:t>
      </w:r>
      <w:r w:rsidRPr="00D3798A">
        <w:rPr>
          <w:rFonts w:ascii="Calibri" w:hAnsi="Calibri" w:cs="Calibri"/>
          <w:szCs w:val="24"/>
        </w:rPr>
        <w:t xml:space="preserve">the Caldicott review reconsidered the outcomes of this first report and its implications within healthcare. </w:t>
      </w:r>
    </w:p>
    <w:p w14:paraId="1A34ABDA" w14:textId="637E5298" w:rsidR="00E44151" w:rsidRPr="00D3798A" w:rsidRDefault="00E44151" w:rsidP="00EB791A">
      <w:pPr>
        <w:pStyle w:val="Heading2"/>
        <w:ind w:left="720"/>
        <w:jc w:val="left"/>
        <w:rPr>
          <w:rFonts w:ascii="Calibri" w:hAnsi="Calibri" w:cs="Calibri"/>
          <w:szCs w:val="24"/>
        </w:rPr>
      </w:pPr>
      <w:r w:rsidRPr="00D3798A">
        <w:rPr>
          <w:rFonts w:ascii="Calibri" w:hAnsi="Calibri" w:cs="Calibri"/>
          <w:szCs w:val="24"/>
        </w:rPr>
        <w:t xml:space="preserve">The </w:t>
      </w:r>
      <w:r w:rsidRPr="00E44151">
        <w:rPr>
          <w:rFonts w:ascii="Calibri" w:hAnsi="Calibri" w:cs="Calibri"/>
          <w:szCs w:val="24"/>
        </w:rPr>
        <w:t>Caldicott Guardian</w:t>
      </w:r>
      <w:r w:rsidR="00773682">
        <w:rPr>
          <w:rFonts w:ascii="Calibri" w:hAnsi="Calibri" w:cs="Calibri"/>
          <w:szCs w:val="24"/>
        </w:rPr>
        <w:t>, Dr Simon Wright,</w:t>
      </w:r>
      <w:r w:rsidR="00BE72B2">
        <w:rPr>
          <w:rFonts w:ascii="Calibri" w:hAnsi="Calibri" w:cs="Calibri"/>
          <w:szCs w:val="24"/>
        </w:rPr>
        <w:t xml:space="preserve"> </w:t>
      </w:r>
      <w:r w:rsidRPr="00E44151">
        <w:rPr>
          <w:rFonts w:ascii="Calibri" w:hAnsi="Calibri" w:cs="Calibri"/>
          <w:szCs w:val="24"/>
        </w:rPr>
        <w:t xml:space="preserve">is responsible for overseeing the </w:t>
      </w:r>
      <w:proofErr w:type="gramStart"/>
      <w:r w:rsidRPr="00E44151">
        <w:rPr>
          <w:rFonts w:ascii="Calibri" w:hAnsi="Calibri" w:cs="Calibri"/>
          <w:szCs w:val="24"/>
        </w:rPr>
        <w:t>day to day</w:t>
      </w:r>
      <w:proofErr w:type="gramEnd"/>
      <w:r w:rsidRPr="00E44151">
        <w:rPr>
          <w:rFonts w:ascii="Calibri" w:hAnsi="Calibri" w:cs="Calibri"/>
          <w:szCs w:val="24"/>
        </w:rPr>
        <w:t xml:space="preserve"> </w:t>
      </w:r>
      <w:r w:rsidR="0028722A">
        <w:rPr>
          <w:rFonts w:ascii="Calibri" w:hAnsi="Calibri" w:cs="Calibri"/>
          <w:szCs w:val="24"/>
        </w:rPr>
        <w:t>c</w:t>
      </w:r>
      <w:r w:rsidRPr="00E44151">
        <w:rPr>
          <w:rFonts w:ascii="Calibri" w:hAnsi="Calibri" w:cs="Calibri"/>
          <w:szCs w:val="24"/>
        </w:rPr>
        <w:t>o</w:t>
      </w:r>
      <w:r w:rsidR="0028722A">
        <w:rPr>
          <w:rFonts w:ascii="Calibri" w:hAnsi="Calibri" w:cs="Calibri"/>
          <w:szCs w:val="24"/>
        </w:rPr>
        <w:t>n</w:t>
      </w:r>
      <w:r w:rsidRPr="00E44151">
        <w:rPr>
          <w:rFonts w:ascii="Calibri" w:hAnsi="Calibri" w:cs="Calibri"/>
          <w:szCs w:val="24"/>
        </w:rPr>
        <w:t xml:space="preserve">fidentiality and </w:t>
      </w:r>
      <w:r w:rsidR="0028722A">
        <w:rPr>
          <w:rFonts w:ascii="Calibri" w:hAnsi="Calibri" w:cs="Calibri"/>
          <w:szCs w:val="24"/>
        </w:rPr>
        <w:t>i</w:t>
      </w:r>
      <w:r w:rsidRPr="00E44151">
        <w:rPr>
          <w:rFonts w:ascii="Calibri" w:hAnsi="Calibri" w:cs="Calibri"/>
          <w:szCs w:val="24"/>
        </w:rPr>
        <w:t xml:space="preserve">nformation </w:t>
      </w:r>
      <w:r w:rsidR="0028722A">
        <w:rPr>
          <w:rFonts w:ascii="Calibri" w:hAnsi="Calibri" w:cs="Calibri"/>
          <w:szCs w:val="24"/>
        </w:rPr>
        <w:t>s</w:t>
      </w:r>
      <w:r w:rsidRPr="00E44151">
        <w:rPr>
          <w:rFonts w:ascii="Calibri" w:hAnsi="Calibri" w:cs="Calibri"/>
          <w:szCs w:val="24"/>
        </w:rPr>
        <w:t xml:space="preserve">haring issues and co-ordinating and raising awareness of </w:t>
      </w:r>
      <w:r w:rsidR="0028722A">
        <w:rPr>
          <w:rFonts w:ascii="Calibri" w:hAnsi="Calibri" w:cs="Calibri"/>
          <w:szCs w:val="24"/>
        </w:rPr>
        <w:t>c</w:t>
      </w:r>
      <w:r w:rsidRPr="00E44151">
        <w:rPr>
          <w:rFonts w:ascii="Calibri" w:hAnsi="Calibri" w:cs="Calibri"/>
          <w:szCs w:val="24"/>
        </w:rPr>
        <w:t xml:space="preserve">onfidentiality at the </w:t>
      </w:r>
      <w:r w:rsidR="0028722A">
        <w:rPr>
          <w:rFonts w:ascii="Calibri" w:hAnsi="Calibri" w:cs="Calibri"/>
          <w:szCs w:val="24"/>
        </w:rPr>
        <w:t>Practice</w:t>
      </w:r>
      <w:r>
        <w:rPr>
          <w:rFonts w:ascii="Calibri" w:hAnsi="Calibri" w:cs="Calibri"/>
          <w:szCs w:val="24"/>
        </w:rPr>
        <w:t>.</w:t>
      </w:r>
    </w:p>
    <w:p w14:paraId="71B195F2" w14:textId="77777777" w:rsidR="00E44151" w:rsidRPr="00D3798A" w:rsidRDefault="00E44151" w:rsidP="00EB791A">
      <w:pPr>
        <w:pStyle w:val="Heading2"/>
        <w:ind w:left="720"/>
        <w:jc w:val="left"/>
        <w:rPr>
          <w:rFonts w:ascii="Calibri" w:hAnsi="Calibri" w:cs="Calibri"/>
          <w:szCs w:val="24"/>
        </w:rPr>
      </w:pPr>
      <w:r>
        <w:rPr>
          <w:rFonts w:ascii="Calibri" w:hAnsi="Calibri" w:cs="Calibri"/>
          <w:szCs w:val="24"/>
        </w:rPr>
        <w:t xml:space="preserve">All staff, whether temporary, permanent, volunteers or contractors are responsible for ensuring that they are aware of the Caldicott requirements and for ensuring that they comply with these on a </w:t>
      </w:r>
      <w:proofErr w:type="gramStart"/>
      <w:r>
        <w:rPr>
          <w:rFonts w:ascii="Calibri" w:hAnsi="Calibri" w:cs="Calibri"/>
          <w:szCs w:val="24"/>
        </w:rPr>
        <w:t>day to day</w:t>
      </w:r>
      <w:proofErr w:type="gramEnd"/>
      <w:r>
        <w:rPr>
          <w:rFonts w:ascii="Calibri" w:hAnsi="Calibri" w:cs="Calibri"/>
          <w:szCs w:val="24"/>
        </w:rPr>
        <w:t xml:space="preserve"> basis.  All job descriptions and contracts make explicit references to the need not to disclose confidential information relating to patients or staff, within or outside of the workplace, except in the proper discharge of duties.</w:t>
      </w:r>
    </w:p>
    <w:p w14:paraId="44D25741" w14:textId="77777777" w:rsidR="00133303" w:rsidRPr="00D3798A" w:rsidRDefault="00246138" w:rsidP="00EB791A">
      <w:pPr>
        <w:pStyle w:val="Heading2"/>
        <w:ind w:left="720"/>
        <w:jc w:val="left"/>
        <w:rPr>
          <w:rFonts w:ascii="Calibri" w:hAnsi="Calibri" w:cs="Calibri"/>
          <w:szCs w:val="24"/>
        </w:rPr>
      </w:pPr>
      <w:r w:rsidRPr="00D3798A">
        <w:rPr>
          <w:rFonts w:ascii="Calibri" w:hAnsi="Calibri" w:cs="Calibri"/>
          <w:szCs w:val="24"/>
        </w:rPr>
        <w:t xml:space="preserve">Staff across the NHS routinely collects confidential information from patients for a variety of reasons. </w:t>
      </w:r>
      <w:r w:rsidR="00E44151" w:rsidRPr="00D3798A">
        <w:rPr>
          <w:rFonts w:ascii="Calibri" w:hAnsi="Calibri" w:cs="Calibri"/>
          <w:szCs w:val="24"/>
        </w:rPr>
        <w:t xml:space="preserve"> </w:t>
      </w:r>
      <w:r w:rsidRPr="00D3798A">
        <w:rPr>
          <w:rFonts w:ascii="Calibri" w:hAnsi="Calibri" w:cs="Calibri"/>
          <w:szCs w:val="24"/>
        </w:rPr>
        <w:t xml:space="preserve">The public need to have confidence that this information will be kept confidential and handled appropriately, having consideration of the relevant common law duties and legislation. </w:t>
      </w:r>
      <w:r w:rsidR="00E44151" w:rsidRPr="00D3798A">
        <w:rPr>
          <w:rFonts w:ascii="Calibri" w:hAnsi="Calibri" w:cs="Calibri"/>
          <w:szCs w:val="24"/>
        </w:rPr>
        <w:t xml:space="preserve"> </w:t>
      </w:r>
      <w:r w:rsidRPr="00D3798A">
        <w:rPr>
          <w:rFonts w:ascii="Calibri" w:hAnsi="Calibri" w:cs="Calibri"/>
          <w:szCs w:val="24"/>
        </w:rPr>
        <w:t>It is</w:t>
      </w:r>
      <w:r w:rsidR="00E308D4">
        <w:rPr>
          <w:rFonts w:ascii="Calibri" w:hAnsi="Calibri" w:cs="Calibri"/>
          <w:szCs w:val="24"/>
        </w:rPr>
        <w:t>,</w:t>
      </w:r>
      <w:r w:rsidRPr="00D3798A">
        <w:rPr>
          <w:rFonts w:ascii="Calibri" w:hAnsi="Calibri" w:cs="Calibri"/>
          <w:szCs w:val="24"/>
        </w:rPr>
        <w:t xml:space="preserve"> however</w:t>
      </w:r>
      <w:r w:rsidR="00E308D4">
        <w:rPr>
          <w:rFonts w:ascii="Calibri" w:hAnsi="Calibri" w:cs="Calibri"/>
          <w:szCs w:val="24"/>
        </w:rPr>
        <w:t>,</w:t>
      </w:r>
      <w:r w:rsidRPr="00D3798A">
        <w:rPr>
          <w:rFonts w:ascii="Calibri" w:hAnsi="Calibri" w:cs="Calibri"/>
          <w:szCs w:val="24"/>
        </w:rPr>
        <w:t xml:space="preserve"> recognised that it is in the public interest that the NHS uses information collected as part of providing clinical care to ensure </w:t>
      </w:r>
      <w:r w:rsidR="00E44151" w:rsidRPr="00D3798A">
        <w:rPr>
          <w:rFonts w:ascii="Calibri" w:hAnsi="Calibri" w:cs="Calibri"/>
          <w:szCs w:val="24"/>
        </w:rPr>
        <w:t>the</w:t>
      </w:r>
      <w:r w:rsidRPr="00D3798A">
        <w:rPr>
          <w:rFonts w:ascii="Calibri" w:hAnsi="Calibri" w:cs="Calibri"/>
          <w:szCs w:val="24"/>
        </w:rPr>
        <w:t xml:space="preserve"> best use of resources. </w:t>
      </w:r>
      <w:r w:rsidR="00E44151" w:rsidRPr="00D3798A">
        <w:rPr>
          <w:rFonts w:ascii="Calibri" w:hAnsi="Calibri" w:cs="Calibri"/>
          <w:szCs w:val="24"/>
        </w:rPr>
        <w:t xml:space="preserve"> </w:t>
      </w:r>
      <w:r w:rsidRPr="00D3798A">
        <w:rPr>
          <w:rFonts w:ascii="Calibri" w:hAnsi="Calibri" w:cs="Calibri"/>
          <w:szCs w:val="24"/>
        </w:rPr>
        <w:t xml:space="preserve">Staff in supervisory or managerial positions will also handle information about staff, which also needs to be protected and used properly. </w:t>
      </w:r>
    </w:p>
    <w:p w14:paraId="546A39A5" w14:textId="77777777" w:rsidR="00246138" w:rsidRPr="00D3798A" w:rsidRDefault="00246138" w:rsidP="009F564C">
      <w:pPr>
        <w:pStyle w:val="Heading2"/>
        <w:numPr>
          <w:ilvl w:val="0"/>
          <w:numId w:val="0"/>
        </w:numPr>
        <w:spacing w:after="120"/>
        <w:ind w:left="720"/>
        <w:jc w:val="left"/>
        <w:rPr>
          <w:rFonts w:ascii="Calibri" w:hAnsi="Calibri" w:cs="Calibri"/>
          <w:color w:val="2E74B5"/>
          <w:szCs w:val="24"/>
        </w:rPr>
      </w:pPr>
      <w:r w:rsidRPr="00D3798A">
        <w:rPr>
          <w:rFonts w:ascii="Calibri" w:hAnsi="Calibri" w:cs="Calibri"/>
          <w:b/>
          <w:bCs/>
          <w:color w:val="2E74B5"/>
          <w:szCs w:val="24"/>
        </w:rPr>
        <w:t>The Caldicott Principles</w:t>
      </w:r>
      <w:r w:rsidR="00133303" w:rsidRPr="00D3798A">
        <w:rPr>
          <w:rFonts w:ascii="Calibri" w:hAnsi="Calibri" w:cs="Calibri"/>
          <w:color w:val="2E74B5"/>
          <w:szCs w:val="24"/>
        </w:rPr>
        <w:t>:</w:t>
      </w:r>
    </w:p>
    <w:p w14:paraId="0A325167" w14:textId="77777777" w:rsidR="00133303" w:rsidRPr="00D3798A" w:rsidRDefault="00246138" w:rsidP="009F564C">
      <w:pPr>
        <w:pStyle w:val="Heading3"/>
        <w:numPr>
          <w:ilvl w:val="0"/>
          <w:numId w:val="0"/>
        </w:numPr>
        <w:spacing w:after="120"/>
        <w:ind w:left="1440" w:hanging="720"/>
        <w:jc w:val="left"/>
        <w:rPr>
          <w:rFonts w:ascii="Calibri" w:hAnsi="Calibri" w:cs="Calibri"/>
        </w:rPr>
      </w:pPr>
      <w:r w:rsidRPr="00D3798A">
        <w:rPr>
          <w:rFonts w:ascii="Calibri" w:hAnsi="Calibri" w:cs="Calibri"/>
          <w:bCs/>
          <w:color w:val="2E74B5"/>
        </w:rPr>
        <w:t>Principle One:</w:t>
      </w:r>
      <w:r w:rsidRPr="00D3798A">
        <w:rPr>
          <w:rFonts w:ascii="Calibri" w:hAnsi="Calibri" w:cs="Calibri"/>
        </w:rPr>
        <w:t xml:space="preserve">  Justify the purpose(s) of using confidential information</w:t>
      </w:r>
      <w:r w:rsidR="00133303" w:rsidRPr="00D3798A">
        <w:rPr>
          <w:rFonts w:ascii="Calibri" w:hAnsi="Calibri" w:cs="Calibri"/>
        </w:rPr>
        <w:t>;</w:t>
      </w:r>
    </w:p>
    <w:p w14:paraId="47698375" w14:textId="77777777" w:rsidR="00133303" w:rsidRPr="00D3798A" w:rsidRDefault="00246138" w:rsidP="009F564C">
      <w:pPr>
        <w:pStyle w:val="Heading3"/>
        <w:numPr>
          <w:ilvl w:val="0"/>
          <w:numId w:val="0"/>
        </w:numPr>
        <w:spacing w:after="120"/>
        <w:ind w:left="1440" w:hanging="720"/>
        <w:jc w:val="left"/>
        <w:rPr>
          <w:rFonts w:ascii="Calibri" w:hAnsi="Calibri" w:cs="Calibri"/>
        </w:rPr>
      </w:pPr>
      <w:r w:rsidRPr="00D3798A">
        <w:rPr>
          <w:rFonts w:ascii="Calibri" w:hAnsi="Calibri" w:cs="Calibri"/>
          <w:bCs/>
          <w:color w:val="2E74B5"/>
        </w:rPr>
        <w:t>Principle Two:</w:t>
      </w:r>
      <w:r w:rsidRPr="00D3798A">
        <w:rPr>
          <w:rFonts w:ascii="Calibri" w:hAnsi="Calibri" w:cs="Calibri"/>
        </w:rPr>
        <w:t xml:space="preserve">  Only use confidential information when absolutely </w:t>
      </w:r>
      <w:proofErr w:type="gramStart"/>
      <w:r w:rsidRPr="00D3798A">
        <w:rPr>
          <w:rFonts w:ascii="Calibri" w:hAnsi="Calibri" w:cs="Calibri"/>
        </w:rPr>
        <w:t>necessary</w:t>
      </w:r>
      <w:r w:rsidR="00133303" w:rsidRPr="00D3798A">
        <w:rPr>
          <w:rFonts w:ascii="Calibri" w:hAnsi="Calibri" w:cs="Calibri"/>
        </w:rPr>
        <w:t>;</w:t>
      </w:r>
      <w:proofErr w:type="gramEnd"/>
    </w:p>
    <w:p w14:paraId="35E4EB55" w14:textId="77777777" w:rsidR="00133303" w:rsidRPr="0024520F" w:rsidRDefault="00246138" w:rsidP="009F564C">
      <w:pPr>
        <w:pStyle w:val="Heading3"/>
        <w:numPr>
          <w:ilvl w:val="0"/>
          <w:numId w:val="0"/>
        </w:numPr>
        <w:spacing w:after="120"/>
        <w:ind w:left="1440" w:hanging="720"/>
        <w:jc w:val="left"/>
        <w:rPr>
          <w:rFonts w:ascii="Calibri" w:hAnsi="Calibri" w:cs="Calibri"/>
        </w:rPr>
      </w:pPr>
      <w:r w:rsidRPr="00D3798A">
        <w:rPr>
          <w:rFonts w:ascii="Calibri" w:hAnsi="Calibri" w:cs="Calibri"/>
          <w:bCs/>
          <w:color w:val="2E74B5"/>
        </w:rPr>
        <w:t>Principle Three:</w:t>
      </w:r>
      <w:r w:rsidRPr="00D3798A">
        <w:rPr>
          <w:rFonts w:ascii="Calibri" w:hAnsi="Calibri" w:cs="Calibri"/>
        </w:rPr>
        <w:t xml:space="preserve">  Use the minimum </w:t>
      </w:r>
      <w:r w:rsidR="005548BA" w:rsidRPr="0024520F">
        <w:rPr>
          <w:rFonts w:ascii="Calibri" w:hAnsi="Calibri" w:cs="Calibri"/>
        </w:rPr>
        <w:t>necessary confidential information</w:t>
      </w:r>
      <w:r w:rsidR="00133303" w:rsidRPr="0024520F">
        <w:rPr>
          <w:rFonts w:ascii="Calibri" w:hAnsi="Calibri" w:cs="Calibri"/>
        </w:rPr>
        <w:t>;</w:t>
      </w:r>
    </w:p>
    <w:p w14:paraId="2A24EED4" w14:textId="77777777" w:rsidR="00133303" w:rsidRPr="0024520F" w:rsidRDefault="00246138" w:rsidP="009F564C">
      <w:pPr>
        <w:pStyle w:val="Heading3"/>
        <w:numPr>
          <w:ilvl w:val="0"/>
          <w:numId w:val="0"/>
        </w:numPr>
        <w:spacing w:after="120"/>
        <w:ind w:left="1440" w:hanging="720"/>
        <w:jc w:val="left"/>
        <w:rPr>
          <w:rFonts w:ascii="Calibri" w:hAnsi="Calibri" w:cs="Calibri"/>
        </w:rPr>
      </w:pPr>
      <w:r w:rsidRPr="0024520F">
        <w:rPr>
          <w:rFonts w:ascii="Calibri" w:hAnsi="Calibri" w:cs="Calibri"/>
          <w:bCs/>
          <w:color w:val="2E74B5"/>
        </w:rPr>
        <w:t>Principle Four:</w:t>
      </w:r>
      <w:r w:rsidRPr="0024520F">
        <w:rPr>
          <w:rFonts w:ascii="Calibri" w:hAnsi="Calibri" w:cs="Calibri"/>
        </w:rPr>
        <w:t xml:space="preserve">  Access </w:t>
      </w:r>
      <w:r w:rsidR="005548BA" w:rsidRPr="0024520F">
        <w:rPr>
          <w:rFonts w:ascii="Calibri" w:hAnsi="Calibri" w:cs="Calibri"/>
        </w:rPr>
        <w:t xml:space="preserve">to confidential information </w:t>
      </w:r>
      <w:r w:rsidRPr="0024520F">
        <w:rPr>
          <w:rFonts w:ascii="Calibri" w:hAnsi="Calibri" w:cs="Calibri"/>
        </w:rPr>
        <w:t>should be on a strict need to know basis</w:t>
      </w:r>
      <w:r w:rsidR="00133303" w:rsidRPr="0024520F">
        <w:rPr>
          <w:rFonts w:ascii="Calibri" w:hAnsi="Calibri" w:cs="Calibri"/>
        </w:rPr>
        <w:t>;</w:t>
      </w:r>
    </w:p>
    <w:p w14:paraId="65EAF169" w14:textId="77777777" w:rsidR="00133303" w:rsidRPr="0024520F" w:rsidRDefault="00246138" w:rsidP="00E308D4">
      <w:pPr>
        <w:pStyle w:val="Heading3"/>
        <w:numPr>
          <w:ilvl w:val="0"/>
          <w:numId w:val="0"/>
        </w:numPr>
        <w:spacing w:after="120"/>
        <w:ind w:left="709" w:firstLine="11"/>
        <w:jc w:val="left"/>
        <w:rPr>
          <w:rFonts w:ascii="Calibri" w:hAnsi="Calibri" w:cs="Calibri"/>
        </w:rPr>
      </w:pPr>
      <w:r w:rsidRPr="0024520F">
        <w:rPr>
          <w:rFonts w:ascii="Calibri" w:hAnsi="Calibri" w:cs="Calibri"/>
          <w:bCs/>
          <w:color w:val="2E74B5"/>
        </w:rPr>
        <w:t>Principle Five:</w:t>
      </w:r>
      <w:r w:rsidRPr="0024520F">
        <w:rPr>
          <w:rFonts w:ascii="Calibri" w:hAnsi="Calibri" w:cs="Calibri"/>
        </w:rPr>
        <w:t xml:space="preserve">  Everyone </w:t>
      </w:r>
      <w:r w:rsidR="005548BA" w:rsidRPr="0024520F">
        <w:rPr>
          <w:rFonts w:ascii="Calibri" w:hAnsi="Calibri" w:cs="Calibri"/>
        </w:rPr>
        <w:t>with access to confidential information should be aware of</w:t>
      </w:r>
      <w:r w:rsidRPr="0024520F">
        <w:rPr>
          <w:rFonts w:ascii="Calibri" w:hAnsi="Calibri" w:cs="Calibri"/>
        </w:rPr>
        <w:t xml:space="preserve"> their responsibilities</w:t>
      </w:r>
      <w:r w:rsidR="00133303" w:rsidRPr="0024520F">
        <w:rPr>
          <w:rFonts w:ascii="Calibri" w:hAnsi="Calibri" w:cs="Calibri"/>
        </w:rPr>
        <w:t>;</w:t>
      </w:r>
    </w:p>
    <w:p w14:paraId="013C4468" w14:textId="77777777" w:rsidR="00133303" w:rsidRPr="0024520F" w:rsidRDefault="00246138" w:rsidP="009F564C">
      <w:pPr>
        <w:pStyle w:val="Heading3"/>
        <w:numPr>
          <w:ilvl w:val="0"/>
          <w:numId w:val="0"/>
        </w:numPr>
        <w:spacing w:after="120"/>
        <w:ind w:left="1440" w:hanging="720"/>
        <w:jc w:val="left"/>
        <w:rPr>
          <w:rFonts w:ascii="Calibri" w:hAnsi="Calibri" w:cs="Calibri"/>
        </w:rPr>
      </w:pPr>
      <w:r w:rsidRPr="0024520F">
        <w:rPr>
          <w:rFonts w:ascii="Calibri" w:hAnsi="Calibri" w:cs="Calibri"/>
          <w:bCs/>
          <w:color w:val="2E74B5"/>
        </w:rPr>
        <w:t>Principle Six:</w:t>
      </w:r>
      <w:r w:rsidRPr="0024520F">
        <w:rPr>
          <w:rFonts w:ascii="Calibri" w:hAnsi="Calibri" w:cs="Calibri"/>
        </w:rPr>
        <w:t xml:space="preserve">  </w:t>
      </w:r>
      <w:r w:rsidR="005548BA" w:rsidRPr="0024520F">
        <w:rPr>
          <w:rFonts w:ascii="Calibri" w:hAnsi="Calibri" w:cs="Calibri"/>
        </w:rPr>
        <w:t>C</w:t>
      </w:r>
      <w:r w:rsidRPr="0024520F">
        <w:rPr>
          <w:rFonts w:ascii="Calibri" w:hAnsi="Calibri" w:cs="Calibri"/>
        </w:rPr>
        <w:t>omply with the law</w:t>
      </w:r>
      <w:r w:rsidR="00133303" w:rsidRPr="0024520F">
        <w:rPr>
          <w:rFonts w:ascii="Calibri" w:hAnsi="Calibri" w:cs="Calibri"/>
        </w:rPr>
        <w:t>;</w:t>
      </w:r>
    </w:p>
    <w:p w14:paraId="0018F58B" w14:textId="77777777" w:rsidR="00246138" w:rsidRPr="0024520F" w:rsidRDefault="00246138" w:rsidP="00013D59">
      <w:pPr>
        <w:pStyle w:val="Heading3"/>
        <w:numPr>
          <w:ilvl w:val="0"/>
          <w:numId w:val="0"/>
        </w:numPr>
        <w:spacing w:after="120"/>
        <w:ind w:left="709"/>
        <w:jc w:val="left"/>
        <w:rPr>
          <w:rFonts w:ascii="Calibri" w:hAnsi="Calibri" w:cs="Calibri"/>
        </w:rPr>
      </w:pPr>
      <w:r w:rsidRPr="0024520F">
        <w:rPr>
          <w:rFonts w:ascii="Calibri" w:hAnsi="Calibri" w:cs="Calibri"/>
          <w:bCs/>
          <w:color w:val="2E74B5"/>
        </w:rPr>
        <w:t xml:space="preserve">Principle Seven: </w:t>
      </w:r>
      <w:r w:rsidRPr="0024520F">
        <w:rPr>
          <w:rFonts w:ascii="Calibri" w:hAnsi="Calibri" w:cs="Calibri"/>
        </w:rPr>
        <w:t xml:space="preserve"> The duty to share information </w:t>
      </w:r>
      <w:r w:rsidR="005548BA" w:rsidRPr="0024520F">
        <w:rPr>
          <w:rFonts w:ascii="Calibri" w:hAnsi="Calibri" w:cs="Calibri"/>
        </w:rPr>
        <w:t>for individual care</w:t>
      </w:r>
      <w:r w:rsidRPr="0024520F">
        <w:rPr>
          <w:rFonts w:ascii="Calibri" w:hAnsi="Calibri" w:cs="Calibri"/>
        </w:rPr>
        <w:t xml:space="preserve"> </w:t>
      </w:r>
      <w:r w:rsidR="005548BA" w:rsidRPr="0024520F">
        <w:rPr>
          <w:rFonts w:ascii="Calibri" w:hAnsi="Calibri" w:cs="Calibri"/>
        </w:rPr>
        <w:t>is</w:t>
      </w:r>
      <w:r w:rsidRPr="0024520F">
        <w:rPr>
          <w:rFonts w:ascii="Calibri" w:hAnsi="Calibri" w:cs="Calibri"/>
        </w:rPr>
        <w:t xml:space="preserve"> a</w:t>
      </w:r>
      <w:r w:rsidR="00013D59" w:rsidRPr="0024520F">
        <w:rPr>
          <w:rFonts w:ascii="Calibri" w:hAnsi="Calibri" w:cs="Calibri"/>
        </w:rPr>
        <w:t xml:space="preserve">s </w:t>
      </w:r>
      <w:r w:rsidRPr="0024520F">
        <w:rPr>
          <w:rFonts w:ascii="Calibri" w:hAnsi="Calibri" w:cs="Calibri"/>
        </w:rPr>
        <w:t>important as the duty to protect patient confidentiality</w:t>
      </w:r>
      <w:r w:rsidR="001832DD">
        <w:rPr>
          <w:rFonts w:ascii="Calibri" w:hAnsi="Calibri" w:cs="Calibri"/>
        </w:rPr>
        <w:t>;</w:t>
      </w:r>
    </w:p>
    <w:p w14:paraId="58908BF8" w14:textId="77777777" w:rsidR="008350AA" w:rsidRPr="008350AA" w:rsidRDefault="008350AA" w:rsidP="00013D59">
      <w:pPr>
        <w:pStyle w:val="Heading3"/>
        <w:numPr>
          <w:ilvl w:val="0"/>
          <w:numId w:val="0"/>
        </w:numPr>
        <w:spacing w:after="120"/>
        <w:ind w:left="709"/>
        <w:jc w:val="left"/>
        <w:rPr>
          <w:rFonts w:ascii="Calibri" w:hAnsi="Calibri" w:cs="Calibri"/>
        </w:rPr>
      </w:pPr>
      <w:r w:rsidRPr="0024520F">
        <w:rPr>
          <w:rFonts w:ascii="Calibri" w:hAnsi="Calibri" w:cs="Calibri"/>
          <w:bCs/>
          <w:color w:val="2E74B5"/>
        </w:rPr>
        <w:t>Principle Eight:</w:t>
      </w:r>
      <w:r w:rsidRPr="0024520F">
        <w:rPr>
          <w:rFonts w:ascii="Calibri" w:hAnsi="Calibri" w:cs="Calibri"/>
        </w:rPr>
        <w:t xml:space="preserve">  Inform patients and service users about how their confidential information is used</w:t>
      </w:r>
      <w:r w:rsidR="001832DD">
        <w:rPr>
          <w:rFonts w:ascii="Calibri" w:hAnsi="Calibri" w:cs="Calibri"/>
        </w:rPr>
        <w:t>.</w:t>
      </w:r>
    </w:p>
    <w:p w14:paraId="3C569075" w14:textId="77777777" w:rsidR="00246138" w:rsidRPr="00D3798A" w:rsidRDefault="00246138" w:rsidP="009F564C">
      <w:pPr>
        <w:pStyle w:val="Heading2"/>
        <w:spacing w:after="120"/>
        <w:ind w:left="720"/>
        <w:jc w:val="left"/>
        <w:rPr>
          <w:rFonts w:ascii="Calibri" w:hAnsi="Calibri" w:cs="Calibri"/>
          <w:szCs w:val="24"/>
        </w:rPr>
      </w:pPr>
      <w:r w:rsidRPr="00D3798A">
        <w:rPr>
          <w:rFonts w:ascii="Calibri" w:hAnsi="Calibri" w:cs="Calibri"/>
          <w:szCs w:val="24"/>
        </w:rPr>
        <w:t xml:space="preserve">In 2016 Dame Fiona Caldicott released her report into Data Security, Consent and Opt-Out. </w:t>
      </w:r>
      <w:r w:rsidR="00E44151" w:rsidRPr="00D3798A">
        <w:rPr>
          <w:rFonts w:ascii="Calibri" w:hAnsi="Calibri" w:cs="Calibri"/>
          <w:szCs w:val="24"/>
        </w:rPr>
        <w:t xml:space="preserve"> </w:t>
      </w:r>
      <w:r w:rsidRPr="00D3798A">
        <w:rPr>
          <w:rFonts w:ascii="Calibri" w:hAnsi="Calibri" w:cs="Calibri"/>
          <w:szCs w:val="24"/>
        </w:rPr>
        <w:t xml:space="preserve">The report included 3 </w:t>
      </w:r>
      <w:r w:rsidR="0028722A">
        <w:rPr>
          <w:rFonts w:ascii="Calibri" w:hAnsi="Calibri" w:cs="Calibri"/>
          <w:szCs w:val="24"/>
        </w:rPr>
        <w:t>l</w:t>
      </w:r>
      <w:r w:rsidRPr="00D3798A">
        <w:rPr>
          <w:rFonts w:ascii="Calibri" w:hAnsi="Calibri" w:cs="Calibri"/>
          <w:szCs w:val="24"/>
        </w:rPr>
        <w:t xml:space="preserve">eadership </w:t>
      </w:r>
      <w:r w:rsidR="0028722A">
        <w:rPr>
          <w:rFonts w:ascii="Calibri" w:hAnsi="Calibri" w:cs="Calibri"/>
          <w:szCs w:val="24"/>
        </w:rPr>
        <w:t>o</w:t>
      </w:r>
      <w:r w:rsidRPr="00D3798A">
        <w:rPr>
          <w:rFonts w:ascii="Calibri" w:hAnsi="Calibri" w:cs="Calibri"/>
          <w:szCs w:val="24"/>
        </w:rPr>
        <w:t xml:space="preserve">bligations, 10 recommendations for </w:t>
      </w:r>
      <w:r w:rsidR="0028722A">
        <w:rPr>
          <w:rFonts w:ascii="Calibri" w:hAnsi="Calibri" w:cs="Calibri"/>
          <w:szCs w:val="24"/>
        </w:rPr>
        <w:t>d</w:t>
      </w:r>
      <w:r w:rsidRPr="00D3798A">
        <w:rPr>
          <w:rFonts w:ascii="Calibri" w:hAnsi="Calibri" w:cs="Calibri"/>
          <w:szCs w:val="24"/>
        </w:rPr>
        <w:t xml:space="preserve">ata </w:t>
      </w:r>
      <w:r w:rsidR="0028722A">
        <w:rPr>
          <w:rFonts w:ascii="Calibri" w:hAnsi="Calibri" w:cs="Calibri"/>
          <w:szCs w:val="24"/>
        </w:rPr>
        <w:t>s</w:t>
      </w:r>
      <w:r w:rsidRPr="00D3798A">
        <w:rPr>
          <w:rFonts w:ascii="Calibri" w:hAnsi="Calibri" w:cs="Calibri"/>
          <w:szCs w:val="24"/>
        </w:rPr>
        <w:t xml:space="preserve">ecurity </w:t>
      </w:r>
      <w:r w:rsidR="0028722A">
        <w:rPr>
          <w:rFonts w:ascii="Calibri" w:hAnsi="Calibri" w:cs="Calibri"/>
          <w:szCs w:val="24"/>
        </w:rPr>
        <w:t>s</w:t>
      </w:r>
      <w:r w:rsidRPr="00D3798A">
        <w:rPr>
          <w:rFonts w:ascii="Calibri" w:hAnsi="Calibri" w:cs="Calibri"/>
          <w:szCs w:val="24"/>
        </w:rPr>
        <w:t>tandards and a consent model for opt-outs of identifiable secondary use data.</w:t>
      </w:r>
    </w:p>
    <w:p w14:paraId="5FF0A049" w14:textId="77777777" w:rsidR="00246138" w:rsidRPr="00D3798A" w:rsidRDefault="00246138" w:rsidP="009F564C">
      <w:pPr>
        <w:pStyle w:val="Heading2"/>
        <w:spacing w:after="120"/>
        <w:ind w:left="720"/>
        <w:jc w:val="left"/>
        <w:rPr>
          <w:rFonts w:ascii="Calibri" w:hAnsi="Calibri" w:cs="Calibri"/>
          <w:szCs w:val="24"/>
        </w:rPr>
      </w:pPr>
      <w:r w:rsidRPr="00D3798A">
        <w:rPr>
          <w:rFonts w:ascii="Calibri" w:hAnsi="Calibri" w:cs="Calibri"/>
          <w:szCs w:val="24"/>
        </w:rPr>
        <w:t>Two strong messages came out of the last report</w:t>
      </w:r>
      <w:r w:rsidR="00F06035" w:rsidRPr="00D3798A">
        <w:rPr>
          <w:rFonts w:ascii="Calibri" w:hAnsi="Calibri" w:cs="Calibri"/>
          <w:szCs w:val="24"/>
        </w:rPr>
        <w:t>.  F</w:t>
      </w:r>
      <w:r w:rsidRPr="00D3798A">
        <w:rPr>
          <w:rFonts w:ascii="Calibri" w:hAnsi="Calibri" w:cs="Calibri"/>
          <w:szCs w:val="24"/>
        </w:rPr>
        <w:t xml:space="preserve">irstly, engagement with patients and service users regarding the use of their information will encourage public confidence in the NHS’ use of confidential data and reduce the need for patients to repeat themselves or </w:t>
      </w:r>
      <w:r w:rsidRPr="00D3798A">
        <w:rPr>
          <w:rFonts w:ascii="Calibri" w:hAnsi="Calibri" w:cs="Calibri"/>
          <w:szCs w:val="24"/>
        </w:rPr>
        <w:lastRenderedPageBreak/>
        <w:t xml:space="preserve">their preferences. </w:t>
      </w:r>
      <w:r w:rsidR="00F06035" w:rsidRPr="00D3798A">
        <w:rPr>
          <w:rFonts w:ascii="Calibri" w:hAnsi="Calibri" w:cs="Calibri"/>
          <w:szCs w:val="24"/>
        </w:rPr>
        <w:t xml:space="preserve"> </w:t>
      </w:r>
      <w:r w:rsidRPr="00D3798A">
        <w:rPr>
          <w:rFonts w:ascii="Calibri" w:hAnsi="Calibri" w:cs="Calibri"/>
          <w:szCs w:val="24"/>
        </w:rPr>
        <w:t>Secondly, strong leadership is required in each organisation, led by the SIRO, with an engaged Board and well supported Caldicott Guardian.</w:t>
      </w:r>
    </w:p>
    <w:tbl>
      <w:tblPr>
        <w:tblW w:w="0" w:type="auto"/>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62"/>
        <w:gridCol w:w="7465"/>
      </w:tblGrid>
      <w:tr w:rsidR="00246138" w:rsidRPr="00D3798A" w14:paraId="54D9DC51" w14:textId="77777777" w:rsidTr="009C2DD3">
        <w:tc>
          <w:tcPr>
            <w:tcW w:w="7948" w:type="dxa"/>
            <w:gridSpan w:val="3"/>
            <w:shd w:val="clear" w:color="auto" w:fill="auto"/>
          </w:tcPr>
          <w:p w14:paraId="2D41EACF" w14:textId="77777777" w:rsidR="00246138" w:rsidRPr="00D3798A" w:rsidRDefault="00246138" w:rsidP="00133303">
            <w:pPr>
              <w:spacing w:before="60" w:after="60"/>
              <w:rPr>
                <w:rFonts w:ascii="Calibri" w:hAnsi="Calibri" w:cs="Calibri"/>
                <w:b/>
                <w:color w:val="2E74B5"/>
                <w:szCs w:val="24"/>
              </w:rPr>
            </w:pPr>
            <w:r w:rsidRPr="00D3798A">
              <w:rPr>
                <w:rFonts w:ascii="Calibri" w:hAnsi="Calibri" w:cs="Calibri"/>
                <w:b/>
                <w:color w:val="2E74B5"/>
                <w:szCs w:val="24"/>
              </w:rPr>
              <w:t>Data Security Standards</w:t>
            </w:r>
          </w:p>
        </w:tc>
      </w:tr>
      <w:tr w:rsidR="00246138" w:rsidRPr="00D3798A" w14:paraId="59B4B405" w14:textId="77777777" w:rsidTr="009C2DD3">
        <w:tc>
          <w:tcPr>
            <w:tcW w:w="483" w:type="dxa"/>
            <w:gridSpan w:val="2"/>
            <w:shd w:val="clear" w:color="auto" w:fill="auto"/>
          </w:tcPr>
          <w:p w14:paraId="44E5F674" w14:textId="77777777" w:rsidR="00246138" w:rsidRPr="00D3798A" w:rsidRDefault="00246138" w:rsidP="00133303">
            <w:pPr>
              <w:spacing w:before="60" w:after="60"/>
              <w:rPr>
                <w:rFonts w:ascii="Calibri" w:hAnsi="Calibri" w:cs="Calibri"/>
                <w:b/>
                <w:color w:val="2E74B5"/>
                <w:szCs w:val="24"/>
              </w:rPr>
            </w:pPr>
            <w:r w:rsidRPr="00D3798A">
              <w:rPr>
                <w:rFonts w:ascii="Calibri" w:hAnsi="Calibri" w:cs="Calibri"/>
                <w:b/>
                <w:color w:val="2E74B5"/>
                <w:szCs w:val="24"/>
              </w:rPr>
              <w:t>1</w:t>
            </w:r>
          </w:p>
        </w:tc>
        <w:tc>
          <w:tcPr>
            <w:tcW w:w="7465" w:type="dxa"/>
            <w:shd w:val="clear" w:color="auto" w:fill="auto"/>
          </w:tcPr>
          <w:p w14:paraId="452C909D" w14:textId="77777777" w:rsidR="00246138" w:rsidRPr="00D3798A" w:rsidRDefault="00246138" w:rsidP="00133303">
            <w:pPr>
              <w:spacing w:before="60" w:after="60"/>
              <w:rPr>
                <w:rFonts w:ascii="Calibri" w:hAnsi="Calibri" w:cs="Calibri"/>
                <w:szCs w:val="24"/>
              </w:rPr>
            </w:pPr>
            <w:r w:rsidRPr="00D3798A">
              <w:rPr>
                <w:rFonts w:ascii="Calibri" w:hAnsi="Calibri" w:cs="Calibri"/>
                <w:szCs w:val="24"/>
              </w:rPr>
              <w:t>Upholding the Data Protection Act 1998 (now 2018) Principles</w:t>
            </w:r>
          </w:p>
        </w:tc>
      </w:tr>
      <w:tr w:rsidR="00246138" w:rsidRPr="00D3798A" w14:paraId="1408D87F" w14:textId="77777777" w:rsidTr="009C2DD3">
        <w:tc>
          <w:tcPr>
            <w:tcW w:w="483" w:type="dxa"/>
            <w:gridSpan w:val="2"/>
            <w:shd w:val="clear" w:color="auto" w:fill="auto"/>
          </w:tcPr>
          <w:p w14:paraId="046B0D9E" w14:textId="77777777" w:rsidR="00246138" w:rsidRPr="00D3798A" w:rsidRDefault="00246138" w:rsidP="00133303">
            <w:pPr>
              <w:spacing w:before="60" w:after="60"/>
              <w:rPr>
                <w:rFonts w:ascii="Calibri" w:hAnsi="Calibri" w:cs="Calibri"/>
                <w:b/>
                <w:color w:val="2E74B5"/>
                <w:szCs w:val="24"/>
              </w:rPr>
            </w:pPr>
            <w:r w:rsidRPr="00D3798A">
              <w:rPr>
                <w:rFonts w:ascii="Calibri" w:hAnsi="Calibri" w:cs="Calibri"/>
                <w:b/>
                <w:color w:val="2E74B5"/>
                <w:szCs w:val="24"/>
              </w:rPr>
              <w:t>2</w:t>
            </w:r>
          </w:p>
        </w:tc>
        <w:tc>
          <w:tcPr>
            <w:tcW w:w="7465" w:type="dxa"/>
            <w:shd w:val="clear" w:color="auto" w:fill="auto"/>
          </w:tcPr>
          <w:p w14:paraId="19F62C29" w14:textId="77777777" w:rsidR="00246138" w:rsidRPr="00D3798A" w:rsidRDefault="00246138" w:rsidP="00133303">
            <w:pPr>
              <w:spacing w:before="60" w:after="60"/>
              <w:rPr>
                <w:rFonts w:ascii="Calibri" w:hAnsi="Calibri" w:cs="Calibri"/>
                <w:szCs w:val="24"/>
              </w:rPr>
            </w:pPr>
            <w:r w:rsidRPr="00D3798A">
              <w:rPr>
                <w:rFonts w:ascii="Calibri" w:hAnsi="Calibri" w:cs="Calibri"/>
                <w:szCs w:val="24"/>
              </w:rPr>
              <w:t>Staff understand their responsibilities</w:t>
            </w:r>
          </w:p>
        </w:tc>
      </w:tr>
      <w:tr w:rsidR="00246138" w:rsidRPr="00D3798A" w14:paraId="53F5D49B" w14:textId="77777777" w:rsidTr="009C2DD3">
        <w:tc>
          <w:tcPr>
            <w:tcW w:w="483" w:type="dxa"/>
            <w:gridSpan w:val="2"/>
            <w:shd w:val="clear" w:color="auto" w:fill="auto"/>
          </w:tcPr>
          <w:p w14:paraId="32662B12" w14:textId="77777777" w:rsidR="00246138" w:rsidRPr="00D3798A" w:rsidRDefault="00246138" w:rsidP="00133303">
            <w:pPr>
              <w:spacing w:before="60" w:after="60"/>
              <w:rPr>
                <w:rFonts w:ascii="Calibri" w:hAnsi="Calibri" w:cs="Calibri"/>
                <w:b/>
                <w:color w:val="2E74B5"/>
                <w:szCs w:val="24"/>
              </w:rPr>
            </w:pPr>
            <w:r w:rsidRPr="00D3798A">
              <w:rPr>
                <w:rFonts w:ascii="Calibri" w:hAnsi="Calibri" w:cs="Calibri"/>
                <w:b/>
                <w:color w:val="2E74B5"/>
                <w:szCs w:val="24"/>
              </w:rPr>
              <w:t>3</w:t>
            </w:r>
          </w:p>
        </w:tc>
        <w:tc>
          <w:tcPr>
            <w:tcW w:w="7465" w:type="dxa"/>
            <w:shd w:val="clear" w:color="auto" w:fill="auto"/>
          </w:tcPr>
          <w:p w14:paraId="148F2E74" w14:textId="77777777" w:rsidR="00246138" w:rsidRPr="00D3798A" w:rsidRDefault="00246138" w:rsidP="00133303">
            <w:pPr>
              <w:spacing w:before="60" w:after="60"/>
              <w:rPr>
                <w:rFonts w:ascii="Calibri" w:hAnsi="Calibri" w:cs="Calibri"/>
                <w:szCs w:val="24"/>
              </w:rPr>
            </w:pPr>
            <w:r w:rsidRPr="00D3798A">
              <w:rPr>
                <w:rFonts w:ascii="Calibri" w:hAnsi="Calibri" w:cs="Calibri"/>
                <w:szCs w:val="24"/>
              </w:rPr>
              <w:t>Annual Training</w:t>
            </w:r>
          </w:p>
        </w:tc>
      </w:tr>
      <w:tr w:rsidR="00246138" w:rsidRPr="00D3798A" w14:paraId="480D3E05" w14:textId="77777777" w:rsidTr="009C2DD3">
        <w:tc>
          <w:tcPr>
            <w:tcW w:w="483" w:type="dxa"/>
            <w:gridSpan w:val="2"/>
            <w:shd w:val="clear" w:color="auto" w:fill="auto"/>
          </w:tcPr>
          <w:p w14:paraId="18EA2E8E" w14:textId="77777777" w:rsidR="00246138" w:rsidRPr="00D3798A" w:rsidRDefault="00246138" w:rsidP="00133303">
            <w:pPr>
              <w:spacing w:before="60" w:after="60"/>
              <w:rPr>
                <w:rFonts w:ascii="Calibri" w:hAnsi="Calibri" w:cs="Calibri"/>
                <w:b/>
                <w:color w:val="2E74B5"/>
                <w:szCs w:val="24"/>
              </w:rPr>
            </w:pPr>
            <w:r w:rsidRPr="00D3798A">
              <w:rPr>
                <w:rFonts w:ascii="Calibri" w:hAnsi="Calibri" w:cs="Calibri"/>
                <w:b/>
                <w:color w:val="2E74B5"/>
                <w:szCs w:val="24"/>
              </w:rPr>
              <w:t>4</w:t>
            </w:r>
          </w:p>
        </w:tc>
        <w:tc>
          <w:tcPr>
            <w:tcW w:w="7465" w:type="dxa"/>
            <w:shd w:val="clear" w:color="auto" w:fill="auto"/>
          </w:tcPr>
          <w:p w14:paraId="6B08B4CE" w14:textId="77777777" w:rsidR="00246138" w:rsidRPr="00D3798A" w:rsidRDefault="00246138" w:rsidP="00133303">
            <w:pPr>
              <w:spacing w:before="60" w:after="60"/>
              <w:rPr>
                <w:rFonts w:ascii="Calibri" w:hAnsi="Calibri" w:cs="Calibri"/>
                <w:szCs w:val="24"/>
              </w:rPr>
            </w:pPr>
            <w:r w:rsidRPr="00D3798A">
              <w:rPr>
                <w:rFonts w:ascii="Calibri" w:hAnsi="Calibri" w:cs="Calibri"/>
                <w:szCs w:val="24"/>
              </w:rPr>
              <w:t>Access controls</w:t>
            </w:r>
          </w:p>
        </w:tc>
      </w:tr>
      <w:tr w:rsidR="00246138" w:rsidRPr="00D3798A" w14:paraId="77145D35" w14:textId="77777777" w:rsidTr="009C2DD3">
        <w:tc>
          <w:tcPr>
            <w:tcW w:w="483" w:type="dxa"/>
            <w:gridSpan w:val="2"/>
            <w:shd w:val="clear" w:color="auto" w:fill="auto"/>
          </w:tcPr>
          <w:p w14:paraId="3F1110F8" w14:textId="77777777" w:rsidR="00246138" w:rsidRPr="00D3798A" w:rsidRDefault="00246138" w:rsidP="00133303">
            <w:pPr>
              <w:spacing w:before="60" w:after="60"/>
              <w:rPr>
                <w:rFonts w:ascii="Calibri" w:hAnsi="Calibri" w:cs="Calibri"/>
                <w:b/>
                <w:color w:val="2E74B5"/>
                <w:szCs w:val="24"/>
              </w:rPr>
            </w:pPr>
            <w:r w:rsidRPr="00D3798A">
              <w:rPr>
                <w:rFonts w:ascii="Calibri" w:hAnsi="Calibri" w:cs="Calibri"/>
                <w:b/>
                <w:color w:val="2E74B5"/>
                <w:szCs w:val="24"/>
              </w:rPr>
              <w:t>5</w:t>
            </w:r>
          </w:p>
        </w:tc>
        <w:tc>
          <w:tcPr>
            <w:tcW w:w="7465" w:type="dxa"/>
            <w:shd w:val="clear" w:color="auto" w:fill="auto"/>
          </w:tcPr>
          <w:p w14:paraId="0CC4DB0E" w14:textId="77777777" w:rsidR="00246138" w:rsidRPr="00D3798A" w:rsidRDefault="00246138" w:rsidP="00133303">
            <w:pPr>
              <w:spacing w:before="60" w:after="60"/>
              <w:rPr>
                <w:rFonts w:ascii="Calibri" w:hAnsi="Calibri" w:cs="Calibri"/>
                <w:szCs w:val="24"/>
              </w:rPr>
            </w:pPr>
            <w:r w:rsidRPr="00D3798A">
              <w:rPr>
                <w:rFonts w:ascii="Calibri" w:hAnsi="Calibri" w:cs="Calibri"/>
                <w:szCs w:val="24"/>
              </w:rPr>
              <w:t>Process review and Risk Event Reporting</w:t>
            </w:r>
          </w:p>
        </w:tc>
      </w:tr>
      <w:tr w:rsidR="00246138" w:rsidRPr="00D3798A" w14:paraId="115A69E0" w14:textId="77777777" w:rsidTr="009C2DD3">
        <w:tc>
          <w:tcPr>
            <w:tcW w:w="483" w:type="dxa"/>
            <w:gridSpan w:val="2"/>
            <w:shd w:val="clear" w:color="auto" w:fill="auto"/>
          </w:tcPr>
          <w:p w14:paraId="6348B223" w14:textId="77777777" w:rsidR="00246138" w:rsidRPr="00D3798A" w:rsidRDefault="00246138" w:rsidP="00133303">
            <w:pPr>
              <w:spacing w:before="60" w:after="60"/>
              <w:rPr>
                <w:rFonts w:ascii="Calibri" w:hAnsi="Calibri" w:cs="Calibri"/>
                <w:b/>
                <w:color w:val="2E74B5"/>
                <w:szCs w:val="24"/>
              </w:rPr>
            </w:pPr>
            <w:r w:rsidRPr="00D3798A">
              <w:rPr>
                <w:rFonts w:ascii="Calibri" w:hAnsi="Calibri" w:cs="Calibri"/>
                <w:b/>
                <w:color w:val="2E74B5"/>
                <w:szCs w:val="24"/>
              </w:rPr>
              <w:t>6</w:t>
            </w:r>
          </w:p>
        </w:tc>
        <w:tc>
          <w:tcPr>
            <w:tcW w:w="7465" w:type="dxa"/>
            <w:shd w:val="clear" w:color="auto" w:fill="auto"/>
          </w:tcPr>
          <w:p w14:paraId="76E6DA87" w14:textId="77777777" w:rsidR="00246138" w:rsidRPr="00D3798A" w:rsidRDefault="00246138" w:rsidP="00133303">
            <w:pPr>
              <w:spacing w:before="60" w:after="60"/>
              <w:rPr>
                <w:rFonts w:ascii="Calibri" w:hAnsi="Calibri" w:cs="Calibri"/>
                <w:szCs w:val="24"/>
              </w:rPr>
            </w:pPr>
            <w:r w:rsidRPr="00D3798A">
              <w:rPr>
                <w:rFonts w:ascii="Calibri" w:hAnsi="Calibri" w:cs="Calibri"/>
                <w:szCs w:val="24"/>
              </w:rPr>
              <w:t>Cyber Security and Reporting</w:t>
            </w:r>
          </w:p>
        </w:tc>
      </w:tr>
      <w:tr w:rsidR="00246138" w:rsidRPr="00D3798A" w14:paraId="195A507D" w14:textId="77777777" w:rsidTr="009C2DD3">
        <w:tc>
          <w:tcPr>
            <w:tcW w:w="483" w:type="dxa"/>
            <w:gridSpan w:val="2"/>
            <w:shd w:val="clear" w:color="auto" w:fill="auto"/>
          </w:tcPr>
          <w:p w14:paraId="549C8187" w14:textId="77777777" w:rsidR="00246138" w:rsidRPr="00D3798A" w:rsidRDefault="00246138" w:rsidP="00133303">
            <w:pPr>
              <w:spacing w:before="60" w:after="60"/>
              <w:rPr>
                <w:rFonts w:ascii="Calibri" w:hAnsi="Calibri" w:cs="Calibri"/>
                <w:b/>
                <w:color w:val="2E74B5"/>
                <w:szCs w:val="24"/>
              </w:rPr>
            </w:pPr>
            <w:r w:rsidRPr="00D3798A">
              <w:rPr>
                <w:rFonts w:ascii="Calibri" w:hAnsi="Calibri" w:cs="Calibri"/>
                <w:b/>
                <w:color w:val="2E74B5"/>
                <w:szCs w:val="24"/>
              </w:rPr>
              <w:t>7</w:t>
            </w:r>
          </w:p>
        </w:tc>
        <w:tc>
          <w:tcPr>
            <w:tcW w:w="7465" w:type="dxa"/>
            <w:shd w:val="clear" w:color="auto" w:fill="auto"/>
          </w:tcPr>
          <w:p w14:paraId="1321F901" w14:textId="77777777" w:rsidR="00246138" w:rsidRPr="00D3798A" w:rsidRDefault="00246138" w:rsidP="00133303">
            <w:pPr>
              <w:spacing w:before="60" w:after="60"/>
              <w:rPr>
                <w:rFonts w:ascii="Calibri" w:hAnsi="Calibri" w:cs="Calibri"/>
                <w:szCs w:val="24"/>
              </w:rPr>
            </w:pPr>
            <w:r w:rsidRPr="00D3798A">
              <w:rPr>
                <w:rFonts w:ascii="Calibri" w:hAnsi="Calibri" w:cs="Calibri"/>
                <w:szCs w:val="24"/>
              </w:rPr>
              <w:t>Continuity Planning</w:t>
            </w:r>
          </w:p>
        </w:tc>
      </w:tr>
      <w:tr w:rsidR="00246138" w:rsidRPr="00D3798A" w14:paraId="3A4CA243" w14:textId="77777777" w:rsidTr="009C2DD3">
        <w:tc>
          <w:tcPr>
            <w:tcW w:w="483" w:type="dxa"/>
            <w:gridSpan w:val="2"/>
            <w:shd w:val="clear" w:color="auto" w:fill="auto"/>
          </w:tcPr>
          <w:p w14:paraId="38CE9CEF" w14:textId="77777777" w:rsidR="00246138" w:rsidRPr="00D3798A" w:rsidRDefault="00246138" w:rsidP="00133303">
            <w:pPr>
              <w:spacing w:before="60" w:after="60"/>
              <w:rPr>
                <w:rFonts w:ascii="Calibri" w:hAnsi="Calibri" w:cs="Calibri"/>
                <w:b/>
                <w:color w:val="2E74B5"/>
                <w:szCs w:val="24"/>
              </w:rPr>
            </w:pPr>
            <w:r w:rsidRPr="00D3798A">
              <w:rPr>
                <w:rFonts w:ascii="Calibri" w:hAnsi="Calibri" w:cs="Calibri"/>
                <w:b/>
                <w:color w:val="2E74B5"/>
                <w:szCs w:val="24"/>
              </w:rPr>
              <w:t>8</w:t>
            </w:r>
          </w:p>
        </w:tc>
        <w:tc>
          <w:tcPr>
            <w:tcW w:w="7465" w:type="dxa"/>
            <w:shd w:val="clear" w:color="auto" w:fill="auto"/>
          </w:tcPr>
          <w:p w14:paraId="69674846" w14:textId="77777777" w:rsidR="00246138" w:rsidRPr="00D3798A" w:rsidRDefault="00246138" w:rsidP="00133303">
            <w:pPr>
              <w:spacing w:before="60" w:after="60"/>
              <w:rPr>
                <w:rFonts w:ascii="Calibri" w:hAnsi="Calibri" w:cs="Calibri"/>
                <w:szCs w:val="24"/>
              </w:rPr>
            </w:pPr>
            <w:r w:rsidRPr="00D3798A">
              <w:rPr>
                <w:rFonts w:ascii="Calibri" w:hAnsi="Calibri" w:cs="Calibri"/>
                <w:szCs w:val="24"/>
              </w:rPr>
              <w:t>No unsupported operating systems in use</w:t>
            </w:r>
          </w:p>
        </w:tc>
      </w:tr>
      <w:tr w:rsidR="00246138" w:rsidRPr="00D3798A" w14:paraId="632EEEA3" w14:textId="77777777" w:rsidTr="009C2DD3">
        <w:tc>
          <w:tcPr>
            <w:tcW w:w="483" w:type="dxa"/>
            <w:gridSpan w:val="2"/>
            <w:shd w:val="clear" w:color="auto" w:fill="auto"/>
          </w:tcPr>
          <w:p w14:paraId="28F9AF58" w14:textId="77777777" w:rsidR="00246138" w:rsidRPr="00D3798A" w:rsidRDefault="00246138" w:rsidP="00133303">
            <w:pPr>
              <w:spacing w:before="60" w:after="60"/>
              <w:rPr>
                <w:rFonts w:ascii="Calibri" w:hAnsi="Calibri" w:cs="Calibri"/>
                <w:b/>
                <w:color w:val="2E74B5"/>
                <w:szCs w:val="24"/>
              </w:rPr>
            </w:pPr>
            <w:r w:rsidRPr="00D3798A">
              <w:rPr>
                <w:rFonts w:ascii="Calibri" w:hAnsi="Calibri" w:cs="Calibri"/>
                <w:b/>
                <w:color w:val="2E74B5"/>
                <w:szCs w:val="24"/>
              </w:rPr>
              <w:t>9</w:t>
            </w:r>
          </w:p>
        </w:tc>
        <w:tc>
          <w:tcPr>
            <w:tcW w:w="7465" w:type="dxa"/>
            <w:shd w:val="clear" w:color="auto" w:fill="auto"/>
          </w:tcPr>
          <w:p w14:paraId="0DC895FE" w14:textId="77777777" w:rsidR="00246138" w:rsidRPr="00D3798A" w:rsidRDefault="00246138" w:rsidP="00133303">
            <w:pPr>
              <w:spacing w:before="60" w:after="60"/>
              <w:rPr>
                <w:rFonts w:ascii="Calibri" w:hAnsi="Calibri" w:cs="Calibri"/>
                <w:szCs w:val="24"/>
              </w:rPr>
            </w:pPr>
            <w:r w:rsidRPr="00D3798A">
              <w:rPr>
                <w:rFonts w:ascii="Calibri" w:hAnsi="Calibri" w:cs="Calibri"/>
                <w:szCs w:val="24"/>
              </w:rPr>
              <w:t>Cyber Security Strategy</w:t>
            </w:r>
          </w:p>
        </w:tc>
      </w:tr>
      <w:tr w:rsidR="00246138" w:rsidRPr="00D3798A" w14:paraId="26670E1E" w14:textId="77777777" w:rsidTr="009C2DD3">
        <w:tc>
          <w:tcPr>
            <w:tcW w:w="483" w:type="dxa"/>
            <w:gridSpan w:val="2"/>
            <w:shd w:val="clear" w:color="auto" w:fill="auto"/>
          </w:tcPr>
          <w:p w14:paraId="1A85DA5A" w14:textId="77777777" w:rsidR="00246138" w:rsidRPr="00D3798A" w:rsidRDefault="00246138" w:rsidP="00133303">
            <w:pPr>
              <w:spacing w:before="60" w:after="60"/>
              <w:rPr>
                <w:rFonts w:ascii="Calibri" w:hAnsi="Calibri" w:cs="Calibri"/>
                <w:b/>
                <w:color w:val="2E74B5"/>
                <w:szCs w:val="24"/>
              </w:rPr>
            </w:pPr>
            <w:r w:rsidRPr="00D3798A">
              <w:rPr>
                <w:rFonts w:ascii="Calibri" w:hAnsi="Calibri" w:cs="Calibri"/>
                <w:b/>
                <w:color w:val="2E74B5"/>
                <w:szCs w:val="24"/>
              </w:rPr>
              <w:t>10</w:t>
            </w:r>
          </w:p>
        </w:tc>
        <w:tc>
          <w:tcPr>
            <w:tcW w:w="7465" w:type="dxa"/>
            <w:shd w:val="clear" w:color="auto" w:fill="auto"/>
          </w:tcPr>
          <w:p w14:paraId="1C168132" w14:textId="77777777" w:rsidR="00246138" w:rsidRPr="00D3798A" w:rsidRDefault="00246138" w:rsidP="00133303">
            <w:pPr>
              <w:spacing w:before="60" w:after="60"/>
              <w:rPr>
                <w:rFonts w:ascii="Calibri" w:hAnsi="Calibri" w:cs="Calibri"/>
                <w:szCs w:val="24"/>
              </w:rPr>
            </w:pPr>
            <w:r w:rsidRPr="00D3798A">
              <w:rPr>
                <w:rFonts w:ascii="Calibri" w:hAnsi="Calibri" w:cs="Calibri"/>
                <w:szCs w:val="24"/>
              </w:rPr>
              <w:t>IT suppliers to be held to account</w:t>
            </w:r>
          </w:p>
        </w:tc>
      </w:tr>
      <w:tr w:rsidR="00246138" w:rsidRPr="00D3798A" w14:paraId="2EFD3A68" w14:textId="77777777" w:rsidTr="00133303">
        <w:tc>
          <w:tcPr>
            <w:tcW w:w="7948" w:type="dxa"/>
            <w:gridSpan w:val="3"/>
            <w:shd w:val="clear" w:color="auto" w:fill="auto"/>
          </w:tcPr>
          <w:p w14:paraId="5A955C27" w14:textId="77777777" w:rsidR="00246138" w:rsidRPr="00D3798A" w:rsidRDefault="00246138" w:rsidP="00133303">
            <w:pPr>
              <w:spacing w:before="60" w:after="60"/>
              <w:rPr>
                <w:rFonts w:ascii="Calibri" w:hAnsi="Calibri" w:cs="Calibri"/>
                <w:b/>
                <w:color w:val="2E74B5"/>
                <w:szCs w:val="24"/>
              </w:rPr>
            </w:pPr>
            <w:r w:rsidRPr="00D3798A">
              <w:rPr>
                <w:rFonts w:ascii="Calibri" w:hAnsi="Calibri" w:cs="Calibri"/>
                <w:b/>
                <w:color w:val="2E74B5"/>
                <w:szCs w:val="24"/>
              </w:rPr>
              <w:t>Consent Model</w:t>
            </w:r>
          </w:p>
        </w:tc>
      </w:tr>
      <w:tr w:rsidR="00246138" w:rsidRPr="00D3798A" w14:paraId="36311E7D" w14:textId="77777777" w:rsidTr="00133303">
        <w:tc>
          <w:tcPr>
            <w:tcW w:w="421" w:type="dxa"/>
            <w:shd w:val="clear" w:color="auto" w:fill="auto"/>
          </w:tcPr>
          <w:p w14:paraId="43B67362" w14:textId="77777777" w:rsidR="00246138" w:rsidRPr="00D3798A" w:rsidRDefault="00246138" w:rsidP="00EB791A">
            <w:pPr>
              <w:rPr>
                <w:rFonts w:ascii="Calibri" w:hAnsi="Calibri" w:cs="Calibri"/>
                <w:b/>
                <w:color w:val="2E74B5"/>
                <w:szCs w:val="24"/>
              </w:rPr>
            </w:pPr>
            <w:r w:rsidRPr="00D3798A">
              <w:rPr>
                <w:rFonts w:ascii="Calibri" w:hAnsi="Calibri" w:cs="Calibri"/>
                <w:b/>
                <w:color w:val="2E74B5"/>
                <w:szCs w:val="24"/>
              </w:rPr>
              <w:t>1</w:t>
            </w:r>
          </w:p>
        </w:tc>
        <w:tc>
          <w:tcPr>
            <w:tcW w:w="7527" w:type="dxa"/>
            <w:gridSpan w:val="2"/>
            <w:shd w:val="clear" w:color="auto" w:fill="auto"/>
          </w:tcPr>
          <w:p w14:paraId="49755B01" w14:textId="77777777" w:rsidR="00246138" w:rsidRPr="00D3798A" w:rsidRDefault="00246138" w:rsidP="00133303">
            <w:pPr>
              <w:spacing w:before="60" w:after="60"/>
              <w:rPr>
                <w:rFonts w:ascii="Calibri" w:hAnsi="Calibri" w:cs="Calibri"/>
                <w:szCs w:val="24"/>
              </w:rPr>
            </w:pPr>
            <w:r w:rsidRPr="00D3798A">
              <w:rPr>
                <w:rFonts w:ascii="Calibri" w:hAnsi="Calibri" w:cs="Calibri"/>
                <w:szCs w:val="24"/>
              </w:rPr>
              <w:t>You are protected by law</w:t>
            </w:r>
          </w:p>
        </w:tc>
      </w:tr>
      <w:tr w:rsidR="00246138" w:rsidRPr="00D3798A" w14:paraId="51AF10FB" w14:textId="77777777" w:rsidTr="00133303">
        <w:tc>
          <w:tcPr>
            <w:tcW w:w="421" w:type="dxa"/>
            <w:shd w:val="clear" w:color="auto" w:fill="auto"/>
          </w:tcPr>
          <w:p w14:paraId="156B752F" w14:textId="77777777" w:rsidR="00246138" w:rsidRPr="00D3798A" w:rsidRDefault="00246138" w:rsidP="00EB791A">
            <w:pPr>
              <w:rPr>
                <w:rFonts w:ascii="Calibri" w:hAnsi="Calibri" w:cs="Calibri"/>
                <w:b/>
                <w:color w:val="2E74B5"/>
                <w:szCs w:val="24"/>
              </w:rPr>
            </w:pPr>
            <w:r w:rsidRPr="00D3798A">
              <w:rPr>
                <w:rFonts w:ascii="Calibri" w:hAnsi="Calibri" w:cs="Calibri"/>
                <w:b/>
                <w:color w:val="2E74B5"/>
                <w:szCs w:val="24"/>
              </w:rPr>
              <w:t>2</w:t>
            </w:r>
          </w:p>
        </w:tc>
        <w:tc>
          <w:tcPr>
            <w:tcW w:w="7527" w:type="dxa"/>
            <w:gridSpan w:val="2"/>
            <w:shd w:val="clear" w:color="auto" w:fill="auto"/>
          </w:tcPr>
          <w:p w14:paraId="567B4265" w14:textId="77777777" w:rsidR="00246138" w:rsidRPr="00D3798A" w:rsidRDefault="00246138" w:rsidP="00133303">
            <w:pPr>
              <w:spacing w:before="60" w:after="60"/>
              <w:rPr>
                <w:rFonts w:ascii="Calibri" w:hAnsi="Calibri" w:cs="Calibri"/>
                <w:szCs w:val="24"/>
              </w:rPr>
            </w:pPr>
            <w:r w:rsidRPr="00D3798A">
              <w:rPr>
                <w:rFonts w:ascii="Calibri" w:hAnsi="Calibri" w:cs="Calibri"/>
                <w:szCs w:val="24"/>
              </w:rPr>
              <w:t>Information is essential to high quality care</w:t>
            </w:r>
          </w:p>
        </w:tc>
      </w:tr>
      <w:tr w:rsidR="00246138" w:rsidRPr="00D3798A" w14:paraId="3D84E3D5" w14:textId="77777777" w:rsidTr="00133303">
        <w:tc>
          <w:tcPr>
            <w:tcW w:w="421" w:type="dxa"/>
            <w:shd w:val="clear" w:color="auto" w:fill="auto"/>
          </w:tcPr>
          <w:p w14:paraId="442B436D" w14:textId="77777777" w:rsidR="00246138" w:rsidRPr="00D3798A" w:rsidRDefault="00246138" w:rsidP="00EB791A">
            <w:pPr>
              <w:rPr>
                <w:rFonts w:ascii="Calibri" w:hAnsi="Calibri" w:cs="Calibri"/>
                <w:b/>
                <w:color w:val="2E74B5"/>
                <w:szCs w:val="24"/>
              </w:rPr>
            </w:pPr>
            <w:r w:rsidRPr="00D3798A">
              <w:rPr>
                <w:rFonts w:ascii="Calibri" w:hAnsi="Calibri" w:cs="Calibri"/>
                <w:b/>
                <w:color w:val="2E74B5"/>
                <w:szCs w:val="24"/>
              </w:rPr>
              <w:t>3</w:t>
            </w:r>
          </w:p>
        </w:tc>
        <w:tc>
          <w:tcPr>
            <w:tcW w:w="7527" w:type="dxa"/>
            <w:gridSpan w:val="2"/>
            <w:shd w:val="clear" w:color="auto" w:fill="auto"/>
          </w:tcPr>
          <w:p w14:paraId="4AC6890F" w14:textId="77777777" w:rsidR="00246138" w:rsidRPr="00D3798A" w:rsidRDefault="00246138" w:rsidP="00133303">
            <w:pPr>
              <w:spacing w:before="60" w:after="60"/>
              <w:rPr>
                <w:rFonts w:ascii="Calibri" w:hAnsi="Calibri" w:cs="Calibri"/>
                <w:szCs w:val="24"/>
              </w:rPr>
            </w:pPr>
            <w:r w:rsidRPr="00D3798A">
              <w:rPr>
                <w:rFonts w:ascii="Calibri" w:hAnsi="Calibri" w:cs="Calibri"/>
                <w:szCs w:val="24"/>
              </w:rPr>
              <w:t>Information is essential for other beneficial purposes</w:t>
            </w:r>
          </w:p>
        </w:tc>
      </w:tr>
      <w:tr w:rsidR="00246138" w:rsidRPr="00D3798A" w14:paraId="7A7C920C" w14:textId="77777777" w:rsidTr="00133303">
        <w:tc>
          <w:tcPr>
            <w:tcW w:w="421" w:type="dxa"/>
            <w:shd w:val="clear" w:color="auto" w:fill="auto"/>
          </w:tcPr>
          <w:p w14:paraId="2E2544FC" w14:textId="77777777" w:rsidR="00246138" w:rsidRPr="00D3798A" w:rsidRDefault="00246138" w:rsidP="00EB791A">
            <w:pPr>
              <w:rPr>
                <w:rFonts w:ascii="Calibri" w:hAnsi="Calibri" w:cs="Calibri"/>
                <w:b/>
                <w:color w:val="2E74B5"/>
                <w:szCs w:val="24"/>
              </w:rPr>
            </w:pPr>
            <w:r w:rsidRPr="00D3798A">
              <w:rPr>
                <w:rFonts w:ascii="Calibri" w:hAnsi="Calibri" w:cs="Calibri"/>
                <w:b/>
                <w:color w:val="2E74B5"/>
                <w:szCs w:val="24"/>
              </w:rPr>
              <w:t>4</w:t>
            </w:r>
          </w:p>
        </w:tc>
        <w:tc>
          <w:tcPr>
            <w:tcW w:w="7527" w:type="dxa"/>
            <w:gridSpan w:val="2"/>
            <w:shd w:val="clear" w:color="auto" w:fill="auto"/>
          </w:tcPr>
          <w:p w14:paraId="66D452E2" w14:textId="77777777" w:rsidR="00246138" w:rsidRPr="00D3798A" w:rsidRDefault="00246138" w:rsidP="00133303">
            <w:pPr>
              <w:spacing w:before="60" w:after="60"/>
              <w:rPr>
                <w:rFonts w:ascii="Calibri" w:hAnsi="Calibri" w:cs="Calibri"/>
                <w:szCs w:val="24"/>
              </w:rPr>
            </w:pPr>
            <w:r w:rsidRPr="00D3798A">
              <w:rPr>
                <w:rFonts w:ascii="Calibri" w:hAnsi="Calibri" w:cs="Calibri"/>
                <w:szCs w:val="24"/>
              </w:rPr>
              <w:t>You have the right to opt-out</w:t>
            </w:r>
          </w:p>
        </w:tc>
      </w:tr>
      <w:tr w:rsidR="00246138" w:rsidRPr="00D3798A" w14:paraId="2ADD48C6" w14:textId="77777777" w:rsidTr="00133303">
        <w:tc>
          <w:tcPr>
            <w:tcW w:w="421" w:type="dxa"/>
            <w:shd w:val="clear" w:color="auto" w:fill="auto"/>
          </w:tcPr>
          <w:p w14:paraId="17FBD06C" w14:textId="77777777" w:rsidR="00246138" w:rsidRPr="00D3798A" w:rsidRDefault="00246138" w:rsidP="00EB791A">
            <w:pPr>
              <w:rPr>
                <w:rFonts w:ascii="Calibri" w:hAnsi="Calibri" w:cs="Calibri"/>
                <w:b/>
                <w:color w:val="2E74B5"/>
                <w:szCs w:val="24"/>
              </w:rPr>
            </w:pPr>
            <w:r w:rsidRPr="00D3798A">
              <w:rPr>
                <w:rFonts w:ascii="Calibri" w:hAnsi="Calibri" w:cs="Calibri"/>
                <w:b/>
                <w:color w:val="2E74B5"/>
                <w:szCs w:val="24"/>
              </w:rPr>
              <w:t>5</w:t>
            </w:r>
          </w:p>
        </w:tc>
        <w:tc>
          <w:tcPr>
            <w:tcW w:w="7527" w:type="dxa"/>
            <w:gridSpan w:val="2"/>
            <w:shd w:val="clear" w:color="auto" w:fill="auto"/>
          </w:tcPr>
          <w:p w14:paraId="32776EAA" w14:textId="77777777" w:rsidR="00246138" w:rsidRPr="00D3798A" w:rsidRDefault="00246138" w:rsidP="00133303">
            <w:pPr>
              <w:spacing w:before="60" w:after="60"/>
              <w:rPr>
                <w:rFonts w:ascii="Calibri" w:hAnsi="Calibri" w:cs="Calibri"/>
                <w:szCs w:val="24"/>
              </w:rPr>
            </w:pPr>
            <w:proofErr w:type="gramStart"/>
            <w:r w:rsidRPr="00D3798A">
              <w:rPr>
                <w:rFonts w:ascii="Calibri" w:hAnsi="Calibri" w:cs="Calibri"/>
                <w:szCs w:val="24"/>
              </w:rPr>
              <w:t>Your</w:t>
            </w:r>
            <w:proofErr w:type="gramEnd"/>
            <w:r w:rsidRPr="00D3798A">
              <w:rPr>
                <w:rFonts w:ascii="Calibri" w:hAnsi="Calibri" w:cs="Calibri"/>
                <w:szCs w:val="24"/>
              </w:rPr>
              <w:t xml:space="preserve"> opt-out will be respected across all NHS organisations</w:t>
            </w:r>
          </w:p>
        </w:tc>
      </w:tr>
      <w:tr w:rsidR="00246138" w:rsidRPr="00D3798A" w14:paraId="3ED2C15C" w14:textId="77777777" w:rsidTr="00133303">
        <w:tc>
          <w:tcPr>
            <w:tcW w:w="421" w:type="dxa"/>
            <w:shd w:val="clear" w:color="auto" w:fill="auto"/>
          </w:tcPr>
          <w:p w14:paraId="063DA5AE" w14:textId="77777777" w:rsidR="00246138" w:rsidRPr="00D3798A" w:rsidRDefault="00246138" w:rsidP="00EB791A">
            <w:pPr>
              <w:rPr>
                <w:rFonts w:ascii="Calibri" w:hAnsi="Calibri" w:cs="Calibri"/>
                <w:b/>
                <w:color w:val="2E74B5"/>
                <w:szCs w:val="24"/>
              </w:rPr>
            </w:pPr>
            <w:r w:rsidRPr="00D3798A">
              <w:rPr>
                <w:rFonts w:ascii="Calibri" w:hAnsi="Calibri" w:cs="Calibri"/>
                <w:b/>
                <w:color w:val="2E74B5"/>
                <w:szCs w:val="24"/>
              </w:rPr>
              <w:t>6</w:t>
            </w:r>
          </w:p>
        </w:tc>
        <w:tc>
          <w:tcPr>
            <w:tcW w:w="7527" w:type="dxa"/>
            <w:gridSpan w:val="2"/>
            <w:shd w:val="clear" w:color="auto" w:fill="auto"/>
          </w:tcPr>
          <w:p w14:paraId="0609BE36" w14:textId="77777777" w:rsidR="00246138" w:rsidRPr="00D3798A" w:rsidRDefault="00246138" w:rsidP="00133303">
            <w:pPr>
              <w:spacing w:before="60" w:after="60"/>
              <w:rPr>
                <w:rFonts w:ascii="Calibri" w:hAnsi="Calibri" w:cs="Calibri"/>
                <w:szCs w:val="24"/>
              </w:rPr>
            </w:pPr>
            <w:r w:rsidRPr="00D3798A">
              <w:rPr>
                <w:rFonts w:ascii="Calibri" w:hAnsi="Calibri" w:cs="Calibri"/>
                <w:szCs w:val="24"/>
              </w:rPr>
              <w:t>Explicit consent is possible for specific projects</w:t>
            </w:r>
          </w:p>
        </w:tc>
      </w:tr>
      <w:tr w:rsidR="00246138" w:rsidRPr="00D3798A" w14:paraId="05D4467E" w14:textId="77777777" w:rsidTr="00133303">
        <w:tc>
          <w:tcPr>
            <w:tcW w:w="421" w:type="dxa"/>
            <w:shd w:val="clear" w:color="auto" w:fill="auto"/>
          </w:tcPr>
          <w:p w14:paraId="3650B28D" w14:textId="77777777" w:rsidR="00246138" w:rsidRPr="00D3798A" w:rsidRDefault="00246138" w:rsidP="00EB791A">
            <w:pPr>
              <w:rPr>
                <w:rFonts w:ascii="Calibri" w:hAnsi="Calibri" w:cs="Calibri"/>
                <w:b/>
                <w:color w:val="2E74B5"/>
                <w:szCs w:val="24"/>
              </w:rPr>
            </w:pPr>
            <w:r w:rsidRPr="00D3798A">
              <w:rPr>
                <w:rFonts w:ascii="Calibri" w:hAnsi="Calibri" w:cs="Calibri"/>
                <w:b/>
                <w:color w:val="2E74B5"/>
                <w:szCs w:val="24"/>
              </w:rPr>
              <w:t>7</w:t>
            </w:r>
          </w:p>
        </w:tc>
        <w:tc>
          <w:tcPr>
            <w:tcW w:w="7527" w:type="dxa"/>
            <w:gridSpan w:val="2"/>
            <w:shd w:val="clear" w:color="auto" w:fill="auto"/>
          </w:tcPr>
          <w:p w14:paraId="50DE93AD" w14:textId="77777777" w:rsidR="00246138" w:rsidRPr="00D3798A" w:rsidRDefault="00246138" w:rsidP="00133303">
            <w:pPr>
              <w:spacing w:before="60" w:after="60"/>
              <w:rPr>
                <w:rFonts w:ascii="Calibri" w:hAnsi="Calibri" w:cs="Calibri"/>
                <w:szCs w:val="24"/>
              </w:rPr>
            </w:pPr>
            <w:r w:rsidRPr="00D3798A">
              <w:rPr>
                <w:rFonts w:ascii="Calibri" w:hAnsi="Calibri" w:cs="Calibri"/>
                <w:szCs w:val="24"/>
              </w:rPr>
              <w:t>Opt-outs do not apply to anonymised information</w:t>
            </w:r>
          </w:p>
        </w:tc>
      </w:tr>
      <w:tr w:rsidR="00246138" w:rsidRPr="00D3798A" w14:paraId="62BF5327" w14:textId="77777777" w:rsidTr="00133303">
        <w:tc>
          <w:tcPr>
            <w:tcW w:w="421" w:type="dxa"/>
            <w:shd w:val="clear" w:color="auto" w:fill="auto"/>
          </w:tcPr>
          <w:p w14:paraId="3BA0FFCE" w14:textId="77777777" w:rsidR="00246138" w:rsidRPr="00D3798A" w:rsidRDefault="00246138" w:rsidP="00EB791A">
            <w:pPr>
              <w:rPr>
                <w:rFonts w:ascii="Calibri" w:hAnsi="Calibri" w:cs="Calibri"/>
                <w:b/>
                <w:color w:val="2E74B5"/>
                <w:szCs w:val="24"/>
              </w:rPr>
            </w:pPr>
            <w:r w:rsidRPr="00D3798A">
              <w:rPr>
                <w:rFonts w:ascii="Calibri" w:hAnsi="Calibri" w:cs="Calibri"/>
                <w:b/>
                <w:color w:val="2E74B5"/>
                <w:szCs w:val="24"/>
              </w:rPr>
              <w:t>8</w:t>
            </w:r>
          </w:p>
        </w:tc>
        <w:tc>
          <w:tcPr>
            <w:tcW w:w="7527" w:type="dxa"/>
            <w:gridSpan w:val="2"/>
            <w:shd w:val="clear" w:color="auto" w:fill="auto"/>
          </w:tcPr>
          <w:p w14:paraId="2A8245DF" w14:textId="77777777" w:rsidR="00246138" w:rsidRPr="00D3798A" w:rsidRDefault="00246138" w:rsidP="00133303">
            <w:pPr>
              <w:spacing w:before="60" w:after="60"/>
              <w:rPr>
                <w:rFonts w:ascii="Calibri" w:hAnsi="Calibri" w:cs="Calibri"/>
                <w:szCs w:val="24"/>
              </w:rPr>
            </w:pPr>
            <w:r w:rsidRPr="00D3798A">
              <w:rPr>
                <w:rFonts w:ascii="Calibri" w:hAnsi="Calibri" w:cs="Calibri"/>
                <w:szCs w:val="24"/>
              </w:rPr>
              <w:t>Opt-outs do not apply where there is an overriding public interest</w:t>
            </w:r>
          </w:p>
        </w:tc>
      </w:tr>
    </w:tbl>
    <w:p w14:paraId="60E5E285" w14:textId="77777777" w:rsidR="00246138" w:rsidRPr="00D3798A" w:rsidRDefault="00246138" w:rsidP="00EB791A">
      <w:pPr>
        <w:rPr>
          <w:rFonts w:ascii="Calibri" w:hAnsi="Calibri" w:cs="Calibri"/>
          <w:szCs w:val="24"/>
        </w:rPr>
      </w:pPr>
    </w:p>
    <w:p w14:paraId="6E3002F9" w14:textId="77777777" w:rsidR="00246138" w:rsidRPr="0024520F" w:rsidRDefault="00246138" w:rsidP="00013D59">
      <w:pPr>
        <w:pStyle w:val="Heading2"/>
        <w:spacing w:after="120"/>
        <w:ind w:left="720"/>
        <w:jc w:val="left"/>
        <w:rPr>
          <w:rFonts w:ascii="Calibri" w:hAnsi="Calibri" w:cs="Calibri"/>
          <w:szCs w:val="24"/>
        </w:rPr>
      </w:pPr>
      <w:r w:rsidRPr="00D3798A">
        <w:rPr>
          <w:rFonts w:ascii="Calibri" w:hAnsi="Calibri" w:cs="Calibri"/>
          <w:szCs w:val="24"/>
        </w:rPr>
        <w:t>A re</w:t>
      </w:r>
      <w:r w:rsidR="00F06035" w:rsidRPr="00D3798A">
        <w:rPr>
          <w:rFonts w:ascii="Calibri" w:hAnsi="Calibri" w:cs="Calibri"/>
          <w:szCs w:val="24"/>
        </w:rPr>
        <w:t>-</w:t>
      </w:r>
      <w:r w:rsidRPr="00D3798A">
        <w:rPr>
          <w:rFonts w:ascii="Calibri" w:hAnsi="Calibri" w:cs="Calibri"/>
          <w:szCs w:val="24"/>
        </w:rPr>
        <w:t xml:space="preserve">designed ‘Data Security and Protection Toolkit’ came out of the Data Security Standards recommended above and NHS Digital launched a National Data Opt-Out of identifiable secondary use information, which all NHS organisations in England </w:t>
      </w:r>
      <w:r w:rsidR="0028722A">
        <w:rPr>
          <w:rFonts w:ascii="Calibri" w:hAnsi="Calibri" w:cs="Calibri"/>
          <w:szCs w:val="24"/>
        </w:rPr>
        <w:t>are required to</w:t>
      </w:r>
      <w:r w:rsidRPr="00D3798A">
        <w:rPr>
          <w:rFonts w:ascii="Calibri" w:hAnsi="Calibri" w:cs="Calibri"/>
          <w:szCs w:val="24"/>
        </w:rPr>
        <w:t xml:space="preserve"> uphold</w:t>
      </w:r>
      <w:r w:rsidRPr="0024520F">
        <w:rPr>
          <w:rFonts w:ascii="Calibri" w:hAnsi="Calibri" w:cs="Calibri"/>
          <w:szCs w:val="24"/>
        </w:rPr>
        <w:t>.</w:t>
      </w:r>
    </w:p>
    <w:p w14:paraId="42EEF18F" w14:textId="77777777" w:rsidR="00246138" w:rsidRPr="00D3798A" w:rsidRDefault="00246138" w:rsidP="00013D59">
      <w:pPr>
        <w:pStyle w:val="Heading1"/>
        <w:tabs>
          <w:tab w:val="clear" w:pos="426"/>
          <w:tab w:val="num" w:pos="709"/>
        </w:tabs>
        <w:spacing w:after="120"/>
        <w:ind w:hanging="1146"/>
        <w:jc w:val="left"/>
        <w:rPr>
          <w:rFonts w:ascii="Calibri" w:hAnsi="Calibri" w:cs="Calibri"/>
          <w:color w:val="2E74B5"/>
          <w:szCs w:val="24"/>
        </w:rPr>
      </w:pPr>
      <w:r w:rsidRPr="00D3798A">
        <w:rPr>
          <w:rFonts w:ascii="Calibri" w:hAnsi="Calibri" w:cs="Calibri"/>
          <w:color w:val="2E74B5"/>
          <w:szCs w:val="24"/>
        </w:rPr>
        <w:t xml:space="preserve">Consent </w:t>
      </w:r>
    </w:p>
    <w:p w14:paraId="63B5D264" w14:textId="77777777" w:rsidR="00246138" w:rsidRPr="00D3798A" w:rsidRDefault="00246138" w:rsidP="00013D59">
      <w:pPr>
        <w:pStyle w:val="ListParagraph"/>
        <w:spacing w:after="120" w:line="240" w:lineRule="auto"/>
        <w:ind w:left="709"/>
        <w:rPr>
          <w:rFonts w:cs="Calibri"/>
          <w:color w:val="2E74B5"/>
          <w:sz w:val="24"/>
          <w:szCs w:val="24"/>
        </w:rPr>
      </w:pPr>
      <w:r w:rsidRPr="00D3798A">
        <w:rPr>
          <w:rFonts w:cs="Calibri"/>
          <w:b/>
          <w:color w:val="2E74B5"/>
          <w:sz w:val="24"/>
          <w:szCs w:val="24"/>
        </w:rPr>
        <w:t xml:space="preserve">Common law consent for medical treatment </w:t>
      </w:r>
    </w:p>
    <w:p w14:paraId="51551F31" w14:textId="77777777" w:rsidR="00246138" w:rsidRPr="00D3798A" w:rsidRDefault="00246138" w:rsidP="00013D59">
      <w:pPr>
        <w:pStyle w:val="Heading2"/>
        <w:spacing w:after="120"/>
        <w:ind w:left="720"/>
        <w:jc w:val="left"/>
        <w:rPr>
          <w:rFonts w:ascii="Calibri" w:hAnsi="Calibri" w:cs="Calibri"/>
          <w:szCs w:val="24"/>
        </w:rPr>
      </w:pPr>
      <w:r w:rsidRPr="00D3798A">
        <w:rPr>
          <w:rFonts w:ascii="Calibri" w:hAnsi="Calibri" w:cs="Calibri"/>
          <w:szCs w:val="24"/>
        </w:rPr>
        <w:t xml:space="preserve">Consent to treatment is the principle that a person must give permission before they receive any type of medical treatment, test or examination. </w:t>
      </w:r>
      <w:r w:rsidR="00F06035" w:rsidRPr="00D3798A">
        <w:rPr>
          <w:rFonts w:ascii="Calibri" w:hAnsi="Calibri" w:cs="Calibri"/>
          <w:szCs w:val="24"/>
        </w:rPr>
        <w:t xml:space="preserve"> </w:t>
      </w:r>
      <w:r w:rsidRPr="00D3798A">
        <w:rPr>
          <w:rFonts w:ascii="Calibri" w:hAnsi="Calibri" w:cs="Calibri"/>
          <w:szCs w:val="24"/>
        </w:rPr>
        <w:t xml:space="preserve">This must be done </w:t>
      </w:r>
      <w:proofErr w:type="gramStart"/>
      <w:r w:rsidRPr="00D3798A">
        <w:rPr>
          <w:rFonts w:ascii="Calibri" w:hAnsi="Calibri" w:cs="Calibri"/>
          <w:szCs w:val="24"/>
        </w:rPr>
        <w:t>on the basis of</w:t>
      </w:r>
      <w:proofErr w:type="gramEnd"/>
      <w:r w:rsidRPr="00D3798A">
        <w:rPr>
          <w:rFonts w:ascii="Calibri" w:hAnsi="Calibri" w:cs="Calibri"/>
          <w:szCs w:val="24"/>
        </w:rPr>
        <w:t xml:space="preserve"> explanation by a clinician. </w:t>
      </w:r>
      <w:r w:rsidR="00F06035" w:rsidRPr="00D3798A">
        <w:rPr>
          <w:rFonts w:ascii="Calibri" w:hAnsi="Calibri" w:cs="Calibri"/>
          <w:szCs w:val="24"/>
        </w:rPr>
        <w:t xml:space="preserve"> </w:t>
      </w:r>
      <w:r w:rsidRPr="00D3798A">
        <w:rPr>
          <w:rFonts w:ascii="Calibri" w:hAnsi="Calibri" w:cs="Calibri"/>
          <w:szCs w:val="24"/>
        </w:rPr>
        <w:t>For consent to be valid, it must be voluntary and informed</w:t>
      </w:r>
      <w:r w:rsidR="0028722A">
        <w:rPr>
          <w:rFonts w:ascii="Calibri" w:hAnsi="Calibri" w:cs="Calibri"/>
          <w:szCs w:val="24"/>
        </w:rPr>
        <w:t>,</w:t>
      </w:r>
      <w:r w:rsidRPr="00D3798A">
        <w:rPr>
          <w:rFonts w:ascii="Calibri" w:hAnsi="Calibri" w:cs="Calibri"/>
          <w:szCs w:val="24"/>
        </w:rPr>
        <w:t xml:space="preserve"> and the individual concerned must have the capacity to make the decision. </w:t>
      </w:r>
    </w:p>
    <w:p w14:paraId="499A84F9" w14:textId="77777777" w:rsidR="00F06035" w:rsidRPr="00D3798A" w:rsidRDefault="00246138" w:rsidP="00013D59">
      <w:pPr>
        <w:pStyle w:val="Heading2"/>
        <w:spacing w:after="120"/>
        <w:ind w:left="720"/>
        <w:jc w:val="left"/>
        <w:rPr>
          <w:rFonts w:ascii="Calibri" w:hAnsi="Calibri" w:cs="Calibri"/>
          <w:szCs w:val="24"/>
        </w:rPr>
      </w:pPr>
      <w:r w:rsidRPr="00D3798A">
        <w:rPr>
          <w:rFonts w:ascii="Calibri" w:hAnsi="Calibri" w:cs="Calibri"/>
          <w:szCs w:val="24"/>
        </w:rPr>
        <w:t>If an adult has capacity to make a voluntary and informed decision to consent, or</w:t>
      </w:r>
      <w:r w:rsidR="00F06035" w:rsidRPr="00D3798A">
        <w:rPr>
          <w:rFonts w:ascii="Calibri" w:hAnsi="Calibri" w:cs="Calibri"/>
          <w:szCs w:val="24"/>
        </w:rPr>
        <w:t xml:space="preserve"> to</w:t>
      </w:r>
      <w:r w:rsidRPr="00D3798A">
        <w:rPr>
          <w:rFonts w:ascii="Calibri" w:hAnsi="Calibri" w:cs="Calibri"/>
          <w:szCs w:val="24"/>
        </w:rPr>
        <w:t xml:space="preserve"> refuse a particular treatment, their decision must be respected, even if refusing the treatment would result in their death. </w:t>
      </w:r>
      <w:r w:rsidR="00F06035" w:rsidRPr="00D3798A">
        <w:rPr>
          <w:rFonts w:ascii="Calibri" w:hAnsi="Calibri" w:cs="Calibri"/>
          <w:szCs w:val="24"/>
        </w:rPr>
        <w:t xml:space="preserve"> </w:t>
      </w:r>
    </w:p>
    <w:p w14:paraId="47EC2D0F" w14:textId="77777777" w:rsidR="00F06035" w:rsidRPr="00D3798A" w:rsidRDefault="00246138" w:rsidP="00013D59">
      <w:pPr>
        <w:pStyle w:val="Heading2"/>
        <w:spacing w:after="120"/>
        <w:ind w:left="720"/>
        <w:jc w:val="left"/>
        <w:rPr>
          <w:rFonts w:ascii="Calibri" w:hAnsi="Calibri" w:cs="Calibri"/>
          <w:szCs w:val="24"/>
        </w:rPr>
      </w:pPr>
      <w:r w:rsidRPr="00D3798A">
        <w:rPr>
          <w:rFonts w:ascii="Calibri" w:hAnsi="Calibri" w:cs="Calibri"/>
          <w:szCs w:val="24"/>
        </w:rPr>
        <w:lastRenderedPageBreak/>
        <w:t xml:space="preserve">If an adult does not have capacity to make an informed decision and has not appointed a Lasting Power of Attorney for Health and Welfare, the healthcare professional can </w:t>
      </w:r>
      <w:proofErr w:type="gramStart"/>
      <w:r w:rsidRPr="00D3798A">
        <w:rPr>
          <w:rFonts w:ascii="Calibri" w:hAnsi="Calibri" w:cs="Calibri"/>
          <w:szCs w:val="24"/>
        </w:rPr>
        <w:t>make a decision</w:t>
      </w:r>
      <w:proofErr w:type="gramEnd"/>
      <w:r w:rsidRPr="00D3798A">
        <w:rPr>
          <w:rFonts w:ascii="Calibri" w:hAnsi="Calibri" w:cs="Calibri"/>
          <w:szCs w:val="24"/>
        </w:rPr>
        <w:t xml:space="preserve"> for treatment if they believe it</w:t>
      </w:r>
      <w:r w:rsidR="0028722A">
        <w:rPr>
          <w:rFonts w:ascii="Calibri" w:hAnsi="Calibri" w:cs="Calibri"/>
          <w:szCs w:val="24"/>
        </w:rPr>
        <w:t xml:space="preserve"> i</w:t>
      </w:r>
      <w:r w:rsidRPr="00D3798A">
        <w:rPr>
          <w:rFonts w:ascii="Calibri" w:hAnsi="Calibri" w:cs="Calibri"/>
          <w:szCs w:val="24"/>
        </w:rPr>
        <w:t xml:space="preserve">s in the </w:t>
      </w:r>
      <w:r w:rsidR="0028722A">
        <w:rPr>
          <w:rFonts w:ascii="Calibri" w:hAnsi="Calibri" w:cs="Calibri"/>
          <w:szCs w:val="24"/>
        </w:rPr>
        <w:t>individual’s</w:t>
      </w:r>
      <w:r w:rsidRPr="00D3798A">
        <w:rPr>
          <w:rFonts w:ascii="Calibri" w:hAnsi="Calibri" w:cs="Calibri"/>
          <w:szCs w:val="24"/>
        </w:rPr>
        <w:t xml:space="preserve"> best interest</w:t>
      </w:r>
      <w:r w:rsidR="00F06035" w:rsidRPr="00D3798A">
        <w:rPr>
          <w:rFonts w:ascii="Calibri" w:hAnsi="Calibri" w:cs="Calibri"/>
          <w:szCs w:val="24"/>
        </w:rPr>
        <w:t>.  H</w:t>
      </w:r>
      <w:r w:rsidRPr="00D3798A">
        <w:rPr>
          <w:rFonts w:ascii="Calibri" w:hAnsi="Calibri" w:cs="Calibri"/>
          <w:szCs w:val="24"/>
        </w:rPr>
        <w:t>owever</w:t>
      </w:r>
      <w:r w:rsidR="00F06035" w:rsidRPr="00D3798A">
        <w:rPr>
          <w:rFonts w:ascii="Calibri" w:hAnsi="Calibri" w:cs="Calibri"/>
          <w:szCs w:val="24"/>
        </w:rPr>
        <w:t>,</w:t>
      </w:r>
      <w:r w:rsidRPr="00D3798A">
        <w:rPr>
          <w:rFonts w:ascii="Calibri" w:hAnsi="Calibri" w:cs="Calibri"/>
          <w:szCs w:val="24"/>
        </w:rPr>
        <w:t xml:space="preserve"> advice and consultation with friends and relatives should be undertaken. </w:t>
      </w:r>
    </w:p>
    <w:p w14:paraId="4A8961CE" w14:textId="77777777" w:rsidR="00246138" w:rsidRPr="00D3798A" w:rsidRDefault="00246138" w:rsidP="00013D59">
      <w:pPr>
        <w:pStyle w:val="Heading2"/>
        <w:spacing w:after="120"/>
        <w:ind w:left="720"/>
        <w:jc w:val="left"/>
        <w:rPr>
          <w:rFonts w:ascii="Calibri" w:hAnsi="Calibri" w:cs="Calibri"/>
          <w:szCs w:val="24"/>
        </w:rPr>
      </w:pPr>
      <w:r w:rsidRPr="00D3798A">
        <w:rPr>
          <w:rFonts w:ascii="Calibri" w:hAnsi="Calibri" w:cs="Calibri"/>
          <w:szCs w:val="24"/>
        </w:rPr>
        <w:t xml:space="preserve">If they </w:t>
      </w:r>
      <w:proofErr w:type="gramStart"/>
      <w:r w:rsidRPr="00D3798A">
        <w:rPr>
          <w:rFonts w:ascii="Calibri" w:hAnsi="Calibri" w:cs="Calibri"/>
          <w:szCs w:val="24"/>
        </w:rPr>
        <w:t>are able to</w:t>
      </w:r>
      <w:proofErr w:type="gramEnd"/>
      <w:r w:rsidRPr="00D3798A">
        <w:rPr>
          <w:rFonts w:ascii="Calibri" w:hAnsi="Calibri" w:cs="Calibri"/>
          <w:szCs w:val="24"/>
        </w:rPr>
        <w:t xml:space="preserve">, a child and young person aged 13 or older, may be able to give consent themselves however someone with parental responsibility may need to give consent for a child up to the age of 16 to have treatment. </w:t>
      </w:r>
    </w:p>
    <w:p w14:paraId="1379EF02" w14:textId="77777777" w:rsidR="00246138" w:rsidRPr="00D3798A" w:rsidRDefault="00246138" w:rsidP="00013D59">
      <w:pPr>
        <w:pStyle w:val="Heading2"/>
        <w:spacing w:after="120"/>
        <w:ind w:left="720"/>
        <w:jc w:val="left"/>
        <w:rPr>
          <w:rFonts w:ascii="Calibri" w:hAnsi="Calibri" w:cs="Calibri"/>
          <w:szCs w:val="24"/>
        </w:rPr>
      </w:pPr>
      <w:r w:rsidRPr="00D3798A">
        <w:rPr>
          <w:rFonts w:ascii="Calibri" w:hAnsi="Calibri" w:cs="Calibri"/>
          <w:szCs w:val="24"/>
        </w:rPr>
        <w:t xml:space="preserve">Consent can be implied or explicit. </w:t>
      </w:r>
      <w:r w:rsidR="00F06035" w:rsidRPr="00D3798A">
        <w:rPr>
          <w:rFonts w:ascii="Calibri" w:hAnsi="Calibri" w:cs="Calibri"/>
          <w:szCs w:val="24"/>
        </w:rPr>
        <w:t xml:space="preserve"> </w:t>
      </w:r>
      <w:r w:rsidRPr="00D3798A">
        <w:rPr>
          <w:rFonts w:ascii="Calibri" w:hAnsi="Calibri" w:cs="Calibri"/>
          <w:szCs w:val="24"/>
        </w:rPr>
        <w:t xml:space="preserve">Explicit consent may be verbal or in writing, </w:t>
      </w:r>
      <w:r w:rsidR="00F06035" w:rsidRPr="00D3798A">
        <w:rPr>
          <w:rFonts w:ascii="Calibri" w:hAnsi="Calibri" w:cs="Calibri"/>
          <w:szCs w:val="24"/>
        </w:rPr>
        <w:t xml:space="preserve">e.g. </w:t>
      </w:r>
      <w:r w:rsidRPr="00D3798A">
        <w:rPr>
          <w:rFonts w:ascii="Calibri" w:hAnsi="Calibri" w:cs="Calibri"/>
          <w:szCs w:val="24"/>
        </w:rPr>
        <w:t xml:space="preserve">agreeing to have an X-ray or signing a consent form for a procedure. </w:t>
      </w:r>
      <w:r w:rsidR="00F06035" w:rsidRPr="00D3798A">
        <w:rPr>
          <w:rFonts w:ascii="Calibri" w:hAnsi="Calibri" w:cs="Calibri"/>
          <w:szCs w:val="24"/>
        </w:rPr>
        <w:t xml:space="preserve"> </w:t>
      </w:r>
      <w:r w:rsidRPr="00D3798A">
        <w:rPr>
          <w:rFonts w:ascii="Calibri" w:hAnsi="Calibri" w:cs="Calibri"/>
          <w:szCs w:val="24"/>
        </w:rPr>
        <w:t xml:space="preserve">Implied consent can be given, providing that the individual has understood the treatment, </w:t>
      </w:r>
      <w:r w:rsidR="00F06035" w:rsidRPr="00D3798A">
        <w:rPr>
          <w:rFonts w:ascii="Calibri" w:hAnsi="Calibri" w:cs="Calibri"/>
          <w:szCs w:val="24"/>
        </w:rPr>
        <w:t>e.g.</w:t>
      </w:r>
      <w:r w:rsidRPr="00D3798A">
        <w:rPr>
          <w:rFonts w:ascii="Calibri" w:hAnsi="Calibri" w:cs="Calibri"/>
          <w:szCs w:val="24"/>
        </w:rPr>
        <w:t xml:space="preserve"> taking clothing off for an examination or holding an arm out for a blood test.  </w:t>
      </w:r>
    </w:p>
    <w:p w14:paraId="47D2EB08" w14:textId="77777777" w:rsidR="00246138" w:rsidRPr="00D3798A" w:rsidRDefault="00246138" w:rsidP="00013D59">
      <w:pPr>
        <w:pStyle w:val="Heading2"/>
        <w:spacing w:after="120"/>
        <w:ind w:left="720"/>
        <w:jc w:val="left"/>
        <w:rPr>
          <w:rFonts w:ascii="Calibri" w:hAnsi="Calibri" w:cs="Calibri"/>
          <w:szCs w:val="24"/>
        </w:rPr>
      </w:pPr>
      <w:r w:rsidRPr="00D3798A">
        <w:rPr>
          <w:rFonts w:ascii="Calibri" w:hAnsi="Calibri" w:cs="Calibri"/>
          <w:szCs w:val="24"/>
        </w:rPr>
        <w:t>Consent should be given to the healthcare professional directly responsible for the p</w:t>
      </w:r>
      <w:r w:rsidR="00F06035" w:rsidRPr="00D3798A">
        <w:rPr>
          <w:rFonts w:ascii="Calibri" w:hAnsi="Calibri" w:cs="Calibri"/>
          <w:szCs w:val="24"/>
        </w:rPr>
        <w:t>atient</w:t>
      </w:r>
      <w:r w:rsidRPr="00D3798A">
        <w:rPr>
          <w:rFonts w:ascii="Calibri" w:hAnsi="Calibri" w:cs="Calibri"/>
          <w:szCs w:val="24"/>
        </w:rPr>
        <w:t>’</w:t>
      </w:r>
      <w:r w:rsidR="00F06035" w:rsidRPr="00D3798A">
        <w:rPr>
          <w:rFonts w:ascii="Calibri" w:hAnsi="Calibri" w:cs="Calibri"/>
          <w:szCs w:val="24"/>
        </w:rPr>
        <w:t>s</w:t>
      </w:r>
      <w:r w:rsidRPr="00D3798A">
        <w:rPr>
          <w:rFonts w:ascii="Calibri" w:hAnsi="Calibri" w:cs="Calibri"/>
          <w:szCs w:val="24"/>
        </w:rPr>
        <w:t xml:space="preserve"> current treatment, </w:t>
      </w:r>
      <w:r w:rsidR="00F06035" w:rsidRPr="00D3798A">
        <w:rPr>
          <w:rFonts w:ascii="Calibri" w:hAnsi="Calibri" w:cs="Calibri"/>
          <w:szCs w:val="24"/>
        </w:rPr>
        <w:t>e.g.</w:t>
      </w:r>
      <w:r w:rsidRPr="00D3798A">
        <w:rPr>
          <w:rFonts w:ascii="Calibri" w:hAnsi="Calibri" w:cs="Calibri"/>
          <w:szCs w:val="24"/>
        </w:rPr>
        <w:t xml:space="preserve"> to the nurse who will take blood or to the GP prescribing a new medication. </w:t>
      </w:r>
      <w:r w:rsidR="00F06035" w:rsidRPr="00D3798A">
        <w:rPr>
          <w:rFonts w:ascii="Calibri" w:hAnsi="Calibri" w:cs="Calibri"/>
          <w:szCs w:val="24"/>
        </w:rPr>
        <w:t xml:space="preserve"> </w:t>
      </w:r>
      <w:r w:rsidRPr="00D3798A">
        <w:rPr>
          <w:rFonts w:ascii="Calibri" w:hAnsi="Calibri" w:cs="Calibri"/>
          <w:szCs w:val="24"/>
        </w:rPr>
        <w:t xml:space="preserve">If someone is going to have a major procedure, such as an operation, explicit consent should ideally be secured in advance and written. </w:t>
      </w:r>
    </w:p>
    <w:p w14:paraId="018F5A71" w14:textId="77777777" w:rsidR="00246138" w:rsidRPr="00D3798A" w:rsidRDefault="00246138" w:rsidP="00013D59">
      <w:pPr>
        <w:pStyle w:val="Heading2"/>
        <w:spacing w:after="120"/>
        <w:ind w:left="720"/>
        <w:jc w:val="left"/>
        <w:rPr>
          <w:rFonts w:ascii="Calibri" w:hAnsi="Calibri" w:cs="Calibri"/>
          <w:szCs w:val="24"/>
        </w:rPr>
      </w:pPr>
      <w:r w:rsidRPr="00D3798A">
        <w:rPr>
          <w:rFonts w:ascii="Calibri" w:hAnsi="Calibri" w:cs="Calibri"/>
          <w:szCs w:val="24"/>
        </w:rPr>
        <w:t xml:space="preserve">There are a few exceptions when treatment may be able to go ahead without the </w:t>
      </w:r>
      <w:r w:rsidR="00F06035" w:rsidRPr="00D3798A">
        <w:rPr>
          <w:rFonts w:ascii="Calibri" w:hAnsi="Calibri" w:cs="Calibri"/>
          <w:szCs w:val="24"/>
        </w:rPr>
        <w:t>patient</w:t>
      </w:r>
      <w:r w:rsidRPr="00D3798A">
        <w:rPr>
          <w:rFonts w:ascii="Calibri" w:hAnsi="Calibri" w:cs="Calibri"/>
          <w:szCs w:val="24"/>
        </w:rPr>
        <w:t xml:space="preserve">’s consent, even if they </w:t>
      </w:r>
      <w:proofErr w:type="gramStart"/>
      <w:r w:rsidRPr="00D3798A">
        <w:rPr>
          <w:rFonts w:ascii="Calibri" w:hAnsi="Calibri" w:cs="Calibri"/>
          <w:szCs w:val="24"/>
        </w:rPr>
        <w:t>are capable of giving</w:t>
      </w:r>
      <w:proofErr w:type="gramEnd"/>
      <w:r w:rsidRPr="00D3798A">
        <w:rPr>
          <w:rFonts w:ascii="Calibri" w:hAnsi="Calibri" w:cs="Calibri"/>
          <w:szCs w:val="24"/>
        </w:rPr>
        <w:t xml:space="preserve"> consent: </w:t>
      </w:r>
    </w:p>
    <w:p w14:paraId="738D4DEE" w14:textId="77777777" w:rsidR="00246138" w:rsidRPr="00D3798A" w:rsidRDefault="007F7E74" w:rsidP="00013D59">
      <w:pPr>
        <w:pStyle w:val="Heading3"/>
        <w:spacing w:after="120"/>
        <w:jc w:val="left"/>
        <w:rPr>
          <w:rFonts w:ascii="Calibri" w:hAnsi="Calibri" w:cs="Calibri"/>
        </w:rPr>
      </w:pPr>
      <w:r w:rsidRPr="00D3798A">
        <w:rPr>
          <w:rFonts w:ascii="Calibri" w:hAnsi="Calibri" w:cs="Calibri"/>
        </w:rPr>
        <w:t>t</w:t>
      </w:r>
      <w:r w:rsidR="00246138" w:rsidRPr="00D3798A">
        <w:rPr>
          <w:rFonts w:ascii="Calibri" w:hAnsi="Calibri" w:cs="Calibri"/>
        </w:rPr>
        <w:t>he p</w:t>
      </w:r>
      <w:r w:rsidR="00F06035" w:rsidRPr="00D3798A">
        <w:rPr>
          <w:rFonts w:ascii="Calibri" w:hAnsi="Calibri" w:cs="Calibri"/>
        </w:rPr>
        <w:t>atient</w:t>
      </w:r>
      <w:r w:rsidR="00246138" w:rsidRPr="00D3798A">
        <w:rPr>
          <w:rFonts w:ascii="Calibri" w:hAnsi="Calibri" w:cs="Calibri"/>
        </w:rPr>
        <w:t xml:space="preserve"> requires emergency treatment to save their </w:t>
      </w:r>
      <w:proofErr w:type="gramStart"/>
      <w:r w:rsidR="00246138" w:rsidRPr="00D3798A">
        <w:rPr>
          <w:rFonts w:ascii="Calibri" w:hAnsi="Calibri" w:cs="Calibri"/>
        </w:rPr>
        <w:t>life</w:t>
      </w:r>
      <w:proofErr w:type="gramEnd"/>
      <w:r w:rsidR="00246138" w:rsidRPr="00D3798A">
        <w:rPr>
          <w:rFonts w:ascii="Calibri" w:hAnsi="Calibri" w:cs="Calibri"/>
        </w:rPr>
        <w:t xml:space="preserve"> but they are incapacitated</w:t>
      </w:r>
      <w:r w:rsidR="0028722A">
        <w:rPr>
          <w:rFonts w:ascii="Calibri" w:hAnsi="Calibri" w:cs="Calibri"/>
        </w:rPr>
        <w:t>,</w:t>
      </w:r>
      <w:r w:rsidR="00246138" w:rsidRPr="00D3798A">
        <w:rPr>
          <w:rFonts w:ascii="Calibri" w:hAnsi="Calibri" w:cs="Calibri"/>
        </w:rPr>
        <w:t xml:space="preserve"> for example</w:t>
      </w:r>
      <w:r w:rsidR="0028722A">
        <w:rPr>
          <w:rFonts w:ascii="Calibri" w:hAnsi="Calibri" w:cs="Calibri"/>
        </w:rPr>
        <w:t>,</w:t>
      </w:r>
      <w:r w:rsidR="00246138" w:rsidRPr="00D3798A">
        <w:rPr>
          <w:rFonts w:ascii="Calibri" w:hAnsi="Calibri" w:cs="Calibri"/>
        </w:rPr>
        <w:t xml:space="preserve"> unconscious. </w:t>
      </w:r>
      <w:r w:rsidR="00F06035" w:rsidRPr="00D3798A">
        <w:rPr>
          <w:rFonts w:ascii="Calibri" w:hAnsi="Calibri" w:cs="Calibri"/>
        </w:rPr>
        <w:t xml:space="preserve"> </w:t>
      </w:r>
      <w:r w:rsidR="00246138" w:rsidRPr="00D3798A">
        <w:rPr>
          <w:rFonts w:ascii="Calibri" w:hAnsi="Calibri" w:cs="Calibri"/>
        </w:rPr>
        <w:t>The reasons for treatment should be fully explained once they have recovered</w:t>
      </w:r>
      <w:r w:rsidRPr="00D3798A">
        <w:rPr>
          <w:rFonts w:ascii="Calibri" w:hAnsi="Calibri" w:cs="Calibri"/>
        </w:rPr>
        <w:t>;</w:t>
      </w:r>
    </w:p>
    <w:p w14:paraId="0EF39C1A" w14:textId="77777777" w:rsidR="00246138" w:rsidRPr="00D3798A" w:rsidRDefault="007F7E74" w:rsidP="00013D59">
      <w:pPr>
        <w:pStyle w:val="Heading3"/>
        <w:spacing w:after="120"/>
        <w:jc w:val="left"/>
        <w:rPr>
          <w:rFonts w:ascii="Calibri" w:hAnsi="Calibri" w:cs="Calibri"/>
        </w:rPr>
      </w:pPr>
      <w:r w:rsidRPr="00D3798A">
        <w:rPr>
          <w:rFonts w:ascii="Calibri" w:hAnsi="Calibri" w:cs="Calibri"/>
        </w:rPr>
        <w:t>t</w:t>
      </w:r>
      <w:r w:rsidR="00246138" w:rsidRPr="00D3798A">
        <w:rPr>
          <w:rFonts w:ascii="Calibri" w:hAnsi="Calibri" w:cs="Calibri"/>
        </w:rPr>
        <w:t>he p</w:t>
      </w:r>
      <w:r w:rsidR="00F06035" w:rsidRPr="00D3798A">
        <w:rPr>
          <w:rFonts w:ascii="Calibri" w:hAnsi="Calibri" w:cs="Calibri"/>
        </w:rPr>
        <w:t xml:space="preserve">atient </w:t>
      </w:r>
      <w:r w:rsidR="00246138" w:rsidRPr="00D3798A">
        <w:rPr>
          <w:rFonts w:ascii="Calibri" w:hAnsi="Calibri" w:cs="Calibri"/>
        </w:rPr>
        <w:t xml:space="preserve">immediately requires an additional emergency procedure during an operation. </w:t>
      </w:r>
      <w:r w:rsidR="00F06035" w:rsidRPr="00D3798A">
        <w:rPr>
          <w:rFonts w:ascii="Calibri" w:hAnsi="Calibri" w:cs="Calibri"/>
        </w:rPr>
        <w:t xml:space="preserve"> </w:t>
      </w:r>
      <w:r w:rsidR="00246138" w:rsidRPr="00D3798A">
        <w:rPr>
          <w:rFonts w:ascii="Calibri" w:hAnsi="Calibri" w:cs="Calibri"/>
        </w:rPr>
        <w:t xml:space="preserve">There has to be a clear medical reason why it would be unsafe to wait to obtain consent and not simply a </w:t>
      </w:r>
      <w:proofErr w:type="gramStart"/>
      <w:r w:rsidR="00246138" w:rsidRPr="00D3798A">
        <w:rPr>
          <w:rFonts w:ascii="Calibri" w:hAnsi="Calibri" w:cs="Calibri"/>
        </w:rPr>
        <w:t>convenience</w:t>
      </w:r>
      <w:r w:rsidRPr="00D3798A">
        <w:rPr>
          <w:rFonts w:ascii="Calibri" w:hAnsi="Calibri" w:cs="Calibri"/>
        </w:rPr>
        <w:t>;</w:t>
      </w:r>
      <w:proofErr w:type="gramEnd"/>
    </w:p>
    <w:p w14:paraId="32B83B08" w14:textId="77777777" w:rsidR="00246138" w:rsidRPr="00D3798A" w:rsidRDefault="007F7E74" w:rsidP="00013D59">
      <w:pPr>
        <w:pStyle w:val="Heading3"/>
        <w:spacing w:after="120"/>
        <w:jc w:val="left"/>
        <w:rPr>
          <w:rFonts w:ascii="Calibri" w:hAnsi="Calibri" w:cs="Calibri"/>
        </w:rPr>
      </w:pPr>
      <w:r w:rsidRPr="00D3798A">
        <w:rPr>
          <w:rFonts w:ascii="Calibri" w:hAnsi="Calibri" w:cs="Calibri"/>
        </w:rPr>
        <w:t>t</w:t>
      </w:r>
      <w:r w:rsidR="00246138" w:rsidRPr="00D3798A">
        <w:rPr>
          <w:rFonts w:ascii="Calibri" w:hAnsi="Calibri" w:cs="Calibri"/>
        </w:rPr>
        <w:t>he p</w:t>
      </w:r>
      <w:r w:rsidR="00F06035" w:rsidRPr="00D3798A">
        <w:rPr>
          <w:rFonts w:ascii="Calibri" w:hAnsi="Calibri" w:cs="Calibri"/>
        </w:rPr>
        <w:t>atient</w:t>
      </w:r>
      <w:r w:rsidR="00246138" w:rsidRPr="00D3798A">
        <w:rPr>
          <w:rFonts w:ascii="Calibri" w:hAnsi="Calibri" w:cs="Calibri"/>
        </w:rPr>
        <w:t xml:space="preserve"> has a severe mental health condition, such as schizophrenia, bipolar disorder or dementia, and lacks the capacity to consent to the treatment of their mental health.</w:t>
      </w:r>
      <w:r w:rsidR="00F06035" w:rsidRPr="00D3798A">
        <w:rPr>
          <w:rFonts w:ascii="Calibri" w:hAnsi="Calibri" w:cs="Calibri"/>
        </w:rPr>
        <w:t xml:space="preserve"> </w:t>
      </w:r>
      <w:r w:rsidR="00246138" w:rsidRPr="00D3798A">
        <w:rPr>
          <w:rFonts w:ascii="Calibri" w:hAnsi="Calibri" w:cs="Calibri"/>
        </w:rPr>
        <w:t xml:space="preserve"> Treatment for any unrelated physical conditions still require consent</w:t>
      </w:r>
      <w:r w:rsidRPr="00D3798A">
        <w:rPr>
          <w:rFonts w:ascii="Calibri" w:hAnsi="Calibri" w:cs="Calibri"/>
        </w:rPr>
        <w:t>;</w:t>
      </w:r>
    </w:p>
    <w:p w14:paraId="60BD747A" w14:textId="77777777" w:rsidR="00246138" w:rsidRPr="00D3798A" w:rsidRDefault="007F7E74" w:rsidP="00013D59">
      <w:pPr>
        <w:pStyle w:val="Heading3"/>
        <w:spacing w:after="120"/>
        <w:jc w:val="left"/>
        <w:rPr>
          <w:rFonts w:ascii="Calibri" w:hAnsi="Calibri" w:cs="Calibri"/>
        </w:rPr>
      </w:pPr>
      <w:r w:rsidRPr="00D3798A">
        <w:rPr>
          <w:rFonts w:ascii="Calibri" w:hAnsi="Calibri" w:cs="Calibri"/>
        </w:rPr>
        <w:t>t</w:t>
      </w:r>
      <w:r w:rsidR="00246138" w:rsidRPr="00D3798A">
        <w:rPr>
          <w:rFonts w:ascii="Calibri" w:hAnsi="Calibri" w:cs="Calibri"/>
        </w:rPr>
        <w:t>he p</w:t>
      </w:r>
      <w:r w:rsidR="00F06035" w:rsidRPr="00D3798A">
        <w:rPr>
          <w:rFonts w:ascii="Calibri" w:hAnsi="Calibri" w:cs="Calibri"/>
        </w:rPr>
        <w:t>atient</w:t>
      </w:r>
      <w:r w:rsidR="00246138" w:rsidRPr="00D3798A">
        <w:rPr>
          <w:rFonts w:ascii="Calibri" w:hAnsi="Calibri" w:cs="Calibri"/>
        </w:rPr>
        <w:t xml:space="preserve"> requires hospital treatment for a severe mental health condition, but self-harmed or attempted suicide while competent and is refusing treatment. </w:t>
      </w:r>
      <w:r w:rsidR="00F06035" w:rsidRPr="00D3798A">
        <w:rPr>
          <w:rFonts w:ascii="Calibri" w:hAnsi="Calibri" w:cs="Calibri"/>
        </w:rPr>
        <w:t xml:space="preserve"> </w:t>
      </w:r>
      <w:r w:rsidR="00246138" w:rsidRPr="00D3798A">
        <w:rPr>
          <w:rFonts w:ascii="Calibri" w:hAnsi="Calibri" w:cs="Calibri"/>
        </w:rPr>
        <w:t>Under the Mental Health Act 1983, the p</w:t>
      </w:r>
      <w:r w:rsidR="00F06035" w:rsidRPr="00D3798A">
        <w:rPr>
          <w:rFonts w:ascii="Calibri" w:hAnsi="Calibri" w:cs="Calibri"/>
        </w:rPr>
        <w:t xml:space="preserve">atient’s </w:t>
      </w:r>
      <w:r w:rsidR="00246138" w:rsidRPr="00D3798A">
        <w:rPr>
          <w:rFonts w:ascii="Calibri" w:hAnsi="Calibri" w:cs="Calibri"/>
        </w:rPr>
        <w:t>nearest relative or an approved social worker must make an application for the person to be forcibly kept in hospital, and two doctors must assess the p</w:t>
      </w:r>
      <w:r w:rsidR="0028722A">
        <w:rPr>
          <w:rFonts w:ascii="Calibri" w:hAnsi="Calibri" w:cs="Calibri"/>
        </w:rPr>
        <w:t>atient’</w:t>
      </w:r>
      <w:r w:rsidR="00246138" w:rsidRPr="00D3798A">
        <w:rPr>
          <w:rFonts w:ascii="Calibri" w:hAnsi="Calibri" w:cs="Calibri"/>
        </w:rPr>
        <w:t>s condition</w:t>
      </w:r>
      <w:r w:rsidRPr="00D3798A">
        <w:rPr>
          <w:rFonts w:ascii="Calibri" w:hAnsi="Calibri" w:cs="Calibri"/>
        </w:rPr>
        <w:t>;</w:t>
      </w:r>
    </w:p>
    <w:p w14:paraId="5F2A4C9A" w14:textId="77777777" w:rsidR="00246138" w:rsidRPr="00D3798A" w:rsidRDefault="007F7E74" w:rsidP="00013D59">
      <w:pPr>
        <w:pStyle w:val="Heading3"/>
        <w:spacing w:after="120"/>
        <w:jc w:val="left"/>
        <w:rPr>
          <w:rFonts w:ascii="Calibri" w:hAnsi="Calibri" w:cs="Calibri"/>
        </w:rPr>
      </w:pPr>
      <w:r w:rsidRPr="00D3798A">
        <w:rPr>
          <w:rFonts w:ascii="Calibri" w:hAnsi="Calibri" w:cs="Calibri"/>
        </w:rPr>
        <w:t>t</w:t>
      </w:r>
      <w:r w:rsidR="00246138" w:rsidRPr="00D3798A">
        <w:rPr>
          <w:rFonts w:ascii="Calibri" w:hAnsi="Calibri" w:cs="Calibri"/>
        </w:rPr>
        <w:t>here is a risk to public health, for example rabies, cholera or tuberculosis</w:t>
      </w:r>
      <w:r w:rsidRPr="00D3798A">
        <w:rPr>
          <w:rFonts w:ascii="Calibri" w:hAnsi="Calibri" w:cs="Calibri"/>
        </w:rPr>
        <w:t>;</w:t>
      </w:r>
    </w:p>
    <w:p w14:paraId="74C99971" w14:textId="77777777" w:rsidR="00246138" w:rsidRPr="00D3798A" w:rsidRDefault="00F06035" w:rsidP="00013D59">
      <w:pPr>
        <w:pStyle w:val="Heading3"/>
        <w:spacing w:after="120"/>
        <w:jc w:val="left"/>
        <w:rPr>
          <w:rFonts w:ascii="Calibri" w:hAnsi="Calibri" w:cs="Calibri"/>
        </w:rPr>
      </w:pPr>
      <w:r w:rsidRPr="00D3798A">
        <w:rPr>
          <w:rFonts w:ascii="Calibri" w:hAnsi="Calibri" w:cs="Calibri"/>
        </w:rPr>
        <w:t>t</w:t>
      </w:r>
      <w:r w:rsidR="00246138" w:rsidRPr="00D3798A">
        <w:rPr>
          <w:rFonts w:ascii="Calibri" w:hAnsi="Calibri" w:cs="Calibri"/>
        </w:rPr>
        <w:t xml:space="preserve">he </w:t>
      </w:r>
      <w:r w:rsidRPr="00D3798A">
        <w:rPr>
          <w:rFonts w:ascii="Calibri" w:hAnsi="Calibri" w:cs="Calibri"/>
        </w:rPr>
        <w:t>patient</w:t>
      </w:r>
      <w:r w:rsidR="00246138" w:rsidRPr="00D3798A">
        <w:rPr>
          <w:rFonts w:ascii="Calibri" w:hAnsi="Calibri" w:cs="Calibri"/>
        </w:rPr>
        <w:t xml:space="preserve"> is severely ill and living in unhygienic conditions. </w:t>
      </w:r>
      <w:r w:rsidRPr="00D3798A">
        <w:rPr>
          <w:rFonts w:ascii="Calibri" w:hAnsi="Calibri" w:cs="Calibri"/>
        </w:rPr>
        <w:t xml:space="preserve"> </w:t>
      </w:r>
      <w:r w:rsidR="00246138" w:rsidRPr="00D3798A">
        <w:rPr>
          <w:rFonts w:ascii="Calibri" w:hAnsi="Calibri" w:cs="Calibri"/>
        </w:rPr>
        <w:t xml:space="preserve">Under the National Assistance Act 1948, a person who is severely ill or infirm and is living in unsanitary conditions can be taken to a place of care without </w:t>
      </w:r>
      <w:r w:rsidRPr="00D3798A">
        <w:rPr>
          <w:rFonts w:ascii="Calibri" w:hAnsi="Calibri" w:cs="Calibri"/>
        </w:rPr>
        <w:t xml:space="preserve">their </w:t>
      </w:r>
      <w:r w:rsidR="00246138" w:rsidRPr="00D3798A">
        <w:rPr>
          <w:rFonts w:ascii="Calibri" w:hAnsi="Calibri" w:cs="Calibri"/>
        </w:rPr>
        <w:t>consent</w:t>
      </w:r>
      <w:r w:rsidR="007F7E74" w:rsidRPr="00D3798A">
        <w:rPr>
          <w:rFonts w:ascii="Calibri" w:hAnsi="Calibri" w:cs="Calibri"/>
        </w:rPr>
        <w:t>.</w:t>
      </w:r>
    </w:p>
    <w:p w14:paraId="75107AA9" w14:textId="77777777" w:rsidR="00246138" w:rsidRPr="00D3798A" w:rsidRDefault="00246138" w:rsidP="00013D59">
      <w:pPr>
        <w:pStyle w:val="Heading2"/>
        <w:spacing w:after="120"/>
        <w:ind w:left="720"/>
        <w:jc w:val="left"/>
        <w:rPr>
          <w:rFonts w:ascii="Calibri" w:hAnsi="Calibri" w:cs="Calibri"/>
          <w:szCs w:val="24"/>
        </w:rPr>
      </w:pPr>
      <w:r w:rsidRPr="00D3798A">
        <w:rPr>
          <w:rFonts w:ascii="Calibri" w:hAnsi="Calibri" w:cs="Calibri"/>
          <w:szCs w:val="24"/>
        </w:rPr>
        <w:t xml:space="preserve">More information around consent for medical treatment can be found on the NHS England website. </w:t>
      </w:r>
    </w:p>
    <w:p w14:paraId="143E93EB" w14:textId="77777777" w:rsidR="00246138" w:rsidRPr="00D3798A" w:rsidRDefault="00246138" w:rsidP="00013D59">
      <w:pPr>
        <w:pStyle w:val="ListParagraph"/>
        <w:spacing w:after="120" w:line="240" w:lineRule="auto"/>
        <w:ind w:left="768"/>
        <w:rPr>
          <w:rFonts w:cs="Calibri"/>
          <w:b/>
          <w:color w:val="2E74B5"/>
          <w:sz w:val="24"/>
          <w:szCs w:val="24"/>
        </w:rPr>
      </w:pPr>
      <w:r w:rsidRPr="00D3798A">
        <w:rPr>
          <w:rFonts w:cs="Calibri"/>
          <w:b/>
          <w:color w:val="2E74B5"/>
          <w:sz w:val="24"/>
          <w:szCs w:val="24"/>
        </w:rPr>
        <w:t xml:space="preserve">Consent as a lawful basis for processing data </w:t>
      </w:r>
    </w:p>
    <w:p w14:paraId="3FBD4EDA" w14:textId="77777777" w:rsidR="00246138" w:rsidRPr="00D3798A" w:rsidRDefault="00246138" w:rsidP="00013D59">
      <w:pPr>
        <w:pStyle w:val="Heading2"/>
        <w:spacing w:after="120"/>
        <w:ind w:left="720"/>
        <w:jc w:val="left"/>
        <w:rPr>
          <w:rFonts w:ascii="Calibri" w:hAnsi="Calibri" w:cs="Calibri"/>
          <w:szCs w:val="24"/>
        </w:rPr>
      </w:pPr>
      <w:r w:rsidRPr="00D3798A">
        <w:rPr>
          <w:rFonts w:ascii="Calibri" w:hAnsi="Calibri" w:cs="Calibri"/>
          <w:szCs w:val="24"/>
        </w:rPr>
        <w:lastRenderedPageBreak/>
        <w:t xml:space="preserve">Article </w:t>
      </w:r>
      <w:r w:rsidRPr="0024520F">
        <w:rPr>
          <w:rFonts w:ascii="Calibri" w:hAnsi="Calibri" w:cs="Calibri"/>
          <w:szCs w:val="24"/>
        </w:rPr>
        <w:t xml:space="preserve">6 </w:t>
      </w:r>
      <w:r w:rsidR="009D56FD" w:rsidRPr="0024520F">
        <w:rPr>
          <w:rFonts w:ascii="Calibri" w:hAnsi="Calibri" w:cs="Calibri"/>
          <w:szCs w:val="24"/>
        </w:rPr>
        <w:t xml:space="preserve">UK </w:t>
      </w:r>
      <w:r w:rsidRPr="0024520F">
        <w:rPr>
          <w:rFonts w:ascii="Calibri" w:hAnsi="Calibri" w:cs="Calibri"/>
          <w:szCs w:val="24"/>
        </w:rPr>
        <w:t xml:space="preserve">GDPR 2016 provides the lawful basis for processing personal data. </w:t>
      </w:r>
      <w:r w:rsidR="00F06035" w:rsidRPr="0024520F">
        <w:rPr>
          <w:rFonts w:ascii="Calibri" w:hAnsi="Calibri" w:cs="Calibri"/>
          <w:szCs w:val="24"/>
        </w:rPr>
        <w:t xml:space="preserve"> </w:t>
      </w:r>
      <w:r w:rsidRPr="0024520F">
        <w:rPr>
          <w:rFonts w:ascii="Calibri" w:hAnsi="Calibri" w:cs="Calibri"/>
          <w:szCs w:val="24"/>
        </w:rPr>
        <w:t>Article 9</w:t>
      </w:r>
      <w:r w:rsidR="009D56FD" w:rsidRPr="0024520F">
        <w:rPr>
          <w:rFonts w:ascii="Calibri" w:hAnsi="Calibri" w:cs="Calibri"/>
          <w:szCs w:val="24"/>
        </w:rPr>
        <w:t xml:space="preserve"> UK</w:t>
      </w:r>
      <w:r w:rsidRPr="00D3798A">
        <w:rPr>
          <w:rFonts w:ascii="Calibri" w:hAnsi="Calibri" w:cs="Calibri"/>
          <w:szCs w:val="24"/>
        </w:rPr>
        <w:t xml:space="preserve"> GDPR 2016 provides the lawful basis for processing special categories of data. </w:t>
      </w:r>
      <w:r w:rsidR="00F06035" w:rsidRPr="00D3798A">
        <w:rPr>
          <w:rFonts w:ascii="Calibri" w:hAnsi="Calibri" w:cs="Calibri"/>
          <w:szCs w:val="24"/>
        </w:rPr>
        <w:t xml:space="preserve"> </w:t>
      </w:r>
      <w:r w:rsidRPr="00D3798A">
        <w:rPr>
          <w:rFonts w:ascii="Calibri" w:hAnsi="Calibri" w:cs="Calibri"/>
          <w:szCs w:val="24"/>
        </w:rPr>
        <w:t xml:space="preserve">Article 6(1)(a) and Article 9(2)(a) are consent.  </w:t>
      </w:r>
    </w:p>
    <w:p w14:paraId="5C86C8AD" w14:textId="77777777" w:rsidR="00246138" w:rsidRPr="00D3798A" w:rsidRDefault="00246138" w:rsidP="00013D59">
      <w:pPr>
        <w:pStyle w:val="Heading2"/>
        <w:spacing w:after="120"/>
        <w:ind w:left="720"/>
        <w:jc w:val="left"/>
        <w:rPr>
          <w:rFonts w:ascii="Calibri" w:hAnsi="Calibri" w:cs="Calibri"/>
          <w:szCs w:val="24"/>
        </w:rPr>
      </w:pPr>
      <w:r w:rsidRPr="00D3798A">
        <w:rPr>
          <w:rFonts w:ascii="Calibri" w:hAnsi="Calibri" w:cs="Calibri"/>
          <w:szCs w:val="24"/>
        </w:rPr>
        <w:t xml:space="preserve">The conditions for consent are contained within Article 7 </w:t>
      </w:r>
      <w:r w:rsidRPr="00860095">
        <w:rPr>
          <w:rFonts w:ascii="Calibri" w:hAnsi="Calibri" w:cs="Calibri"/>
          <w:szCs w:val="24"/>
        </w:rPr>
        <w:t>and Recital 32,</w:t>
      </w:r>
      <w:r w:rsidRPr="00D3798A">
        <w:rPr>
          <w:rFonts w:ascii="Calibri" w:hAnsi="Calibri" w:cs="Calibri"/>
          <w:szCs w:val="24"/>
        </w:rPr>
        <w:t xml:space="preserve"> and a </w:t>
      </w:r>
      <w:r w:rsidR="00F223C0">
        <w:rPr>
          <w:rFonts w:ascii="Calibri" w:hAnsi="Calibri" w:cs="Calibri"/>
          <w:szCs w:val="24"/>
        </w:rPr>
        <w:t>d</w:t>
      </w:r>
      <w:r w:rsidRPr="00D3798A">
        <w:rPr>
          <w:rFonts w:ascii="Calibri" w:hAnsi="Calibri" w:cs="Calibri"/>
          <w:szCs w:val="24"/>
        </w:rPr>
        <w:t xml:space="preserve">ata </w:t>
      </w:r>
      <w:r w:rsidR="00F223C0">
        <w:rPr>
          <w:rFonts w:ascii="Calibri" w:hAnsi="Calibri" w:cs="Calibri"/>
          <w:szCs w:val="24"/>
        </w:rPr>
        <w:t>c</w:t>
      </w:r>
      <w:r w:rsidRPr="00D3798A">
        <w:rPr>
          <w:rFonts w:ascii="Calibri" w:hAnsi="Calibri" w:cs="Calibri"/>
          <w:szCs w:val="24"/>
        </w:rPr>
        <w:t xml:space="preserve">ontroller would need to be able to demonstrate that the data subject has consented to the processing of their personal data. </w:t>
      </w:r>
    </w:p>
    <w:p w14:paraId="39CD79A0" w14:textId="77777777" w:rsidR="00246138" w:rsidRPr="00D3798A" w:rsidRDefault="00246138" w:rsidP="00013D59">
      <w:pPr>
        <w:pStyle w:val="Heading2"/>
        <w:spacing w:after="120"/>
        <w:ind w:left="720"/>
        <w:jc w:val="left"/>
        <w:rPr>
          <w:rFonts w:ascii="Calibri" w:hAnsi="Calibri" w:cs="Calibri"/>
          <w:szCs w:val="24"/>
        </w:rPr>
      </w:pPr>
      <w:r w:rsidRPr="00D3798A">
        <w:rPr>
          <w:rFonts w:ascii="Calibri" w:hAnsi="Calibri" w:cs="Calibri"/>
          <w:szCs w:val="24"/>
        </w:rPr>
        <w:t>Consent to process data should be</w:t>
      </w:r>
      <w:r w:rsidR="007F7E74" w:rsidRPr="00D3798A">
        <w:rPr>
          <w:rFonts w:ascii="Calibri" w:hAnsi="Calibri" w:cs="Calibri"/>
          <w:szCs w:val="24"/>
        </w:rPr>
        <w:t>:</w:t>
      </w:r>
    </w:p>
    <w:p w14:paraId="1ABFD4BB" w14:textId="77777777" w:rsidR="00246138" w:rsidRPr="00D3798A" w:rsidRDefault="00F06035" w:rsidP="00013D59">
      <w:pPr>
        <w:pStyle w:val="Heading3"/>
        <w:spacing w:after="120"/>
        <w:jc w:val="left"/>
        <w:rPr>
          <w:rFonts w:ascii="Calibri" w:hAnsi="Calibri" w:cs="Calibri"/>
        </w:rPr>
      </w:pPr>
      <w:r w:rsidRPr="00D3798A">
        <w:rPr>
          <w:rFonts w:ascii="Calibri" w:hAnsi="Calibri" w:cs="Calibri"/>
        </w:rPr>
        <w:t>a</w:t>
      </w:r>
      <w:r w:rsidR="007F7E74" w:rsidRPr="00D3798A">
        <w:rPr>
          <w:rFonts w:ascii="Calibri" w:hAnsi="Calibri" w:cs="Calibri"/>
        </w:rPr>
        <w:t xml:space="preserve"> </w:t>
      </w:r>
      <w:r w:rsidR="00246138" w:rsidRPr="00D3798A">
        <w:rPr>
          <w:rFonts w:ascii="Calibri" w:hAnsi="Calibri" w:cs="Calibri"/>
        </w:rPr>
        <w:t>clear affirmative action</w:t>
      </w:r>
      <w:r w:rsidR="007F7E74" w:rsidRPr="00D3798A">
        <w:rPr>
          <w:rFonts w:ascii="Calibri" w:hAnsi="Calibri" w:cs="Calibri"/>
        </w:rPr>
        <w:t>;</w:t>
      </w:r>
    </w:p>
    <w:p w14:paraId="4C50C919" w14:textId="77777777" w:rsidR="00246138" w:rsidRPr="00D3798A" w:rsidRDefault="007F7E74" w:rsidP="00013D59">
      <w:pPr>
        <w:pStyle w:val="Heading3"/>
        <w:spacing w:after="120"/>
        <w:jc w:val="left"/>
        <w:rPr>
          <w:rFonts w:ascii="Calibri" w:hAnsi="Calibri" w:cs="Calibri"/>
        </w:rPr>
      </w:pPr>
      <w:r w:rsidRPr="00D3798A">
        <w:rPr>
          <w:rFonts w:ascii="Calibri" w:hAnsi="Calibri" w:cs="Calibri"/>
        </w:rPr>
        <w:t>f</w:t>
      </w:r>
      <w:r w:rsidR="00246138" w:rsidRPr="00D3798A">
        <w:rPr>
          <w:rFonts w:ascii="Calibri" w:hAnsi="Calibri" w:cs="Calibri"/>
        </w:rPr>
        <w:t>reely given</w:t>
      </w:r>
      <w:r w:rsidRPr="00D3798A">
        <w:rPr>
          <w:rFonts w:ascii="Calibri" w:hAnsi="Calibri" w:cs="Calibri"/>
        </w:rPr>
        <w:t>;</w:t>
      </w:r>
    </w:p>
    <w:p w14:paraId="523FA2A4" w14:textId="77777777" w:rsidR="00246138" w:rsidRPr="00D3798A" w:rsidRDefault="007F7E74" w:rsidP="00013D59">
      <w:pPr>
        <w:pStyle w:val="Heading3"/>
        <w:spacing w:after="120"/>
        <w:jc w:val="left"/>
        <w:rPr>
          <w:rFonts w:ascii="Calibri" w:hAnsi="Calibri" w:cs="Calibri"/>
        </w:rPr>
      </w:pPr>
      <w:r w:rsidRPr="00D3798A">
        <w:rPr>
          <w:rFonts w:ascii="Calibri" w:hAnsi="Calibri" w:cs="Calibri"/>
        </w:rPr>
        <w:t>s</w:t>
      </w:r>
      <w:r w:rsidR="00246138" w:rsidRPr="00D3798A">
        <w:rPr>
          <w:rFonts w:ascii="Calibri" w:hAnsi="Calibri" w:cs="Calibri"/>
        </w:rPr>
        <w:t>pecific</w:t>
      </w:r>
      <w:r w:rsidRPr="00D3798A">
        <w:rPr>
          <w:rFonts w:ascii="Calibri" w:hAnsi="Calibri" w:cs="Calibri"/>
        </w:rPr>
        <w:t>;</w:t>
      </w:r>
    </w:p>
    <w:p w14:paraId="6E4F5042" w14:textId="77777777" w:rsidR="00246138" w:rsidRPr="00D3798A" w:rsidRDefault="007F7E74" w:rsidP="00013D59">
      <w:pPr>
        <w:pStyle w:val="Heading3"/>
        <w:spacing w:after="120"/>
        <w:jc w:val="left"/>
        <w:rPr>
          <w:rFonts w:ascii="Calibri" w:hAnsi="Calibri" w:cs="Calibri"/>
        </w:rPr>
      </w:pPr>
      <w:r w:rsidRPr="00D3798A">
        <w:rPr>
          <w:rFonts w:ascii="Calibri" w:hAnsi="Calibri" w:cs="Calibri"/>
        </w:rPr>
        <w:t>i</w:t>
      </w:r>
      <w:r w:rsidR="00246138" w:rsidRPr="00D3798A">
        <w:rPr>
          <w:rFonts w:ascii="Calibri" w:hAnsi="Calibri" w:cs="Calibri"/>
        </w:rPr>
        <w:t>nformed</w:t>
      </w:r>
      <w:r w:rsidRPr="00D3798A">
        <w:rPr>
          <w:rFonts w:ascii="Calibri" w:hAnsi="Calibri" w:cs="Calibri"/>
        </w:rPr>
        <w:t>;</w:t>
      </w:r>
    </w:p>
    <w:p w14:paraId="73C6D648" w14:textId="77777777" w:rsidR="00246138" w:rsidRPr="00D3798A" w:rsidRDefault="007F7E74" w:rsidP="00013D59">
      <w:pPr>
        <w:pStyle w:val="Heading3"/>
        <w:spacing w:after="120"/>
        <w:jc w:val="left"/>
        <w:rPr>
          <w:rFonts w:ascii="Calibri" w:hAnsi="Calibri" w:cs="Calibri"/>
        </w:rPr>
      </w:pPr>
      <w:r w:rsidRPr="00D3798A">
        <w:rPr>
          <w:rFonts w:ascii="Calibri" w:hAnsi="Calibri" w:cs="Calibri"/>
        </w:rPr>
        <w:t>a</w:t>
      </w:r>
      <w:r w:rsidR="00246138" w:rsidRPr="00D3798A">
        <w:rPr>
          <w:rFonts w:ascii="Calibri" w:hAnsi="Calibri" w:cs="Calibri"/>
        </w:rPr>
        <w:t>n unambiguous indication of the data subjects’ agreement to processing</w:t>
      </w:r>
      <w:r w:rsidRPr="00D3798A">
        <w:rPr>
          <w:rFonts w:ascii="Calibri" w:hAnsi="Calibri" w:cs="Calibri"/>
        </w:rPr>
        <w:t>.</w:t>
      </w:r>
    </w:p>
    <w:p w14:paraId="2E176DFC" w14:textId="77777777" w:rsidR="00246138" w:rsidRPr="00D3798A" w:rsidRDefault="00246138" w:rsidP="00013D59">
      <w:pPr>
        <w:pStyle w:val="Heading2"/>
        <w:spacing w:after="120"/>
        <w:ind w:left="720"/>
        <w:jc w:val="left"/>
        <w:rPr>
          <w:rFonts w:ascii="Calibri" w:hAnsi="Calibri" w:cs="Calibri"/>
          <w:szCs w:val="24"/>
        </w:rPr>
      </w:pPr>
      <w:r w:rsidRPr="00D3798A">
        <w:rPr>
          <w:rFonts w:ascii="Calibri" w:hAnsi="Calibri" w:cs="Calibri"/>
          <w:szCs w:val="24"/>
        </w:rPr>
        <w:t xml:space="preserve">The </w:t>
      </w:r>
      <w:r w:rsidR="00F06035" w:rsidRPr="00D3798A">
        <w:rPr>
          <w:rFonts w:ascii="Calibri" w:hAnsi="Calibri" w:cs="Calibri"/>
          <w:szCs w:val="24"/>
        </w:rPr>
        <w:t>Practice</w:t>
      </w:r>
      <w:r w:rsidRPr="00D3798A">
        <w:rPr>
          <w:rFonts w:ascii="Calibri" w:hAnsi="Calibri" w:cs="Calibri"/>
          <w:szCs w:val="24"/>
        </w:rPr>
        <w:t xml:space="preserve"> should not rely on consent to process personal or special categories of data.  </w:t>
      </w:r>
    </w:p>
    <w:p w14:paraId="53E330B1" w14:textId="77777777" w:rsidR="00246138" w:rsidRPr="00D3798A" w:rsidRDefault="00246138" w:rsidP="00013D59">
      <w:pPr>
        <w:pStyle w:val="Heading2"/>
        <w:spacing w:after="120"/>
        <w:ind w:left="720"/>
        <w:jc w:val="left"/>
        <w:rPr>
          <w:rFonts w:ascii="Calibri" w:hAnsi="Calibri" w:cs="Calibri"/>
          <w:szCs w:val="24"/>
        </w:rPr>
      </w:pPr>
      <w:r w:rsidRPr="00D3798A">
        <w:rPr>
          <w:rFonts w:ascii="Calibri" w:hAnsi="Calibri" w:cs="Calibri"/>
          <w:b/>
          <w:color w:val="2E74B5"/>
          <w:szCs w:val="24"/>
        </w:rPr>
        <w:t>Article 6(1)(e)</w:t>
      </w:r>
      <w:r w:rsidRPr="00D3798A">
        <w:rPr>
          <w:rFonts w:ascii="Calibri" w:hAnsi="Calibri" w:cs="Calibri"/>
          <w:szCs w:val="24"/>
        </w:rPr>
        <w:t xml:space="preserve"> provides: “</w:t>
      </w:r>
      <w:r w:rsidRPr="0028722A">
        <w:rPr>
          <w:rFonts w:ascii="Calibri" w:hAnsi="Calibri" w:cs="Calibri"/>
          <w:i/>
          <w:iCs/>
          <w:szCs w:val="24"/>
        </w:rPr>
        <w:t>processing is necessary for the performance of a task carried out in the public interest or in the exercise of official authority vested in the controller</w:t>
      </w:r>
      <w:r w:rsidRPr="00D3798A">
        <w:rPr>
          <w:rFonts w:ascii="Calibri" w:hAnsi="Calibri" w:cs="Calibri"/>
          <w:szCs w:val="24"/>
        </w:rPr>
        <w:t xml:space="preserve">” which the </w:t>
      </w:r>
      <w:r w:rsidR="00F06035" w:rsidRPr="00D3798A">
        <w:rPr>
          <w:rFonts w:ascii="Calibri" w:hAnsi="Calibri" w:cs="Calibri"/>
          <w:szCs w:val="24"/>
        </w:rPr>
        <w:t>Practice</w:t>
      </w:r>
      <w:r w:rsidRPr="00D3798A">
        <w:rPr>
          <w:rFonts w:ascii="Calibri" w:hAnsi="Calibri" w:cs="Calibri"/>
          <w:szCs w:val="24"/>
        </w:rPr>
        <w:t xml:space="preserve"> will largely rely on for the processing of patient personal data.</w:t>
      </w:r>
    </w:p>
    <w:p w14:paraId="4DCFCF77" w14:textId="77777777" w:rsidR="00246138" w:rsidRPr="00D3798A" w:rsidRDefault="00246138" w:rsidP="00013D59">
      <w:pPr>
        <w:pStyle w:val="Heading2"/>
        <w:spacing w:after="120"/>
        <w:ind w:left="720"/>
        <w:jc w:val="left"/>
        <w:rPr>
          <w:rFonts w:ascii="Calibri" w:hAnsi="Calibri" w:cs="Calibri"/>
          <w:szCs w:val="24"/>
        </w:rPr>
      </w:pPr>
      <w:r w:rsidRPr="00D3798A">
        <w:rPr>
          <w:rFonts w:ascii="Calibri" w:hAnsi="Calibri" w:cs="Calibri"/>
          <w:b/>
          <w:color w:val="2E74B5"/>
          <w:szCs w:val="24"/>
        </w:rPr>
        <w:t>Article 6(1)(b)</w:t>
      </w:r>
      <w:r w:rsidRPr="00D3798A">
        <w:rPr>
          <w:rFonts w:ascii="Calibri" w:hAnsi="Calibri" w:cs="Calibri"/>
          <w:szCs w:val="24"/>
        </w:rPr>
        <w:t xml:space="preserve"> provides: “</w:t>
      </w:r>
      <w:r w:rsidRPr="0028722A">
        <w:rPr>
          <w:rFonts w:ascii="Calibri" w:hAnsi="Calibri" w:cs="Calibri"/>
          <w:i/>
          <w:iCs/>
          <w:szCs w:val="24"/>
        </w:rPr>
        <w:t>processing is necessary for the performance of a contract to which the data subject is party or in order to take steps at the request of the data subject prior to entering into a contract</w:t>
      </w:r>
      <w:r w:rsidRPr="00D3798A">
        <w:rPr>
          <w:rFonts w:ascii="Calibri" w:hAnsi="Calibri" w:cs="Calibri"/>
          <w:szCs w:val="24"/>
        </w:rPr>
        <w:t xml:space="preserve">” which the </w:t>
      </w:r>
      <w:r w:rsidR="00F06035" w:rsidRPr="00D3798A">
        <w:rPr>
          <w:rFonts w:ascii="Calibri" w:hAnsi="Calibri" w:cs="Calibri"/>
          <w:szCs w:val="24"/>
        </w:rPr>
        <w:t xml:space="preserve">Practice </w:t>
      </w:r>
      <w:r w:rsidRPr="00D3798A">
        <w:rPr>
          <w:rFonts w:ascii="Calibri" w:hAnsi="Calibri" w:cs="Calibri"/>
          <w:szCs w:val="24"/>
        </w:rPr>
        <w:t>will largely rely on for the processing of employee personal data.</w:t>
      </w:r>
    </w:p>
    <w:p w14:paraId="3856E7EA" w14:textId="77777777" w:rsidR="00246138" w:rsidRPr="00D3798A" w:rsidRDefault="00246138" w:rsidP="00013D59">
      <w:pPr>
        <w:pStyle w:val="Heading2"/>
        <w:spacing w:after="120"/>
        <w:ind w:left="720"/>
        <w:jc w:val="left"/>
        <w:rPr>
          <w:rFonts w:ascii="Calibri" w:hAnsi="Calibri" w:cs="Calibri"/>
          <w:szCs w:val="24"/>
        </w:rPr>
      </w:pPr>
      <w:r w:rsidRPr="00D3798A">
        <w:rPr>
          <w:rFonts w:ascii="Calibri" w:hAnsi="Calibri" w:cs="Calibri"/>
          <w:b/>
          <w:color w:val="2E74B5"/>
          <w:szCs w:val="24"/>
        </w:rPr>
        <w:t>Article 6(1)(c) and 6(1)(d)</w:t>
      </w:r>
      <w:r w:rsidRPr="00D3798A">
        <w:rPr>
          <w:rFonts w:ascii="Calibri" w:hAnsi="Calibri" w:cs="Calibri"/>
          <w:szCs w:val="24"/>
        </w:rPr>
        <w:t xml:space="preserve"> may also </w:t>
      </w:r>
      <w:r w:rsidR="00821911">
        <w:rPr>
          <w:rFonts w:ascii="Calibri" w:hAnsi="Calibri" w:cs="Calibri"/>
          <w:szCs w:val="24"/>
        </w:rPr>
        <w:t xml:space="preserve">occasionally </w:t>
      </w:r>
      <w:r w:rsidRPr="00D3798A">
        <w:rPr>
          <w:rFonts w:ascii="Calibri" w:hAnsi="Calibri" w:cs="Calibri"/>
          <w:szCs w:val="24"/>
        </w:rPr>
        <w:t>be relied on to process either patient or employee</w:t>
      </w:r>
      <w:r w:rsidR="00821911">
        <w:rPr>
          <w:rFonts w:ascii="Calibri" w:hAnsi="Calibri" w:cs="Calibri"/>
          <w:szCs w:val="24"/>
        </w:rPr>
        <w:t>’s</w:t>
      </w:r>
      <w:r w:rsidRPr="00D3798A">
        <w:rPr>
          <w:rFonts w:ascii="Calibri" w:hAnsi="Calibri" w:cs="Calibri"/>
          <w:szCs w:val="24"/>
        </w:rPr>
        <w:t xml:space="preserve"> personal data, depending on the circumstance: </w:t>
      </w:r>
      <w:r w:rsidRPr="00D3798A">
        <w:rPr>
          <w:rFonts w:ascii="Calibri" w:hAnsi="Calibri" w:cs="Calibri"/>
          <w:szCs w:val="24"/>
        </w:rPr>
        <w:br/>
      </w:r>
      <w:r w:rsidRPr="00D3798A">
        <w:rPr>
          <w:rFonts w:ascii="Calibri" w:hAnsi="Calibri" w:cs="Calibri"/>
          <w:b/>
          <w:color w:val="2E74B5"/>
          <w:szCs w:val="24"/>
        </w:rPr>
        <w:t>6(1)(c)</w:t>
      </w:r>
      <w:r w:rsidRPr="00D3798A">
        <w:rPr>
          <w:rFonts w:ascii="Calibri" w:hAnsi="Calibri" w:cs="Calibri"/>
          <w:szCs w:val="24"/>
        </w:rPr>
        <w:t xml:space="preserve"> </w:t>
      </w:r>
      <w:r w:rsidRPr="00D3798A">
        <w:rPr>
          <w:rFonts w:ascii="Calibri" w:hAnsi="Calibri" w:cs="Calibri"/>
          <w:i/>
          <w:szCs w:val="24"/>
        </w:rPr>
        <w:t>“processing is necessary for compliance with a legal obligation to which the controller is subject</w:t>
      </w:r>
      <w:r w:rsidR="007F7E74" w:rsidRPr="00D3798A">
        <w:rPr>
          <w:rFonts w:ascii="Calibri" w:hAnsi="Calibri" w:cs="Calibri"/>
          <w:i/>
          <w:szCs w:val="24"/>
        </w:rPr>
        <w:t xml:space="preserve">.  </w:t>
      </w:r>
      <w:r w:rsidRPr="00D3798A">
        <w:rPr>
          <w:rFonts w:ascii="Calibri" w:hAnsi="Calibri" w:cs="Calibri"/>
          <w:b/>
          <w:color w:val="2E74B5"/>
          <w:szCs w:val="24"/>
        </w:rPr>
        <w:t>6(1)(d)</w:t>
      </w:r>
      <w:r w:rsidRPr="00D3798A">
        <w:rPr>
          <w:rFonts w:ascii="Calibri" w:hAnsi="Calibri" w:cs="Calibri"/>
          <w:szCs w:val="24"/>
        </w:rPr>
        <w:t xml:space="preserve"> “</w:t>
      </w:r>
      <w:r w:rsidRPr="0028722A">
        <w:rPr>
          <w:rFonts w:ascii="Calibri" w:hAnsi="Calibri" w:cs="Calibri"/>
          <w:i/>
          <w:iCs/>
          <w:szCs w:val="24"/>
        </w:rPr>
        <w:t>processing is necessary in order to protect the vital interests of the data subject or of another natural person</w:t>
      </w:r>
      <w:r w:rsidR="00821911">
        <w:rPr>
          <w:rFonts w:ascii="Calibri" w:hAnsi="Calibri" w:cs="Calibri"/>
          <w:i/>
          <w:iCs/>
          <w:szCs w:val="24"/>
        </w:rPr>
        <w:t>.</w:t>
      </w:r>
      <w:r w:rsidRPr="00D3798A">
        <w:rPr>
          <w:rFonts w:ascii="Calibri" w:hAnsi="Calibri" w:cs="Calibri"/>
          <w:szCs w:val="24"/>
        </w:rPr>
        <w:t xml:space="preserve">” </w:t>
      </w:r>
    </w:p>
    <w:p w14:paraId="790BD41F" w14:textId="77777777" w:rsidR="006C78E2" w:rsidRPr="0024520F" w:rsidRDefault="00246138" w:rsidP="00013D59">
      <w:pPr>
        <w:pStyle w:val="Heading2"/>
        <w:spacing w:after="120"/>
        <w:ind w:left="720"/>
        <w:jc w:val="left"/>
        <w:rPr>
          <w:rFonts w:ascii="Calibri" w:hAnsi="Calibri" w:cs="Calibri"/>
          <w:szCs w:val="24"/>
        </w:rPr>
      </w:pPr>
      <w:r w:rsidRPr="00D3798A">
        <w:rPr>
          <w:rFonts w:ascii="Calibri" w:hAnsi="Calibri" w:cs="Calibri"/>
          <w:b/>
          <w:color w:val="2E74B5"/>
          <w:szCs w:val="24"/>
        </w:rPr>
        <w:t>Article 9(2)(h)</w:t>
      </w:r>
      <w:r w:rsidRPr="00D3798A">
        <w:rPr>
          <w:rFonts w:ascii="Calibri" w:hAnsi="Calibri" w:cs="Calibri"/>
          <w:szCs w:val="24"/>
        </w:rPr>
        <w:t xml:space="preserve"> provides: “</w:t>
      </w:r>
      <w:r w:rsidRPr="00821911">
        <w:rPr>
          <w:rFonts w:ascii="Calibri" w:hAnsi="Calibri" w:cs="Calibri"/>
          <w:i/>
          <w:iCs/>
          <w:szCs w:val="24"/>
        </w:rPr>
        <w:t xml:space="preserve">processing is necessary for the purposes of preventive or occupational medicine, for the assessment of the working capacity of the employee, medical diagnosis, the provision of health and social care or treatment or the management of health or social care systems and services on the basis of </w:t>
      </w:r>
      <w:r w:rsidR="00FF0E23" w:rsidRPr="00821911">
        <w:rPr>
          <w:rFonts w:ascii="Calibri" w:hAnsi="Calibri" w:cs="Calibri"/>
          <w:i/>
          <w:iCs/>
          <w:szCs w:val="24"/>
        </w:rPr>
        <w:t xml:space="preserve">domestic </w:t>
      </w:r>
      <w:r w:rsidRPr="00821911">
        <w:rPr>
          <w:rFonts w:ascii="Calibri" w:hAnsi="Calibri" w:cs="Calibri"/>
          <w:i/>
          <w:iCs/>
          <w:szCs w:val="24"/>
        </w:rPr>
        <w:t>law or pursuant to a contract with a health professional and subject to the conditions and safeguards referred to in Paragraph 3</w:t>
      </w:r>
      <w:r w:rsidRPr="0024520F">
        <w:rPr>
          <w:rFonts w:ascii="Calibri" w:hAnsi="Calibri" w:cs="Calibri"/>
          <w:szCs w:val="24"/>
        </w:rPr>
        <w:t>”</w:t>
      </w:r>
      <w:r w:rsidR="006C78E2" w:rsidRPr="0024520F">
        <w:rPr>
          <w:rFonts w:ascii="Calibri" w:hAnsi="Calibri" w:cs="Calibri"/>
          <w:szCs w:val="24"/>
        </w:rPr>
        <w:t xml:space="preserve">.  </w:t>
      </w:r>
    </w:p>
    <w:p w14:paraId="55D59A7A" w14:textId="77777777" w:rsidR="00246138" w:rsidRPr="0024520F" w:rsidRDefault="00246138" w:rsidP="00013D59">
      <w:pPr>
        <w:pStyle w:val="Heading2"/>
        <w:spacing w:after="120"/>
        <w:ind w:left="720"/>
        <w:jc w:val="left"/>
        <w:rPr>
          <w:rFonts w:ascii="Calibri" w:hAnsi="Calibri" w:cs="Calibri"/>
          <w:szCs w:val="24"/>
        </w:rPr>
      </w:pPr>
      <w:r w:rsidRPr="0024520F">
        <w:rPr>
          <w:rFonts w:ascii="Calibri" w:hAnsi="Calibri" w:cs="Calibri"/>
          <w:b/>
          <w:color w:val="2E74B5"/>
          <w:szCs w:val="24"/>
        </w:rPr>
        <w:t>Para. 3</w:t>
      </w:r>
      <w:r w:rsidRPr="0024520F">
        <w:rPr>
          <w:rFonts w:ascii="Calibri" w:hAnsi="Calibri" w:cs="Calibri"/>
          <w:szCs w:val="24"/>
        </w:rPr>
        <w:t xml:space="preserve"> “</w:t>
      </w:r>
      <w:r w:rsidRPr="00821911">
        <w:rPr>
          <w:rFonts w:ascii="Calibri" w:hAnsi="Calibri" w:cs="Calibri"/>
          <w:i/>
          <w:iCs/>
          <w:szCs w:val="24"/>
        </w:rPr>
        <w:t xml:space="preserve">Personal data referred to in paragraph 1 may be processed for the purposes referred to in point (h) of paragraph 2 when those data are processed by or under the responsibility of a professional subject to the obligation of professional secrecy under </w:t>
      </w:r>
      <w:r w:rsidR="009D56FD" w:rsidRPr="00821911">
        <w:rPr>
          <w:rFonts w:ascii="Calibri" w:hAnsi="Calibri" w:cs="Calibri"/>
          <w:i/>
          <w:iCs/>
          <w:szCs w:val="24"/>
        </w:rPr>
        <w:t>domestic</w:t>
      </w:r>
      <w:r w:rsidRPr="00821911">
        <w:rPr>
          <w:rFonts w:ascii="Calibri" w:hAnsi="Calibri" w:cs="Calibri"/>
          <w:i/>
          <w:iCs/>
          <w:szCs w:val="24"/>
        </w:rPr>
        <w:t xml:space="preserve"> law or rules established by national competent bodies or by another person also subject to an obligation of secrecy under </w:t>
      </w:r>
      <w:r w:rsidR="009D56FD" w:rsidRPr="00821911">
        <w:rPr>
          <w:rFonts w:ascii="Calibri" w:hAnsi="Calibri" w:cs="Calibri"/>
          <w:i/>
          <w:iCs/>
          <w:szCs w:val="24"/>
        </w:rPr>
        <w:t>domestic</w:t>
      </w:r>
      <w:r w:rsidRPr="00821911">
        <w:rPr>
          <w:rFonts w:ascii="Calibri" w:hAnsi="Calibri" w:cs="Calibri"/>
          <w:i/>
          <w:iCs/>
          <w:szCs w:val="24"/>
        </w:rPr>
        <w:t xml:space="preserve"> law or rules established by national competent bodies</w:t>
      </w:r>
      <w:r w:rsidRPr="0024520F">
        <w:rPr>
          <w:rFonts w:ascii="Calibri" w:hAnsi="Calibri" w:cs="Calibri"/>
          <w:szCs w:val="24"/>
        </w:rPr>
        <w:t xml:space="preserve">.” </w:t>
      </w:r>
    </w:p>
    <w:p w14:paraId="7E9425D7" w14:textId="77777777" w:rsidR="003C442B" w:rsidRPr="0024520F" w:rsidRDefault="003C442B" w:rsidP="00013D59">
      <w:pPr>
        <w:pStyle w:val="Heading2"/>
        <w:spacing w:after="120"/>
        <w:ind w:left="720"/>
        <w:jc w:val="left"/>
        <w:rPr>
          <w:rFonts w:ascii="Calibri" w:hAnsi="Calibri" w:cs="Calibri"/>
          <w:szCs w:val="24"/>
        </w:rPr>
      </w:pPr>
      <w:r w:rsidRPr="0024520F">
        <w:rPr>
          <w:rFonts w:ascii="Calibri" w:hAnsi="Calibri" w:cs="Calibri"/>
          <w:bCs/>
          <w:szCs w:val="24"/>
        </w:rPr>
        <w:t>The use of Article 9(2)(h) is further supported by</w:t>
      </w:r>
      <w:r w:rsidRPr="0024520F">
        <w:rPr>
          <w:rFonts w:ascii="Calibri" w:hAnsi="Calibri" w:cs="Calibri"/>
          <w:b/>
          <w:color w:val="2E74B5"/>
          <w:szCs w:val="24"/>
        </w:rPr>
        <w:t xml:space="preserve"> Part 2, Chapter 2, section 10, </w:t>
      </w:r>
      <w:r w:rsidRPr="0024520F">
        <w:rPr>
          <w:rFonts w:ascii="Calibri" w:hAnsi="Calibri" w:cs="Calibri"/>
          <w:bCs/>
          <w:szCs w:val="24"/>
        </w:rPr>
        <w:t>by</w:t>
      </w:r>
      <w:r w:rsidRPr="0024520F">
        <w:rPr>
          <w:rFonts w:ascii="Calibri" w:hAnsi="Calibri" w:cs="Calibri"/>
          <w:b/>
          <w:color w:val="2E74B5"/>
          <w:szCs w:val="24"/>
        </w:rPr>
        <w:t xml:space="preserve"> Part 2, Chapter 2, section 11(1), </w:t>
      </w:r>
      <w:r w:rsidRPr="0024520F">
        <w:rPr>
          <w:rFonts w:ascii="Calibri" w:hAnsi="Calibri" w:cs="Calibri"/>
          <w:bCs/>
          <w:szCs w:val="24"/>
        </w:rPr>
        <w:t>and</w:t>
      </w:r>
      <w:r w:rsidRPr="0024520F">
        <w:rPr>
          <w:rFonts w:ascii="Calibri" w:hAnsi="Calibri" w:cs="Calibri"/>
          <w:b/>
          <w:color w:val="2E74B5"/>
          <w:szCs w:val="24"/>
        </w:rPr>
        <w:t xml:space="preserve"> </w:t>
      </w:r>
      <w:r w:rsidRPr="0024520F">
        <w:rPr>
          <w:rFonts w:ascii="Calibri" w:hAnsi="Calibri" w:cs="Calibri"/>
          <w:bCs/>
          <w:szCs w:val="24"/>
        </w:rPr>
        <w:t>by</w:t>
      </w:r>
      <w:r w:rsidRPr="0024520F">
        <w:rPr>
          <w:rFonts w:ascii="Calibri" w:hAnsi="Calibri" w:cs="Calibri"/>
          <w:b/>
          <w:color w:val="2E74B5"/>
          <w:szCs w:val="24"/>
        </w:rPr>
        <w:t xml:space="preserve"> Schedule 1, Part 1 </w:t>
      </w:r>
      <w:r w:rsidRPr="0024520F">
        <w:rPr>
          <w:rFonts w:ascii="Calibri" w:hAnsi="Calibri" w:cs="Calibri"/>
          <w:bCs/>
          <w:szCs w:val="24"/>
        </w:rPr>
        <w:t>of the</w:t>
      </w:r>
      <w:r w:rsidRPr="0024520F">
        <w:rPr>
          <w:rFonts w:ascii="Calibri" w:hAnsi="Calibri" w:cs="Calibri"/>
          <w:b/>
          <w:color w:val="2E74B5"/>
          <w:szCs w:val="24"/>
        </w:rPr>
        <w:t xml:space="preserve"> Data Protection Act 2018.</w:t>
      </w:r>
    </w:p>
    <w:p w14:paraId="147C9C0C" w14:textId="77777777" w:rsidR="00246138" w:rsidRPr="00D3798A" w:rsidRDefault="00246138" w:rsidP="00013D59">
      <w:pPr>
        <w:pStyle w:val="Heading2"/>
        <w:spacing w:after="120"/>
        <w:ind w:left="720"/>
        <w:jc w:val="left"/>
        <w:rPr>
          <w:rFonts w:ascii="Calibri" w:hAnsi="Calibri" w:cs="Calibri"/>
          <w:szCs w:val="24"/>
        </w:rPr>
      </w:pPr>
      <w:r w:rsidRPr="00D3798A">
        <w:rPr>
          <w:rFonts w:ascii="Calibri" w:hAnsi="Calibri" w:cs="Calibri"/>
          <w:szCs w:val="24"/>
        </w:rPr>
        <w:t xml:space="preserve">The </w:t>
      </w:r>
      <w:r w:rsidR="00F06035" w:rsidRPr="00D3798A">
        <w:rPr>
          <w:rFonts w:ascii="Calibri" w:hAnsi="Calibri" w:cs="Calibri"/>
          <w:szCs w:val="24"/>
        </w:rPr>
        <w:t>Practice</w:t>
      </w:r>
      <w:r w:rsidRPr="00D3798A">
        <w:rPr>
          <w:rFonts w:ascii="Calibri" w:hAnsi="Calibri" w:cs="Calibri"/>
          <w:szCs w:val="24"/>
        </w:rPr>
        <w:t xml:space="preserve"> will largely rely on the above for processing special categories of data, but may, depending on circumstances rely on one of the following lawful bas</w:t>
      </w:r>
      <w:r w:rsidR="00F06035" w:rsidRPr="00D3798A">
        <w:rPr>
          <w:rFonts w:ascii="Calibri" w:hAnsi="Calibri" w:cs="Calibri"/>
          <w:szCs w:val="24"/>
        </w:rPr>
        <w:t>e</w:t>
      </w:r>
      <w:r w:rsidRPr="00D3798A">
        <w:rPr>
          <w:rFonts w:ascii="Calibri" w:hAnsi="Calibri" w:cs="Calibri"/>
          <w:szCs w:val="24"/>
        </w:rPr>
        <w:t xml:space="preserve">s: </w:t>
      </w:r>
    </w:p>
    <w:p w14:paraId="0B7B446A" w14:textId="77777777" w:rsidR="00246138" w:rsidRPr="0024520F" w:rsidRDefault="00246138" w:rsidP="00013D59">
      <w:pPr>
        <w:pStyle w:val="Heading3"/>
        <w:spacing w:after="120"/>
        <w:jc w:val="left"/>
        <w:rPr>
          <w:rFonts w:ascii="Calibri" w:hAnsi="Calibri" w:cs="Calibri"/>
          <w:szCs w:val="24"/>
        </w:rPr>
      </w:pPr>
      <w:r w:rsidRPr="00D3798A">
        <w:rPr>
          <w:rFonts w:ascii="Calibri" w:hAnsi="Calibri" w:cs="Calibri"/>
          <w:b/>
          <w:color w:val="2E74B5"/>
          <w:szCs w:val="24"/>
        </w:rPr>
        <w:lastRenderedPageBreak/>
        <w:t>Article 9(2)(b):</w:t>
      </w:r>
      <w:r w:rsidRPr="00D3798A">
        <w:rPr>
          <w:rFonts w:ascii="Calibri" w:hAnsi="Calibri" w:cs="Calibri"/>
          <w:szCs w:val="24"/>
        </w:rPr>
        <w:t xml:space="preserve"> “</w:t>
      </w:r>
      <w:r w:rsidRPr="00821911">
        <w:rPr>
          <w:rFonts w:ascii="Calibri" w:hAnsi="Calibri" w:cs="Calibri"/>
          <w:i/>
          <w:iCs/>
          <w:szCs w:val="24"/>
        </w:rPr>
        <w:t xml:space="preserve">processing is necessary for the purposes of carrying out the obligations and exercising specific rights of the controller or of the data subject in the field of employment and social security and social protection law in so far as it is authorised by </w:t>
      </w:r>
      <w:r w:rsidR="009D56FD" w:rsidRPr="00821911">
        <w:rPr>
          <w:rFonts w:ascii="Calibri" w:hAnsi="Calibri" w:cs="Calibri"/>
          <w:i/>
          <w:iCs/>
          <w:szCs w:val="24"/>
        </w:rPr>
        <w:t>domestic</w:t>
      </w:r>
      <w:r w:rsidRPr="00821911">
        <w:rPr>
          <w:rFonts w:ascii="Calibri" w:hAnsi="Calibri" w:cs="Calibri"/>
          <w:i/>
          <w:iCs/>
          <w:szCs w:val="24"/>
        </w:rPr>
        <w:t xml:space="preserve"> law or a collective agreement pursuant to </w:t>
      </w:r>
      <w:r w:rsidR="009D56FD" w:rsidRPr="00821911">
        <w:rPr>
          <w:rFonts w:ascii="Calibri" w:hAnsi="Calibri" w:cs="Calibri"/>
          <w:i/>
          <w:iCs/>
          <w:szCs w:val="24"/>
        </w:rPr>
        <w:t>domestic</w:t>
      </w:r>
      <w:r w:rsidRPr="00821911">
        <w:rPr>
          <w:rFonts w:ascii="Calibri" w:hAnsi="Calibri" w:cs="Calibri"/>
          <w:i/>
          <w:iCs/>
          <w:szCs w:val="24"/>
        </w:rPr>
        <w:t xml:space="preserve"> law providing for appropriate safeguards for the fundamental rights and the interests of the data subject</w:t>
      </w:r>
      <w:r w:rsidRPr="0024520F">
        <w:rPr>
          <w:rFonts w:ascii="Calibri" w:hAnsi="Calibri" w:cs="Calibri"/>
          <w:szCs w:val="24"/>
        </w:rPr>
        <w:t>”</w:t>
      </w:r>
      <w:r w:rsidR="006C78E2" w:rsidRPr="0024520F">
        <w:rPr>
          <w:rFonts w:ascii="Calibri" w:hAnsi="Calibri" w:cs="Calibri"/>
          <w:szCs w:val="24"/>
        </w:rPr>
        <w:t>;</w:t>
      </w:r>
    </w:p>
    <w:p w14:paraId="12FC5800" w14:textId="77777777" w:rsidR="00246138" w:rsidRPr="0024520F" w:rsidRDefault="00246138" w:rsidP="00013D59">
      <w:pPr>
        <w:pStyle w:val="Heading3"/>
        <w:spacing w:after="120"/>
        <w:jc w:val="left"/>
        <w:rPr>
          <w:rFonts w:ascii="Calibri" w:hAnsi="Calibri" w:cs="Calibri"/>
          <w:szCs w:val="24"/>
        </w:rPr>
      </w:pPr>
      <w:r w:rsidRPr="0024520F">
        <w:rPr>
          <w:rFonts w:ascii="Calibri" w:hAnsi="Calibri" w:cs="Calibri"/>
          <w:b/>
          <w:color w:val="2E74B5"/>
          <w:szCs w:val="24"/>
        </w:rPr>
        <w:t>Article 9(2)(f):</w:t>
      </w:r>
      <w:r w:rsidRPr="0024520F">
        <w:rPr>
          <w:rFonts w:ascii="Calibri" w:hAnsi="Calibri" w:cs="Calibri"/>
          <w:szCs w:val="24"/>
        </w:rPr>
        <w:t xml:space="preserve"> “</w:t>
      </w:r>
      <w:r w:rsidRPr="00821911">
        <w:rPr>
          <w:rFonts w:ascii="Calibri" w:hAnsi="Calibri" w:cs="Calibri"/>
          <w:i/>
          <w:iCs/>
          <w:szCs w:val="24"/>
        </w:rPr>
        <w:t>processing is necessary for the establishment, exercise or defence of legal claims or whenever courts are acting in their judicial capacity</w:t>
      </w:r>
      <w:r w:rsidRPr="0024520F">
        <w:rPr>
          <w:rFonts w:ascii="Calibri" w:hAnsi="Calibri" w:cs="Calibri"/>
          <w:szCs w:val="24"/>
        </w:rPr>
        <w:t>”</w:t>
      </w:r>
      <w:r w:rsidR="006C78E2" w:rsidRPr="0024520F">
        <w:rPr>
          <w:rFonts w:ascii="Calibri" w:hAnsi="Calibri" w:cs="Calibri"/>
          <w:szCs w:val="24"/>
        </w:rPr>
        <w:t>;</w:t>
      </w:r>
    </w:p>
    <w:p w14:paraId="75C8A208" w14:textId="77777777" w:rsidR="00246138" w:rsidRPr="0024520F" w:rsidRDefault="00246138" w:rsidP="00013D59">
      <w:pPr>
        <w:pStyle w:val="Heading3"/>
        <w:spacing w:after="120"/>
        <w:jc w:val="left"/>
        <w:rPr>
          <w:rFonts w:ascii="Calibri" w:hAnsi="Calibri" w:cs="Calibri"/>
          <w:szCs w:val="24"/>
        </w:rPr>
      </w:pPr>
      <w:r w:rsidRPr="0024520F">
        <w:rPr>
          <w:rFonts w:ascii="Calibri" w:hAnsi="Calibri" w:cs="Calibri"/>
          <w:b/>
          <w:color w:val="2E74B5"/>
          <w:szCs w:val="24"/>
        </w:rPr>
        <w:t>Article 9(2)(i):</w:t>
      </w:r>
      <w:r w:rsidRPr="0024520F">
        <w:rPr>
          <w:rFonts w:ascii="Calibri" w:hAnsi="Calibri" w:cs="Calibri"/>
          <w:szCs w:val="24"/>
        </w:rPr>
        <w:t xml:space="preserve"> “</w:t>
      </w:r>
      <w:r w:rsidRPr="00821911">
        <w:rPr>
          <w:rFonts w:ascii="Calibri" w:hAnsi="Calibri" w:cs="Calibri"/>
          <w:i/>
          <w:iCs/>
          <w:szCs w:val="24"/>
        </w:rPr>
        <w:t xml:space="preserve">processing is necessary for reasons of public interest in the area of public health, such as protecting against serious cross-border threats to health or ensuring high standards of quality and safety of health care and of medicinal products or medical devices, on the basis of </w:t>
      </w:r>
      <w:r w:rsidR="009D56FD" w:rsidRPr="00821911">
        <w:rPr>
          <w:rFonts w:ascii="Calibri" w:hAnsi="Calibri" w:cs="Calibri"/>
          <w:i/>
          <w:iCs/>
          <w:szCs w:val="24"/>
        </w:rPr>
        <w:t>domestic</w:t>
      </w:r>
      <w:r w:rsidRPr="00821911">
        <w:rPr>
          <w:rFonts w:ascii="Calibri" w:hAnsi="Calibri" w:cs="Calibri"/>
          <w:i/>
          <w:iCs/>
          <w:szCs w:val="24"/>
        </w:rPr>
        <w:t xml:space="preserve"> law which provides for suitable and specific measures to safeguard the rights and freedoms of the data subject, in particular professional secrecy</w:t>
      </w:r>
      <w:r w:rsidRPr="0024520F">
        <w:rPr>
          <w:rFonts w:ascii="Calibri" w:hAnsi="Calibri" w:cs="Calibri"/>
          <w:szCs w:val="24"/>
        </w:rPr>
        <w:t>”</w:t>
      </w:r>
      <w:r w:rsidR="006C78E2" w:rsidRPr="0024520F">
        <w:rPr>
          <w:rFonts w:ascii="Calibri" w:hAnsi="Calibri" w:cs="Calibri"/>
          <w:szCs w:val="24"/>
        </w:rPr>
        <w:t>;</w:t>
      </w:r>
    </w:p>
    <w:p w14:paraId="2CFD094A" w14:textId="77777777" w:rsidR="00246138" w:rsidRPr="00D3798A" w:rsidRDefault="00246138" w:rsidP="00013D59">
      <w:pPr>
        <w:pStyle w:val="Heading3"/>
        <w:spacing w:after="120"/>
        <w:jc w:val="left"/>
        <w:rPr>
          <w:rFonts w:ascii="Calibri" w:hAnsi="Calibri" w:cs="Calibri"/>
          <w:szCs w:val="24"/>
        </w:rPr>
      </w:pPr>
      <w:r w:rsidRPr="0024520F">
        <w:rPr>
          <w:rFonts w:ascii="Calibri" w:hAnsi="Calibri" w:cs="Calibri"/>
          <w:b/>
          <w:color w:val="2E74B5"/>
          <w:szCs w:val="24"/>
        </w:rPr>
        <w:t>Article 9(2)(j):</w:t>
      </w:r>
      <w:r w:rsidRPr="0024520F">
        <w:rPr>
          <w:rFonts w:ascii="Calibri" w:hAnsi="Calibri" w:cs="Calibri"/>
          <w:b/>
          <w:szCs w:val="24"/>
        </w:rPr>
        <w:t xml:space="preserve"> </w:t>
      </w:r>
      <w:r w:rsidRPr="0024520F">
        <w:rPr>
          <w:rFonts w:ascii="Calibri" w:hAnsi="Calibri" w:cs="Calibri"/>
          <w:szCs w:val="24"/>
        </w:rPr>
        <w:t>“</w:t>
      </w:r>
      <w:r w:rsidRPr="00821911">
        <w:rPr>
          <w:rFonts w:ascii="Calibri" w:hAnsi="Calibri" w:cs="Calibri"/>
          <w:i/>
          <w:iCs/>
          <w:szCs w:val="24"/>
        </w:rPr>
        <w:t>processing is necessary for archiving purposes in the public interest, scientific or historical research purposes or statistical purposes in accordance with Article 89(1)</w:t>
      </w:r>
      <w:r w:rsidR="00FF0E23" w:rsidRPr="00821911">
        <w:rPr>
          <w:rFonts w:ascii="Calibri" w:hAnsi="Calibri" w:cs="Calibri"/>
          <w:i/>
          <w:iCs/>
          <w:szCs w:val="24"/>
        </w:rPr>
        <w:t xml:space="preserve"> (as supplemented by section 19 of the 2018 Act)</w:t>
      </w:r>
      <w:r w:rsidRPr="00821911">
        <w:rPr>
          <w:rFonts w:ascii="Calibri" w:hAnsi="Calibri" w:cs="Calibri"/>
          <w:i/>
          <w:iCs/>
          <w:szCs w:val="24"/>
        </w:rPr>
        <w:t xml:space="preserve"> based on </w:t>
      </w:r>
      <w:r w:rsidR="009D56FD" w:rsidRPr="00821911">
        <w:rPr>
          <w:rFonts w:ascii="Calibri" w:hAnsi="Calibri" w:cs="Calibri"/>
          <w:i/>
          <w:iCs/>
          <w:szCs w:val="24"/>
        </w:rPr>
        <w:t>domestic</w:t>
      </w:r>
      <w:r w:rsidRPr="00821911">
        <w:rPr>
          <w:rFonts w:ascii="Calibri" w:hAnsi="Calibri" w:cs="Calibri"/>
          <w:i/>
          <w:iCs/>
          <w:szCs w:val="24"/>
        </w:rPr>
        <w:t xml:space="preserve"> law which shall be proportionate to the aim pursued, respect the essence of the right to data protection and provide for suitable and specific measures to safeguard the fundamental rights and the interests of the data subject</w:t>
      </w:r>
      <w:r w:rsidRPr="00D3798A">
        <w:rPr>
          <w:rFonts w:ascii="Calibri" w:hAnsi="Calibri" w:cs="Calibri"/>
          <w:szCs w:val="24"/>
        </w:rPr>
        <w:t>.”</w:t>
      </w:r>
    </w:p>
    <w:p w14:paraId="025A2372" w14:textId="77777777" w:rsidR="00246138" w:rsidRPr="00B3104F" w:rsidRDefault="00246138" w:rsidP="00013D59">
      <w:pPr>
        <w:pStyle w:val="Heading2"/>
        <w:spacing w:after="120"/>
        <w:ind w:left="720"/>
        <w:jc w:val="left"/>
        <w:rPr>
          <w:rFonts w:ascii="Calibri" w:hAnsi="Calibri" w:cs="Calibri"/>
          <w:szCs w:val="24"/>
        </w:rPr>
      </w:pPr>
      <w:r w:rsidRPr="00B3104F">
        <w:rPr>
          <w:rFonts w:ascii="Calibri" w:hAnsi="Calibri" w:cs="Calibri"/>
          <w:szCs w:val="24"/>
        </w:rPr>
        <w:t xml:space="preserve">Consent for medical treatment and consent to process identifiable data should not be confused. </w:t>
      </w:r>
      <w:r w:rsidR="00F06035" w:rsidRPr="00B3104F">
        <w:rPr>
          <w:rFonts w:ascii="Calibri" w:hAnsi="Calibri" w:cs="Calibri"/>
          <w:szCs w:val="24"/>
        </w:rPr>
        <w:t xml:space="preserve"> </w:t>
      </w:r>
      <w:r w:rsidRPr="00B3104F">
        <w:rPr>
          <w:rFonts w:ascii="Calibri" w:hAnsi="Calibri" w:cs="Calibri"/>
          <w:szCs w:val="24"/>
        </w:rPr>
        <w:t xml:space="preserve">Please seek further advice or clarification from the </w:t>
      </w:r>
      <w:r w:rsidR="00F06035" w:rsidRPr="00B3104F">
        <w:rPr>
          <w:rFonts w:ascii="Calibri" w:hAnsi="Calibri" w:cs="Calibri"/>
          <w:szCs w:val="24"/>
        </w:rPr>
        <w:t>GP DPO</w:t>
      </w:r>
      <w:r w:rsidRPr="00B3104F">
        <w:rPr>
          <w:rFonts w:ascii="Calibri" w:hAnsi="Calibri" w:cs="Calibri"/>
          <w:szCs w:val="24"/>
        </w:rPr>
        <w:t xml:space="preserve"> if required. </w:t>
      </w:r>
    </w:p>
    <w:p w14:paraId="570E6B6F" w14:textId="77777777" w:rsidR="00CD648E" w:rsidRPr="00D3798A" w:rsidRDefault="00CD648E" w:rsidP="00E627AD">
      <w:pPr>
        <w:pStyle w:val="Heading1"/>
        <w:tabs>
          <w:tab w:val="clear" w:pos="426"/>
        </w:tabs>
        <w:ind w:left="709" w:hanging="709"/>
        <w:rPr>
          <w:rFonts w:ascii="Calibri" w:hAnsi="Calibri" w:cs="Calibri"/>
          <w:color w:val="2E74B5"/>
          <w:szCs w:val="24"/>
        </w:rPr>
      </w:pPr>
      <w:r w:rsidRPr="00D3798A">
        <w:rPr>
          <w:rFonts w:ascii="Calibri" w:hAnsi="Calibri" w:cs="Calibri"/>
          <w:color w:val="2E74B5"/>
          <w:szCs w:val="24"/>
        </w:rPr>
        <w:t>Training</w:t>
      </w:r>
    </w:p>
    <w:p w14:paraId="5F3C62CF" w14:textId="1E2AAD48" w:rsidR="00A34B67" w:rsidRPr="00D3798A" w:rsidRDefault="00A34B67" w:rsidP="003C41E4">
      <w:pPr>
        <w:pStyle w:val="Heading2"/>
        <w:ind w:left="720"/>
        <w:jc w:val="left"/>
        <w:rPr>
          <w:rFonts w:ascii="Calibri" w:hAnsi="Calibri" w:cs="Calibri"/>
        </w:rPr>
      </w:pPr>
      <w:r w:rsidRPr="00D3798A">
        <w:rPr>
          <w:rFonts w:ascii="Calibri" w:hAnsi="Calibri" w:cs="Calibri"/>
        </w:rPr>
        <w:t xml:space="preserve">All staff will be made aware of their responsibilities towards confidentiality and data protection at their induction. </w:t>
      </w:r>
      <w:r w:rsidR="00785B7B" w:rsidRPr="00D3798A">
        <w:rPr>
          <w:rFonts w:ascii="Calibri" w:hAnsi="Calibri" w:cs="Calibri"/>
        </w:rPr>
        <w:t xml:space="preserve"> </w:t>
      </w:r>
      <w:r w:rsidRPr="00D3798A">
        <w:rPr>
          <w:rFonts w:ascii="Calibri" w:hAnsi="Calibri" w:cs="Calibri"/>
        </w:rPr>
        <w:t xml:space="preserve">This will be followed up by annual mandatory training via </w:t>
      </w:r>
      <w:r w:rsidR="00773682">
        <w:rPr>
          <w:rFonts w:ascii="Calibri" w:hAnsi="Calibri" w:cs="Calibri"/>
        </w:rPr>
        <w:t xml:space="preserve">GP </w:t>
      </w:r>
      <w:proofErr w:type="spellStart"/>
      <w:r w:rsidR="00773682">
        <w:rPr>
          <w:rFonts w:ascii="Calibri" w:hAnsi="Calibri" w:cs="Calibri"/>
        </w:rPr>
        <w:t>Teamnet</w:t>
      </w:r>
      <w:proofErr w:type="spellEnd"/>
      <w:r w:rsidR="00773682">
        <w:rPr>
          <w:rFonts w:ascii="Calibri" w:hAnsi="Calibri" w:cs="Calibri"/>
        </w:rPr>
        <w:t xml:space="preserve">. </w:t>
      </w:r>
      <w:r w:rsidRPr="00D3798A">
        <w:rPr>
          <w:rFonts w:ascii="Calibri" w:hAnsi="Calibri" w:cs="Calibri"/>
        </w:rPr>
        <w:t xml:space="preserve">Specific roles may </w:t>
      </w:r>
      <w:r w:rsidR="00785B7B" w:rsidRPr="00D3798A">
        <w:rPr>
          <w:rFonts w:ascii="Calibri" w:hAnsi="Calibri" w:cs="Calibri"/>
        </w:rPr>
        <w:t>require</w:t>
      </w:r>
      <w:r w:rsidRPr="00D3798A">
        <w:rPr>
          <w:rFonts w:ascii="Calibri" w:hAnsi="Calibri" w:cs="Calibri"/>
        </w:rPr>
        <w:t xml:space="preserve"> additional training. </w:t>
      </w:r>
    </w:p>
    <w:p w14:paraId="2AA775BE" w14:textId="77777777" w:rsidR="00A34B67" w:rsidRPr="00D3798A" w:rsidRDefault="00A34B67" w:rsidP="00785B7B">
      <w:pPr>
        <w:pStyle w:val="Heading2"/>
        <w:ind w:left="720"/>
        <w:jc w:val="left"/>
        <w:rPr>
          <w:rFonts w:ascii="Calibri" w:hAnsi="Calibri" w:cs="Calibri"/>
        </w:rPr>
      </w:pPr>
      <w:r w:rsidRPr="00D3798A">
        <w:rPr>
          <w:rFonts w:ascii="Calibri" w:hAnsi="Calibri" w:cs="Calibri"/>
        </w:rPr>
        <w:t xml:space="preserve">Successful achievement of compliance with confidentiality and data protection training is dependent upon the input of staff at all levels of the </w:t>
      </w:r>
      <w:r w:rsidR="00785B7B" w:rsidRPr="00D3798A">
        <w:rPr>
          <w:rFonts w:ascii="Calibri" w:hAnsi="Calibri" w:cs="Calibri"/>
        </w:rPr>
        <w:t>Practice</w:t>
      </w:r>
      <w:r w:rsidRPr="00D3798A">
        <w:rPr>
          <w:rFonts w:ascii="Calibri" w:hAnsi="Calibri" w:cs="Calibri"/>
        </w:rPr>
        <w:t xml:space="preserve">. </w:t>
      </w:r>
    </w:p>
    <w:p w14:paraId="755CCBFE" w14:textId="2301047C" w:rsidR="00CD648E" w:rsidRPr="00D3798A" w:rsidRDefault="00A34B67" w:rsidP="00785B7B">
      <w:pPr>
        <w:pStyle w:val="Heading2"/>
        <w:ind w:left="720"/>
        <w:jc w:val="left"/>
        <w:rPr>
          <w:rFonts w:ascii="Calibri" w:hAnsi="Calibri" w:cs="Calibri"/>
          <w:szCs w:val="24"/>
        </w:rPr>
      </w:pPr>
      <w:r w:rsidRPr="00D3798A">
        <w:rPr>
          <w:rFonts w:ascii="Calibri" w:hAnsi="Calibri" w:cs="Calibri"/>
        </w:rPr>
        <w:t xml:space="preserve">Continuous communications and engagement will run throughout the year through team meetings, the GP DPO </w:t>
      </w:r>
      <w:r w:rsidR="00785B7B" w:rsidRPr="00D3798A">
        <w:rPr>
          <w:rFonts w:ascii="Calibri" w:hAnsi="Calibri" w:cs="Calibri"/>
        </w:rPr>
        <w:t>n</w:t>
      </w:r>
      <w:r w:rsidRPr="00D3798A">
        <w:rPr>
          <w:rFonts w:ascii="Calibri" w:hAnsi="Calibri" w:cs="Calibri"/>
        </w:rPr>
        <w:t xml:space="preserve">ewsletter, and </w:t>
      </w:r>
      <w:r w:rsidR="00A30183">
        <w:rPr>
          <w:rFonts w:ascii="Calibri" w:hAnsi="Calibri" w:cs="Calibri"/>
        </w:rPr>
        <w:t>b</w:t>
      </w:r>
      <w:r w:rsidRPr="00D3798A">
        <w:rPr>
          <w:rFonts w:ascii="Calibri" w:hAnsi="Calibri" w:cs="Calibri"/>
        </w:rPr>
        <w:t xml:space="preserve">est </w:t>
      </w:r>
      <w:r w:rsidR="00A30183">
        <w:rPr>
          <w:rFonts w:ascii="Calibri" w:hAnsi="Calibri" w:cs="Calibri"/>
        </w:rPr>
        <w:t>p</w:t>
      </w:r>
      <w:r w:rsidRPr="00D3798A">
        <w:rPr>
          <w:rFonts w:ascii="Calibri" w:hAnsi="Calibri" w:cs="Calibri"/>
        </w:rPr>
        <w:t xml:space="preserve">ractice and </w:t>
      </w:r>
      <w:r w:rsidR="00A30183">
        <w:rPr>
          <w:rFonts w:ascii="Calibri" w:hAnsi="Calibri" w:cs="Calibri"/>
        </w:rPr>
        <w:t>g</w:t>
      </w:r>
      <w:r w:rsidRPr="00D3798A">
        <w:rPr>
          <w:rFonts w:ascii="Calibri" w:hAnsi="Calibri" w:cs="Calibri"/>
        </w:rPr>
        <w:t>uidance on the intranet.</w:t>
      </w:r>
    </w:p>
    <w:p w14:paraId="040AC48A" w14:textId="77777777" w:rsidR="004B6DD9" w:rsidRPr="00D3798A" w:rsidRDefault="004B6DD9" w:rsidP="00E627AD">
      <w:pPr>
        <w:pStyle w:val="Heading1"/>
        <w:tabs>
          <w:tab w:val="clear" w:pos="426"/>
          <w:tab w:val="num" w:pos="709"/>
        </w:tabs>
        <w:ind w:hanging="1146"/>
        <w:rPr>
          <w:rFonts w:ascii="Calibri" w:hAnsi="Calibri" w:cs="Calibri"/>
          <w:color w:val="2E74B5"/>
          <w:szCs w:val="24"/>
        </w:rPr>
      </w:pPr>
      <w:r w:rsidRPr="00D3798A">
        <w:rPr>
          <w:rFonts w:ascii="Calibri" w:hAnsi="Calibri" w:cs="Calibri"/>
          <w:color w:val="2E74B5"/>
          <w:szCs w:val="24"/>
        </w:rPr>
        <w:t>Communication/dissemination</w:t>
      </w:r>
    </w:p>
    <w:p w14:paraId="2C229FF3" w14:textId="739A7ACE" w:rsidR="00A34B67" w:rsidRPr="00D3798A" w:rsidRDefault="00A34B67" w:rsidP="003C41E4">
      <w:pPr>
        <w:pStyle w:val="Heading2"/>
        <w:ind w:left="720"/>
        <w:jc w:val="left"/>
        <w:rPr>
          <w:rFonts w:ascii="Calibri" w:hAnsi="Calibri" w:cs="Calibri"/>
        </w:rPr>
      </w:pPr>
      <w:r w:rsidRPr="00D3798A">
        <w:rPr>
          <w:rFonts w:ascii="Calibri" w:hAnsi="Calibri" w:cs="Calibri"/>
        </w:rPr>
        <w:t xml:space="preserve">This Policy will be available to staff on </w:t>
      </w:r>
      <w:r w:rsidR="00773682">
        <w:rPr>
          <w:rFonts w:ascii="Calibri" w:hAnsi="Calibri" w:cs="Calibri"/>
        </w:rPr>
        <w:t xml:space="preserve">the shared drive </w:t>
      </w:r>
      <w:r w:rsidRPr="00D3798A">
        <w:rPr>
          <w:rFonts w:ascii="Calibri" w:hAnsi="Calibri" w:cs="Calibri"/>
        </w:rPr>
        <w:t>and all staff will be notified of its existence upon starting in post or when the Policy is reviewed and republished</w:t>
      </w:r>
      <w:r w:rsidR="003C41E4" w:rsidRPr="00D3798A">
        <w:rPr>
          <w:rFonts w:ascii="Calibri" w:hAnsi="Calibri" w:cs="Calibri"/>
        </w:rPr>
        <w:t>.</w:t>
      </w:r>
    </w:p>
    <w:p w14:paraId="475F017F" w14:textId="77777777" w:rsidR="004B6DD9" w:rsidRPr="00D3798A" w:rsidRDefault="004B6DD9" w:rsidP="00E627AD">
      <w:pPr>
        <w:pStyle w:val="Heading1"/>
        <w:tabs>
          <w:tab w:val="clear" w:pos="426"/>
          <w:tab w:val="num" w:pos="709"/>
        </w:tabs>
        <w:ind w:hanging="1146"/>
        <w:rPr>
          <w:rFonts w:ascii="Calibri" w:hAnsi="Calibri" w:cs="Calibri"/>
          <w:color w:val="2E74B5"/>
          <w:szCs w:val="24"/>
        </w:rPr>
      </w:pPr>
      <w:r w:rsidRPr="00D3798A">
        <w:rPr>
          <w:rFonts w:ascii="Calibri" w:hAnsi="Calibri" w:cs="Calibri"/>
          <w:color w:val="2E74B5"/>
          <w:szCs w:val="24"/>
        </w:rPr>
        <w:t xml:space="preserve">Monitoring compliance and effectiveness of the </w:t>
      </w:r>
      <w:r w:rsidR="00785B7B" w:rsidRPr="00D3798A">
        <w:rPr>
          <w:rFonts w:ascii="Calibri" w:hAnsi="Calibri" w:cs="Calibri"/>
          <w:color w:val="2E74B5"/>
          <w:szCs w:val="24"/>
        </w:rPr>
        <w:t>POLICY</w:t>
      </w:r>
    </w:p>
    <w:p w14:paraId="22C94546" w14:textId="77777777" w:rsidR="005C14E6" w:rsidRPr="00D3798A" w:rsidRDefault="005C14E6" w:rsidP="003C41E4">
      <w:pPr>
        <w:pStyle w:val="Heading2"/>
        <w:ind w:left="720"/>
        <w:jc w:val="left"/>
        <w:rPr>
          <w:rFonts w:ascii="Calibri" w:hAnsi="Calibri" w:cs="Calibri"/>
        </w:rPr>
      </w:pPr>
      <w:bookmarkStart w:id="2" w:name="_Hlk132192666"/>
      <w:r w:rsidRPr="00D3798A">
        <w:rPr>
          <w:rFonts w:ascii="Calibri" w:hAnsi="Calibri" w:cs="Calibri"/>
        </w:rPr>
        <w:t xml:space="preserve">Monitoring of overall compliance with Data Protection standards will be completed through annual </w:t>
      </w:r>
      <w:r w:rsidR="00BC63EF">
        <w:rPr>
          <w:rFonts w:ascii="Calibri" w:hAnsi="Calibri" w:cs="Calibri"/>
        </w:rPr>
        <w:t>publication</w:t>
      </w:r>
      <w:r w:rsidRPr="00D3798A">
        <w:rPr>
          <w:rFonts w:ascii="Calibri" w:hAnsi="Calibri" w:cs="Calibri"/>
        </w:rPr>
        <w:t xml:space="preserve"> of the Data Security and Protection Toolkit. </w:t>
      </w:r>
    </w:p>
    <w:bookmarkEnd w:id="2"/>
    <w:p w14:paraId="1E7343A2" w14:textId="3844BEEF" w:rsidR="005C14E6" w:rsidRPr="00D3798A" w:rsidRDefault="005C14E6" w:rsidP="003C41E4">
      <w:pPr>
        <w:pStyle w:val="Heading2"/>
        <w:ind w:left="720"/>
        <w:jc w:val="left"/>
        <w:rPr>
          <w:rFonts w:ascii="Calibri" w:hAnsi="Calibri" w:cs="Calibri"/>
        </w:rPr>
      </w:pPr>
      <w:r w:rsidRPr="00D3798A">
        <w:rPr>
          <w:rFonts w:ascii="Calibri" w:hAnsi="Calibri" w:cs="Calibri"/>
        </w:rPr>
        <w:t xml:space="preserve">Review of compliance with these standards will be conducted through the </w:t>
      </w:r>
      <w:r w:rsidR="00773682">
        <w:rPr>
          <w:rFonts w:ascii="Calibri" w:hAnsi="Calibri" w:cs="Calibri"/>
        </w:rPr>
        <w:t xml:space="preserve">6 monthly audits. </w:t>
      </w:r>
    </w:p>
    <w:p w14:paraId="46F64FFA" w14:textId="77777777" w:rsidR="004B6DD9" w:rsidRPr="00D3798A" w:rsidRDefault="005C14E6" w:rsidP="003C41E4">
      <w:pPr>
        <w:pStyle w:val="Heading2"/>
        <w:ind w:left="720"/>
        <w:jc w:val="left"/>
        <w:rPr>
          <w:rFonts w:ascii="Calibri" w:hAnsi="Calibri" w:cs="Calibri"/>
          <w:szCs w:val="24"/>
        </w:rPr>
      </w:pPr>
      <w:r w:rsidRPr="00D3798A">
        <w:rPr>
          <w:rFonts w:ascii="Calibri" w:hAnsi="Calibri" w:cs="Calibri"/>
        </w:rPr>
        <w:lastRenderedPageBreak/>
        <w:t xml:space="preserve">The </w:t>
      </w:r>
      <w:r w:rsidR="00785B7B" w:rsidRPr="00D3798A">
        <w:rPr>
          <w:rFonts w:ascii="Calibri" w:hAnsi="Calibri" w:cs="Calibri"/>
        </w:rPr>
        <w:t>Practice</w:t>
      </w:r>
      <w:r w:rsidRPr="00D3798A">
        <w:rPr>
          <w:rFonts w:ascii="Calibri" w:hAnsi="Calibri" w:cs="Calibri"/>
        </w:rPr>
        <w:t xml:space="preserve"> will also use breaches of confidentiality and reported losses of information as a monitoring tool to drive improvements in practice.</w:t>
      </w:r>
    </w:p>
    <w:p w14:paraId="72671783" w14:textId="77777777" w:rsidR="004B6DD9" w:rsidRPr="00D3798A" w:rsidRDefault="004B6DD9" w:rsidP="00E627AD">
      <w:pPr>
        <w:pStyle w:val="Heading1"/>
        <w:tabs>
          <w:tab w:val="clear" w:pos="426"/>
          <w:tab w:val="num" w:pos="709"/>
        </w:tabs>
        <w:ind w:hanging="1146"/>
        <w:rPr>
          <w:rFonts w:ascii="Calibri" w:hAnsi="Calibri" w:cs="Calibri"/>
          <w:color w:val="2E74B5"/>
          <w:szCs w:val="24"/>
        </w:rPr>
      </w:pPr>
      <w:r w:rsidRPr="00D3798A">
        <w:rPr>
          <w:rFonts w:ascii="Calibri" w:hAnsi="Calibri" w:cs="Calibri"/>
          <w:color w:val="2E74B5"/>
          <w:szCs w:val="24"/>
        </w:rPr>
        <w:t>Document review frequency and version control</w:t>
      </w:r>
    </w:p>
    <w:p w14:paraId="77FDF9CB" w14:textId="77777777" w:rsidR="004A319F" w:rsidRPr="00D3798A" w:rsidRDefault="004B6DD9" w:rsidP="00A34B67">
      <w:pPr>
        <w:pStyle w:val="Heading2"/>
        <w:ind w:left="720"/>
        <w:jc w:val="left"/>
        <w:rPr>
          <w:rFonts w:ascii="Calibri" w:hAnsi="Calibri" w:cs="Calibri"/>
          <w:szCs w:val="24"/>
        </w:rPr>
      </w:pPr>
      <w:r w:rsidRPr="00D3798A">
        <w:rPr>
          <w:rFonts w:ascii="Calibri" w:hAnsi="Calibri" w:cs="Calibri"/>
          <w:szCs w:val="24"/>
        </w:rPr>
        <w:t>Thi</w:t>
      </w:r>
      <w:r w:rsidR="005C14E6" w:rsidRPr="00D3798A">
        <w:rPr>
          <w:rFonts w:ascii="Calibri" w:hAnsi="Calibri" w:cs="Calibri"/>
          <w:szCs w:val="24"/>
        </w:rPr>
        <w:t>s Policy will be</w:t>
      </w:r>
      <w:r w:rsidRPr="00D3798A">
        <w:rPr>
          <w:rFonts w:ascii="Calibri" w:hAnsi="Calibri" w:cs="Calibri"/>
          <w:szCs w:val="24"/>
        </w:rPr>
        <w:t xml:space="preserve"> reviewed every t</w:t>
      </w:r>
      <w:r w:rsidR="00785B7B" w:rsidRPr="00D3798A">
        <w:rPr>
          <w:rFonts w:ascii="Calibri" w:hAnsi="Calibri" w:cs="Calibri"/>
          <w:szCs w:val="24"/>
        </w:rPr>
        <w:t>hree</w:t>
      </w:r>
      <w:r w:rsidRPr="00D3798A">
        <w:rPr>
          <w:rFonts w:ascii="Calibri" w:hAnsi="Calibri" w:cs="Calibri"/>
          <w:szCs w:val="24"/>
        </w:rPr>
        <w:t xml:space="preserve"> years or earlier if appropriate</w:t>
      </w:r>
      <w:r w:rsidR="005C14E6" w:rsidRPr="00D3798A">
        <w:rPr>
          <w:rFonts w:ascii="Calibri" w:hAnsi="Calibri" w:cs="Calibri"/>
          <w:szCs w:val="24"/>
        </w:rPr>
        <w:t>.</w:t>
      </w:r>
    </w:p>
    <w:p w14:paraId="6564CEAA" w14:textId="77777777" w:rsidR="00931DF4" w:rsidRPr="00D3798A" w:rsidRDefault="005C14E6" w:rsidP="00E627AD">
      <w:pPr>
        <w:pStyle w:val="NoSpacing"/>
        <w:jc w:val="right"/>
        <w:rPr>
          <w:rFonts w:cs="Calibri"/>
          <w:b/>
          <w:color w:val="2E74B5"/>
        </w:rPr>
      </w:pPr>
      <w:r w:rsidRPr="00D3798A">
        <w:rPr>
          <w:rFonts w:cs="Calibri"/>
        </w:rPr>
        <w:br w:type="page"/>
      </w:r>
      <w:r w:rsidR="002273D8" w:rsidRPr="00D3798A">
        <w:rPr>
          <w:rFonts w:cs="Calibri"/>
        </w:rPr>
        <w:lastRenderedPageBreak/>
        <w:t xml:space="preserve"> </w:t>
      </w:r>
      <w:r w:rsidR="00931DF4" w:rsidRPr="00D3798A">
        <w:rPr>
          <w:rFonts w:cs="Calibri"/>
          <w:b/>
          <w:color w:val="2E74B5"/>
        </w:rPr>
        <w:t>APPENDIX A</w:t>
      </w:r>
    </w:p>
    <w:p w14:paraId="67593B94" w14:textId="77777777" w:rsidR="00937E91" w:rsidRPr="00D3798A" w:rsidRDefault="00785B7B" w:rsidP="007C3D76">
      <w:pPr>
        <w:spacing w:after="120"/>
        <w:rPr>
          <w:rFonts w:ascii="Calibri" w:hAnsi="Calibri" w:cs="Calibri"/>
          <w:b/>
          <w:color w:val="2E74B5"/>
          <w:sz w:val="22"/>
          <w:szCs w:val="22"/>
        </w:rPr>
      </w:pPr>
      <w:r w:rsidRPr="00D3798A">
        <w:rPr>
          <w:rFonts w:ascii="Calibri" w:hAnsi="Calibri" w:cs="Calibri"/>
          <w:b/>
          <w:color w:val="2E74B5"/>
          <w:sz w:val="22"/>
          <w:szCs w:val="22"/>
        </w:rPr>
        <w:t>DEFINITIONS, LEGISLATION AND GUIDELINES</w:t>
      </w:r>
    </w:p>
    <w:p w14:paraId="654F8537" w14:textId="77777777" w:rsidR="00937E91" w:rsidRPr="00D3798A" w:rsidRDefault="00785B7B" w:rsidP="007C3D76">
      <w:pPr>
        <w:spacing w:after="120"/>
        <w:rPr>
          <w:rFonts w:ascii="Calibri" w:hAnsi="Calibri" w:cs="Calibri"/>
          <w:b/>
          <w:color w:val="2E74B5"/>
          <w:sz w:val="22"/>
          <w:szCs w:val="22"/>
        </w:rPr>
      </w:pPr>
      <w:r w:rsidRPr="00D3798A">
        <w:rPr>
          <w:rFonts w:ascii="Calibri" w:hAnsi="Calibri" w:cs="Calibri"/>
          <w:b/>
          <w:color w:val="2E74B5"/>
          <w:sz w:val="22"/>
          <w:szCs w:val="22"/>
        </w:rPr>
        <w:t>D</w:t>
      </w:r>
      <w:r w:rsidR="002B2B17" w:rsidRPr="00D3798A">
        <w:rPr>
          <w:rFonts w:ascii="Calibri" w:hAnsi="Calibri" w:cs="Calibri"/>
          <w:b/>
          <w:color w:val="2E74B5"/>
          <w:sz w:val="22"/>
          <w:szCs w:val="22"/>
        </w:rPr>
        <w:t>efinitions</w:t>
      </w:r>
    </w:p>
    <w:p w14:paraId="36B670C3" w14:textId="77777777" w:rsidR="007C3D76" w:rsidRPr="00D3798A" w:rsidRDefault="00937E91" w:rsidP="007C3D76">
      <w:pPr>
        <w:pStyle w:val="ListParagraph"/>
        <w:spacing w:after="0" w:line="240" w:lineRule="auto"/>
        <w:ind w:left="0"/>
        <w:contextualSpacing w:val="0"/>
        <w:rPr>
          <w:rFonts w:cs="Calibri"/>
          <w:b/>
          <w:color w:val="2E74B5"/>
        </w:rPr>
      </w:pPr>
      <w:r w:rsidRPr="00D3798A">
        <w:rPr>
          <w:rFonts w:cs="Calibri"/>
          <w:b/>
          <w:color w:val="2E74B5"/>
        </w:rPr>
        <w:t>Personal data:</w:t>
      </w:r>
      <w:r w:rsidRPr="00D3798A">
        <w:rPr>
          <w:rFonts w:cs="Calibri"/>
          <w:b/>
        </w:rPr>
        <w:t xml:space="preserve"> </w:t>
      </w:r>
      <w:r w:rsidR="00785B7B" w:rsidRPr="00D3798A">
        <w:rPr>
          <w:rFonts w:cs="Calibri"/>
          <w:b/>
        </w:rPr>
        <w:t xml:space="preserve"> </w:t>
      </w:r>
      <w:r w:rsidRPr="00D3798A">
        <w:rPr>
          <w:rFonts w:cs="Calibri"/>
        </w:rPr>
        <w:t xml:space="preserve">Information relating to an individual or identifiable natural person, who can be identified directly or indirectly, </w:t>
      </w:r>
      <w:proofErr w:type="gramStart"/>
      <w:r w:rsidRPr="00D3798A">
        <w:rPr>
          <w:rFonts w:cs="Calibri"/>
        </w:rPr>
        <w:t>in particular by</w:t>
      </w:r>
      <w:proofErr w:type="gramEnd"/>
      <w:r w:rsidRPr="00D3798A">
        <w:rPr>
          <w:rFonts w:cs="Calibri"/>
        </w:rPr>
        <w:t xml:space="preserve"> reference to an identifier such as a name, an identification number, location data, an online identifier or to one or more factors specific to that physical, physiological, genetic, mental, economic, cultural or social identity of that natural person.</w:t>
      </w:r>
      <w:r w:rsidRPr="00D3798A">
        <w:rPr>
          <w:rFonts w:cs="Calibri"/>
        </w:rPr>
        <w:br/>
      </w:r>
    </w:p>
    <w:p w14:paraId="1010C441" w14:textId="77777777" w:rsidR="007C3D76" w:rsidRPr="00D3798A" w:rsidRDefault="00937E91" w:rsidP="007C3D76">
      <w:pPr>
        <w:pStyle w:val="ListParagraph"/>
        <w:spacing w:after="0" w:line="240" w:lineRule="auto"/>
        <w:ind w:left="0"/>
        <w:contextualSpacing w:val="0"/>
        <w:rPr>
          <w:rFonts w:cs="Calibri"/>
          <w:b/>
          <w:color w:val="2E74B5"/>
        </w:rPr>
      </w:pPr>
      <w:r w:rsidRPr="00D3798A">
        <w:rPr>
          <w:rFonts w:cs="Calibri"/>
          <w:b/>
          <w:color w:val="2E74B5"/>
        </w:rPr>
        <w:t>Special categories of data</w:t>
      </w:r>
      <w:r w:rsidRPr="00D3798A">
        <w:rPr>
          <w:rFonts w:cs="Calibri"/>
          <w:color w:val="2E74B5"/>
        </w:rPr>
        <w:t>:</w:t>
      </w:r>
      <w:r w:rsidRPr="00D3798A">
        <w:rPr>
          <w:rFonts w:cs="Calibri"/>
        </w:rPr>
        <w:t xml:space="preserve"> </w:t>
      </w:r>
      <w:r w:rsidR="00785B7B" w:rsidRPr="00D3798A">
        <w:rPr>
          <w:rFonts w:cs="Calibri"/>
        </w:rPr>
        <w:t xml:space="preserve"> </w:t>
      </w:r>
      <w:r w:rsidRPr="00D3798A">
        <w:rPr>
          <w:rFonts w:cs="Calibri"/>
        </w:rPr>
        <w:t>Data which concerns the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r w:rsidR="00785B7B" w:rsidRPr="00D3798A">
        <w:rPr>
          <w:rFonts w:cs="Calibri"/>
        </w:rPr>
        <w:t>.</w:t>
      </w:r>
      <w:r w:rsidRPr="00D3798A">
        <w:rPr>
          <w:rFonts w:cs="Calibri"/>
        </w:rPr>
        <w:br/>
      </w:r>
    </w:p>
    <w:p w14:paraId="6E45BC2A" w14:textId="77777777" w:rsidR="007C3D76" w:rsidRPr="00D3798A" w:rsidRDefault="00937E91" w:rsidP="007C3D76">
      <w:pPr>
        <w:pStyle w:val="ListParagraph"/>
        <w:spacing w:after="0" w:line="240" w:lineRule="auto"/>
        <w:ind w:left="0"/>
        <w:contextualSpacing w:val="0"/>
        <w:rPr>
          <w:rFonts w:cs="Calibri"/>
          <w:b/>
          <w:color w:val="2E74B5"/>
        </w:rPr>
      </w:pPr>
      <w:r w:rsidRPr="00D3798A">
        <w:rPr>
          <w:rFonts w:cs="Calibri"/>
          <w:b/>
          <w:color w:val="2E74B5"/>
        </w:rPr>
        <w:t>Genetic Data</w:t>
      </w:r>
      <w:r w:rsidRPr="00D3798A">
        <w:rPr>
          <w:rFonts w:cs="Calibri"/>
          <w:color w:val="2E74B5"/>
        </w:rPr>
        <w:t>:</w:t>
      </w:r>
      <w:r w:rsidRPr="00D3798A">
        <w:rPr>
          <w:rFonts w:cs="Calibri"/>
        </w:rPr>
        <w:t xml:space="preserve"> </w:t>
      </w:r>
      <w:r w:rsidR="00785B7B" w:rsidRPr="00D3798A">
        <w:rPr>
          <w:rFonts w:cs="Calibri"/>
        </w:rPr>
        <w:t xml:space="preserve"> </w:t>
      </w:r>
      <w:r w:rsidRPr="00D3798A">
        <w:rPr>
          <w:rFonts w:cs="Calibri"/>
        </w:rPr>
        <w:t>Personal data relating to the inherited or acquired genetic characteristics of a natural person which give unique information about the physiology or the health of that natural person and which result</w:t>
      </w:r>
      <w:proofErr w:type="gramStart"/>
      <w:r w:rsidRPr="00D3798A">
        <w:rPr>
          <w:rFonts w:cs="Calibri"/>
        </w:rPr>
        <w:t>, in particular, from</w:t>
      </w:r>
      <w:proofErr w:type="gramEnd"/>
      <w:r w:rsidRPr="00D3798A">
        <w:rPr>
          <w:rFonts w:cs="Calibri"/>
        </w:rPr>
        <w:t xml:space="preserve"> an analysis of a biological sample from the natural person in question</w:t>
      </w:r>
      <w:r w:rsidR="00785B7B" w:rsidRPr="00D3798A">
        <w:rPr>
          <w:rFonts w:cs="Calibri"/>
        </w:rPr>
        <w:t>.</w:t>
      </w:r>
      <w:r w:rsidRPr="00D3798A">
        <w:rPr>
          <w:rFonts w:cs="Calibri"/>
        </w:rPr>
        <w:t xml:space="preserve"> </w:t>
      </w:r>
      <w:r w:rsidRPr="00D3798A">
        <w:rPr>
          <w:rFonts w:cs="Calibri"/>
        </w:rPr>
        <w:br/>
      </w:r>
    </w:p>
    <w:p w14:paraId="04508D33" w14:textId="77777777" w:rsidR="00937E91" w:rsidRPr="00D3798A" w:rsidRDefault="00937E91" w:rsidP="007C3D76">
      <w:pPr>
        <w:pStyle w:val="ListParagraph"/>
        <w:spacing w:after="0" w:line="240" w:lineRule="auto"/>
        <w:ind w:left="0"/>
        <w:contextualSpacing w:val="0"/>
        <w:rPr>
          <w:rFonts w:cs="Calibri"/>
        </w:rPr>
      </w:pPr>
      <w:r w:rsidRPr="00D3798A">
        <w:rPr>
          <w:rFonts w:cs="Calibri"/>
          <w:b/>
          <w:color w:val="2E74B5"/>
        </w:rPr>
        <w:t>Biometric Data</w:t>
      </w:r>
      <w:r w:rsidRPr="00D3798A">
        <w:rPr>
          <w:rFonts w:cs="Calibri"/>
          <w:color w:val="2E74B5"/>
        </w:rPr>
        <w:t>:</w:t>
      </w:r>
      <w:r w:rsidRPr="00D3798A">
        <w:rPr>
          <w:rFonts w:cs="Calibri"/>
        </w:rPr>
        <w:t xml:space="preserve"> </w:t>
      </w:r>
      <w:r w:rsidR="00785B7B" w:rsidRPr="00D3798A">
        <w:rPr>
          <w:rFonts w:cs="Calibri"/>
        </w:rPr>
        <w:t xml:space="preserve"> </w:t>
      </w:r>
      <w:r w:rsidRPr="00D3798A">
        <w:rPr>
          <w:rFonts w:cs="Calibri"/>
        </w:rPr>
        <w:t>Personal data resulting from specific technical processing relating to the physical, physiological or behavioural characteristics of a natural person, which allow o</w:t>
      </w:r>
      <w:r w:rsidR="00785B7B" w:rsidRPr="00D3798A">
        <w:rPr>
          <w:rFonts w:cs="Calibri"/>
        </w:rPr>
        <w:t>r</w:t>
      </w:r>
      <w:r w:rsidRPr="00D3798A">
        <w:rPr>
          <w:rFonts w:cs="Calibri"/>
        </w:rPr>
        <w:t xml:space="preserve"> confirm the unique identification of that natural person, such as facial images or </w:t>
      </w:r>
      <w:proofErr w:type="spellStart"/>
      <w:r w:rsidRPr="00D3798A">
        <w:rPr>
          <w:rFonts w:cs="Calibri"/>
        </w:rPr>
        <w:t>dactyloscopic</w:t>
      </w:r>
      <w:proofErr w:type="spellEnd"/>
      <w:r w:rsidRPr="00D3798A">
        <w:rPr>
          <w:rFonts w:cs="Calibri"/>
        </w:rPr>
        <w:t xml:space="preserve"> data</w:t>
      </w:r>
      <w:r w:rsidR="00785B7B" w:rsidRPr="00D3798A">
        <w:rPr>
          <w:rFonts w:cs="Calibri"/>
        </w:rPr>
        <w:t>.</w:t>
      </w:r>
      <w:r w:rsidRPr="00D3798A">
        <w:rPr>
          <w:rFonts w:cs="Calibri"/>
        </w:rPr>
        <w:t xml:space="preserve"> </w:t>
      </w:r>
      <w:r w:rsidRPr="00D3798A">
        <w:rPr>
          <w:rFonts w:cs="Calibri"/>
        </w:rPr>
        <w:br/>
      </w:r>
    </w:p>
    <w:p w14:paraId="21458D69" w14:textId="77777777" w:rsidR="007C3D76" w:rsidRPr="00D3798A" w:rsidRDefault="00937E91" w:rsidP="007C3D76">
      <w:pPr>
        <w:pStyle w:val="ListParagraph"/>
        <w:spacing w:after="0" w:line="240" w:lineRule="auto"/>
        <w:ind w:left="0"/>
        <w:contextualSpacing w:val="0"/>
        <w:rPr>
          <w:rFonts w:cs="Calibri"/>
          <w:b/>
          <w:color w:val="2E74B5"/>
        </w:rPr>
      </w:pPr>
      <w:r w:rsidRPr="00D3798A">
        <w:rPr>
          <w:rFonts w:cs="Calibri"/>
          <w:b/>
          <w:color w:val="2E74B5"/>
        </w:rPr>
        <w:t>Processing</w:t>
      </w:r>
      <w:r w:rsidRPr="00D3798A">
        <w:rPr>
          <w:rFonts w:cs="Calibri"/>
          <w:color w:val="2E74B5"/>
        </w:rPr>
        <w:t>:</w:t>
      </w:r>
      <w:r w:rsidRPr="00D3798A">
        <w:rPr>
          <w:rFonts w:cs="Calibri"/>
        </w:rPr>
        <w:t xml:space="preserve"> </w:t>
      </w:r>
      <w:r w:rsidR="00785B7B" w:rsidRPr="00D3798A">
        <w:rPr>
          <w:rFonts w:cs="Calibri"/>
        </w:rPr>
        <w:t xml:space="preserve"> </w:t>
      </w:r>
      <w:r w:rsidRPr="00D3798A">
        <w:rPr>
          <w:rFonts w:cs="Calibri"/>
        </w:rPr>
        <w:t xml:space="preserve">Any operation or set of operations which is performed on personal data or on sets of personal data, </w:t>
      </w:r>
      <w:proofErr w:type="gramStart"/>
      <w:r w:rsidRPr="00D3798A">
        <w:rPr>
          <w:rFonts w:cs="Calibri"/>
        </w:rPr>
        <w:t>whether or not</w:t>
      </w:r>
      <w:proofErr w:type="gramEnd"/>
      <w:r w:rsidRPr="00D3798A">
        <w:rPr>
          <w:rFonts w:cs="Calibri"/>
        </w:rPr>
        <w:t xml:space="preserve"> by automated means, such as collection, recording, organisation, structuring, storage, adaptation or alteration, retrieval, consultation, use, disclosure by transmission, dissemination or otherwise making available, alignment or combination, restriction, erasure or destruction</w:t>
      </w:r>
      <w:r w:rsidR="00785B7B" w:rsidRPr="00D3798A">
        <w:rPr>
          <w:rFonts w:cs="Calibri"/>
        </w:rPr>
        <w:t>.</w:t>
      </w:r>
      <w:r w:rsidRPr="00D3798A">
        <w:rPr>
          <w:rFonts w:cs="Calibri"/>
        </w:rPr>
        <w:t xml:space="preserve"> </w:t>
      </w:r>
      <w:r w:rsidRPr="00D3798A">
        <w:rPr>
          <w:rFonts w:cs="Calibri"/>
        </w:rPr>
        <w:br/>
      </w:r>
    </w:p>
    <w:p w14:paraId="044EAB3F" w14:textId="77777777" w:rsidR="00937E91" w:rsidRPr="00D3798A" w:rsidRDefault="00937E91" w:rsidP="007C3D76">
      <w:pPr>
        <w:pStyle w:val="ListParagraph"/>
        <w:spacing w:after="0" w:line="240" w:lineRule="auto"/>
        <w:ind w:left="0"/>
        <w:contextualSpacing w:val="0"/>
        <w:rPr>
          <w:rFonts w:cs="Calibri"/>
        </w:rPr>
      </w:pPr>
      <w:r w:rsidRPr="00D3798A">
        <w:rPr>
          <w:rFonts w:cs="Calibri"/>
          <w:b/>
          <w:color w:val="2E74B5"/>
        </w:rPr>
        <w:t>Restriction of processing:</w:t>
      </w:r>
      <w:r w:rsidRPr="00D3798A">
        <w:rPr>
          <w:rFonts w:cs="Calibri"/>
        </w:rPr>
        <w:t xml:space="preserve"> </w:t>
      </w:r>
      <w:r w:rsidR="00785B7B" w:rsidRPr="00D3798A">
        <w:rPr>
          <w:rFonts w:cs="Calibri"/>
        </w:rPr>
        <w:t xml:space="preserve"> T</w:t>
      </w:r>
      <w:r w:rsidRPr="00D3798A">
        <w:rPr>
          <w:rFonts w:cs="Calibri"/>
        </w:rPr>
        <w:t>he marking of stored personal data with the aim of limiting their processing in future activity</w:t>
      </w:r>
      <w:r w:rsidR="00785B7B" w:rsidRPr="00D3798A">
        <w:rPr>
          <w:rFonts w:cs="Calibri"/>
        </w:rPr>
        <w:t>.</w:t>
      </w:r>
      <w:r w:rsidRPr="00D3798A">
        <w:rPr>
          <w:rFonts w:cs="Calibri"/>
        </w:rPr>
        <w:t xml:space="preserve"> </w:t>
      </w:r>
      <w:r w:rsidRPr="00D3798A">
        <w:rPr>
          <w:rFonts w:cs="Calibri"/>
        </w:rPr>
        <w:br/>
      </w:r>
    </w:p>
    <w:p w14:paraId="590C48E8" w14:textId="77777777" w:rsidR="00937E91" w:rsidRPr="00D3798A" w:rsidRDefault="00937E91" w:rsidP="007C3D76">
      <w:pPr>
        <w:pStyle w:val="ListParagraph"/>
        <w:spacing w:after="0" w:line="240" w:lineRule="auto"/>
        <w:ind w:left="0"/>
        <w:contextualSpacing w:val="0"/>
        <w:rPr>
          <w:rFonts w:cs="Calibri"/>
        </w:rPr>
      </w:pPr>
      <w:r w:rsidRPr="00D3798A">
        <w:rPr>
          <w:rFonts w:cs="Calibri"/>
          <w:b/>
          <w:color w:val="2E74B5"/>
        </w:rPr>
        <w:t>Profiling:</w:t>
      </w:r>
      <w:r w:rsidRPr="00D3798A">
        <w:rPr>
          <w:rFonts w:cs="Calibri"/>
        </w:rPr>
        <w:t xml:space="preserve"> </w:t>
      </w:r>
      <w:r w:rsidR="00785B7B" w:rsidRPr="00D3798A">
        <w:rPr>
          <w:rFonts w:cs="Calibri"/>
        </w:rPr>
        <w:t xml:space="preserve"> </w:t>
      </w:r>
      <w:r w:rsidRPr="00D3798A">
        <w:rPr>
          <w:rFonts w:cs="Calibri"/>
        </w:rPr>
        <w:t xml:space="preserve">Any form of automated processing of personal data consisting of the use of personal data to evaluate certain personal aspects relating to a natural person, </w:t>
      </w:r>
      <w:proofErr w:type="gramStart"/>
      <w:r w:rsidRPr="00D3798A">
        <w:rPr>
          <w:rFonts w:cs="Calibri"/>
        </w:rPr>
        <w:t>in particular to</w:t>
      </w:r>
      <w:proofErr w:type="gramEnd"/>
      <w:r w:rsidRPr="00D3798A">
        <w:rPr>
          <w:rFonts w:cs="Calibri"/>
        </w:rPr>
        <w:t xml:space="preserve"> analyse or predict aspects concerning that natural person’s performance at work, economic situation, health, personal preferences, interests, reliability, behaviour, location or movements</w:t>
      </w:r>
      <w:r w:rsidR="00785B7B" w:rsidRPr="00D3798A">
        <w:rPr>
          <w:rFonts w:cs="Calibri"/>
        </w:rPr>
        <w:t>.</w:t>
      </w:r>
      <w:r w:rsidRPr="00D3798A">
        <w:rPr>
          <w:rFonts w:cs="Calibri"/>
        </w:rPr>
        <w:t xml:space="preserve"> </w:t>
      </w:r>
      <w:r w:rsidRPr="00D3798A">
        <w:rPr>
          <w:rFonts w:cs="Calibri"/>
        </w:rPr>
        <w:br/>
      </w:r>
    </w:p>
    <w:p w14:paraId="4755CEE3" w14:textId="77777777" w:rsidR="00937E91" w:rsidRPr="00D3798A" w:rsidRDefault="00937E91" w:rsidP="007C3D76">
      <w:pPr>
        <w:pStyle w:val="ListParagraph"/>
        <w:spacing w:after="0" w:line="240" w:lineRule="auto"/>
        <w:ind w:left="0"/>
        <w:contextualSpacing w:val="0"/>
        <w:rPr>
          <w:rFonts w:cs="Calibri"/>
        </w:rPr>
      </w:pPr>
      <w:r w:rsidRPr="00D3798A">
        <w:rPr>
          <w:rFonts w:cs="Calibri"/>
          <w:b/>
          <w:color w:val="2E74B5"/>
        </w:rPr>
        <w:t>Data Controller:</w:t>
      </w:r>
      <w:r w:rsidRPr="00D3798A">
        <w:rPr>
          <w:rFonts w:cs="Calibri"/>
        </w:rPr>
        <w:t xml:space="preserve"> </w:t>
      </w:r>
      <w:r w:rsidR="00785B7B" w:rsidRPr="00D3798A">
        <w:rPr>
          <w:rFonts w:cs="Calibri"/>
        </w:rPr>
        <w:t xml:space="preserve"> </w:t>
      </w:r>
      <w:r w:rsidRPr="00D3798A">
        <w:rPr>
          <w:rFonts w:cs="Calibri"/>
        </w:rPr>
        <w:t>The natural or legal person, public authority, agency or the body which, alone or jointly with others, determines the purposes and means of the processing of personal data</w:t>
      </w:r>
      <w:r w:rsidR="00785B7B" w:rsidRPr="00D3798A">
        <w:rPr>
          <w:rFonts w:cs="Calibri"/>
        </w:rPr>
        <w:t>.</w:t>
      </w:r>
      <w:r w:rsidRPr="00D3798A">
        <w:rPr>
          <w:rFonts w:cs="Calibri"/>
        </w:rPr>
        <w:t xml:space="preserve"> </w:t>
      </w:r>
      <w:r w:rsidRPr="00D3798A">
        <w:rPr>
          <w:rFonts w:cs="Calibri"/>
        </w:rPr>
        <w:br/>
      </w:r>
    </w:p>
    <w:p w14:paraId="41EEB5CD" w14:textId="77777777" w:rsidR="00937E91" w:rsidRPr="00D3798A" w:rsidRDefault="00937E91" w:rsidP="007C3D76">
      <w:pPr>
        <w:pStyle w:val="ListParagraph"/>
        <w:spacing w:after="0" w:line="240" w:lineRule="auto"/>
        <w:ind w:left="0"/>
        <w:contextualSpacing w:val="0"/>
        <w:rPr>
          <w:rFonts w:cs="Calibri"/>
        </w:rPr>
      </w:pPr>
      <w:r w:rsidRPr="00D3798A">
        <w:rPr>
          <w:rFonts w:cs="Calibri"/>
          <w:b/>
          <w:color w:val="2E74B5"/>
        </w:rPr>
        <w:t>Data Processor:</w:t>
      </w:r>
      <w:r w:rsidRPr="00D3798A">
        <w:rPr>
          <w:rFonts w:cs="Calibri"/>
        </w:rPr>
        <w:t xml:space="preserve"> </w:t>
      </w:r>
      <w:r w:rsidR="00785B7B" w:rsidRPr="00D3798A">
        <w:rPr>
          <w:rFonts w:cs="Calibri"/>
        </w:rPr>
        <w:t xml:space="preserve"> </w:t>
      </w:r>
      <w:r w:rsidRPr="00D3798A">
        <w:rPr>
          <w:rFonts w:cs="Calibri"/>
        </w:rPr>
        <w:t>The natural or legal person, public authority, agency or other body which processes personal data on behalf of the controller</w:t>
      </w:r>
      <w:r w:rsidR="00785B7B" w:rsidRPr="00D3798A">
        <w:rPr>
          <w:rFonts w:cs="Calibri"/>
        </w:rPr>
        <w:t>.</w:t>
      </w:r>
      <w:r w:rsidRPr="00D3798A">
        <w:rPr>
          <w:rFonts w:cs="Calibri"/>
        </w:rPr>
        <w:t xml:space="preserve"> </w:t>
      </w:r>
      <w:r w:rsidRPr="00D3798A">
        <w:rPr>
          <w:rFonts w:cs="Calibri"/>
        </w:rPr>
        <w:br/>
      </w:r>
    </w:p>
    <w:p w14:paraId="7DC1636B" w14:textId="77777777" w:rsidR="00937E91" w:rsidRPr="00D3798A" w:rsidRDefault="00937E91" w:rsidP="007C3D76">
      <w:pPr>
        <w:pStyle w:val="ListParagraph"/>
        <w:spacing w:after="0" w:line="240" w:lineRule="auto"/>
        <w:ind w:left="0"/>
        <w:contextualSpacing w:val="0"/>
        <w:rPr>
          <w:rFonts w:cs="Calibri"/>
        </w:rPr>
      </w:pPr>
      <w:r w:rsidRPr="00D3798A">
        <w:rPr>
          <w:rFonts w:cs="Calibri"/>
          <w:b/>
          <w:color w:val="2E74B5"/>
        </w:rPr>
        <w:t>Third Party:</w:t>
      </w:r>
      <w:r w:rsidRPr="00D3798A">
        <w:rPr>
          <w:rFonts w:cs="Calibri"/>
          <w:color w:val="2E74B5"/>
        </w:rPr>
        <w:t xml:space="preserve"> </w:t>
      </w:r>
      <w:r w:rsidR="00785B7B" w:rsidRPr="00D3798A">
        <w:rPr>
          <w:rFonts w:cs="Calibri"/>
          <w:color w:val="2E74B5"/>
        </w:rPr>
        <w:t xml:space="preserve"> </w:t>
      </w:r>
      <w:r w:rsidRPr="00D3798A">
        <w:rPr>
          <w:rFonts w:cs="Calibri"/>
        </w:rPr>
        <w:t>A natural or legal person, public authority, agency or body other than the data subject, controller, processor and persons who, under the direct authority of the controller or processor, are authorised to process personal data</w:t>
      </w:r>
      <w:r w:rsidR="00785B7B" w:rsidRPr="00D3798A">
        <w:rPr>
          <w:rFonts w:cs="Calibri"/>
        </w:rPr>
        <w:t>.</w:t>
      </w:r>
      <w:r w:rsidRPr="00D3798A">
        <w:rPr>
          <w:rFonts w:cs="Calibri"/>
        </w:rPr>
        <w:t xml:space="preserve"> </w:t>
      </w:r>
      <w:r w:rsidRPr="00D3798A">
        <w:rPr>
          <w:rFonts w:cs="Calibri"/>
        </w:rPr>
        <w:br/>
      </w:r>
    </w:p>
    <w:p w14:paraId="7F0FF9ED" w14:textId="77777777" w:rsidR="00937E91" w:rsidRPr="00D3798A" w:rsidRDefault="00937E91" w:rsidP="007C3D76">
      <w:pPr>
        <w:pStyle w:val="ListParagraph"/>
        <w:spacing w:after="120" w:line="240" w:lineRule="auto"/>
        <w:ind w:left="0"/>
        <w:contextualSpacing w:val="0"/>
        <w:rPr>
          <w:rFonts w:cs="Calibri"/>
        </w:rPr>
      </w:pPr>
      <w:r w:rsidRPr="00D3798A">
        <w:rPr>
          <w:rFonts w:cs="Calibri"/>
          <w:b/>
          <w:color w:val="2E74B5"/>
        </w:rPr>
        <w:t>Confidentiality:</w:t>
      </w:r>
      <w:r w:rsidRPr="00D3798A">
        <w:rPr>
          <w:rFonts w:cs="Calibri"/>
        </w:rPr>
        <w:t xml:space="preserve"> </w:t>
      </w:r>
      <w:r w:rsidR="00785B7B" w:rsidRPr="00D3798A">
        <w:rPr>
          <w:rFonts w:cs="Calibri"/>
        </w:rPr>
        <w:t xml:space="preserve"> </w:t>
      </w:r>
      <w:r w:rsidRPr="00D3798A">
        <w:rPr>
          <w:rFonts w:cs="Calibri"/>
        </w:rPr>
        <w:t xml:space="preserve">A </w:t>
      </w:r>
      <w:r w:rsidR="00821911">
        <w:rPr>
          <w:rFonts w:cs="Calibri"/>
        </w:rPr>
        <w:t>d</w:t>
      </w:r>
      <w:r w:rsidRPr="00D3798A">
        <w:rPr>
          <w:rFonts w:cs="Calibri"/>
        </w:rPr>
        <w:t>uty of confidence arises where one person discloses information to another in circumstances where it is reasonable to expect that the information will be held in confidence, for example patient to clinician, or employee to manager</w:t>
      </w:r>
      <w:r w:rsidR="00785B7B" w:rsidRPr="00D3798A">
        <w:rPr>
          <w:rFonts w:cs="Calibri"/>
        </w:rPr>
        <w:t>.</w:t>
      </w:r>
      <w:r w:rsidRPr="00D3798A">
        <w:rPr>
          <w:rFonts w:cs="Calibri"/>
        </w:rPr>
        <w:t xml:space="preserve"> </w:t>
      </w:r>
      <w:r w:rsidRPr="00D3798A">
        <w:rPr>
          <w:rFonts w:cs="Calibri"/>
        </w:rPr>
        <w:br/>
      </w:r>
    </w:p>
    <w:p w14:paraId="22F3F542" w14:textId="77777777" w:rsidR="007C3D76" w:rsidRPr="00D3798A" w:rsidRDefault="00937E91" w:rsidP="007C3D76">
      <w:pPr>
        <w:pStyle w:val="ListParagraph"/>
        <w:spacing w:after="0" w:line="240" w:lineRule="auto"/>
        <w:ind w:left="0"/>
        <w:contextualSpacing w:val="0"/>
        <w:rPr>
          <w:rFonts w:cs="Calibri"/>
          <w:b/>
          <w:color w:val="2E74B5"/>
        </w:rPr>
      </w:pPr>
      <w:proofErr w:type="gramStart"/>
      <w:r w:rsidRPr="00D3798A">
        <w:rPr>
          <w:rFonts w:cs="Calibri"/>
          <w:b/>
          <w:color w:val="2E74B5"/>
        </w:rPr>
        <w:t>Safe Haven</w:t>
      </w:r>
      <w:proofErr w:type="gramEnd"/>
      <w:r w:rsidRPr="00D3798A">
        <w:rPr>
          <w:rFonts w:cs="Calibri"/>
          <w:b/>
          <w:color w:val="2E74B5"/>
        </w:rPr>
        <w:t>:</w:t>
      </w:r>
      <w:r w:rsidRPr="00D3798A">
        <w:rPr>
          <w:rFonts w:cs="Calibri"/>
        </w:rPr>
        <w:t xml:space="preserve"> </w:t>
      </w:r>
      <w:r w:rsidR="00785B7B" w:rsidRPr="00D3798A">
        <w:rPr>
          <w:rFonts w:cs="Calibri"/>
        </w:rPr>
        <w:t xml:space="preserve"> E</w:t>
      </w:r>
      <w:r w:rsidRPr="00D3798A">
        <w:rPr>
          <w:rFonts w:cs="Calibri"/>
        </w:rPr>
        <w:t>ither a physical location or an agreed set of administrative arrangements that are in place within the organisation to ensure confidential personal information is communicated safely and securely.</w:t>
      </w:r>
      <w:r w:rsidR="00785B7B" w:rsidRPr="00D3798A">
        <w:rPr>
          <w:rFonts w:cs="Calibri"/>
        </w:rPr>
        <w:t xml:space="preserve"> </w:t>
      </w:r>
      <w:r w:rsidRPr="00D3798A">
        <w:rPr>
          <w:rFonts w:cs="Calibri"/>
        </w:rPr>
        <w:t xml:space="preserve"> It </w:t>
      </w:r>
      <w:r w:rsidRPr="00D3798A">
        <w:rPr>
          <w:rFonts w:cs="Calibri"/>
        </w:rPr>
        <w:lastRenderedPageBreak/>
        <w:t xml:space="preserve">is a safeguard for confidential information which enters, leaves or is transferred within the organisation whether by fax, post, electronically, verbally or by other means.  </w:t>
      </w:r>
      <w:r w:rsidRPr="00D3798A">
        <w:rPr>
          <w:rFonts w:cs="Calibri"/>
        </w:rPr>
        <w:br/>
      </w:r>
    </w:p>
    <w:p w14:paraId="041497B5" w14:textId="77777777" w:rsidR="007C3D76" w:rsidRPr="00D3798A" w:rsidRDefault="00937E91" w:rsidP="007C3D76">
      <w:pPr>
        <w:pStyle w:val="ListParagraph"/>
        <w:spacing w:after="0" w:line="240" w:lineRule="auto"/>
        <w:ind w:left="0"/>
        <w:contextualSpacing w:val="0"/>
        <w:rPr>
          <w:rFonts w:cs="Calibri"/>
          <w:b/>
          <w:color w:val="2E74B5"/>
        </w:rPr>
      </w:pPr>
      <w:r w:rsidRPr="00D3798A">
        <w:rPr>
          <w:rFonts w:cs="Calibri"/>
          <w:b/>
          <w:color w:val="2E74B5"/>
        </w:rPr>
        <w:t>Filing system:</w:t>
      </w:r>
      <w:r w:rsidRPr="00D3798A">
        <w:rPr>
          <w:rFonts w:cs="Calibri"/>
        </w:rPr>
        <w:t xml:space="preserve"> </w:t>
      </w:r>
      <w:r w:rsidR="00785B7B" w:rsidRPr="00D3798A">
        <w:rPr>
          <w:rFonts w:cs="Calibri"/>
        </w:rPr>
        <w:t xml:space="preserve"> A</w:t>
      </w:r>
      <w:r w:rsidRPr="00D3798A">
        <w:rPr>
          <w:rFonts w:cs="Calibri"/>
        </w:rPr>
        <w:t>ny structured set of personal data which are accessible according to specific criteria, whether centralised, decentralised or dispersed on a functional or geographical basis</w:t>
      </w:r>
      <w:r w:rsidR="00695FE5" w:rsidRPr="00D3798A">
        <w:rPr>
          <w:rFonts w:cs="Calibri"/>
        </w:rPr>
        <w:t>.</w:t>
      </w:r>
      <w:r w:rsidRPr="00D3798A">
        <w:rPr>
          <w:rFonts w:cs="Calibri"/>
        </w:rPr>
        <w:t xml:space="preserve"> </w:t>
      </w:r>
      <w:r w:rsidRPr="00D3798A">
        <w:rPr>
          <w:rFonts w:cs="Calibri"/>
        </w:rPr>
        <w:br/>
      </w:r>
    </w:p>
    <w:p w14:paraId="250CAD1C" w14:textId="77777777" w:rsidR="007C3D76" w:rsidRPr="00D3798A" w:rsidRDefault="00937E91" w:rsidP="007C3D76">
      <w:pPr>
        <w:pStyle w:val="ListParagraph"/>
        <w:spacing w:after="0" w:line="240" w:lineRule="auto"/>
        <w:ind w:left="0"/>
        <w:contextualSpacing w:val="0"/>
        <w:rPr>
          <w:rFonts w:cs="Calibri"/>
          <w:b/>
          <w:color w:val="2E74B5"/>
        </w:rPr>
      </w:pPr>
      <w:r w:rsidRPr="00D3798A">
        <w:rPr>
          <w:rFonts w:cs="Calibri"/>
          <w:b/>
          <w:color w:val="2E74B5"/>
        </w:rPr>
        <w:t>Data Protection Impact Assessment:</w:t>
      </w:r>
      <w:r w:rsidRPr="00D3798A">
        <w:rPr>
          <w:rFonts w:cs="Calibri"/>
        </w:rPr>
        <w:t xml:space="preserve"> </w:t>
      </w:r>
      <w:r w:rsidR="00785B7B" w:rsidRPr="00D3798A">
        <w:rPr>
          <w:rFonts w:cs="Calibri"/>
        </w:rPr>
        <w:t xml:space="preserve"> A</w:t>
      </w:r>
      <w:r w:rsidRPr="00D3798A">
        <w:rPr>
          <w:rFonts w:cs="Calibri"/>
        </w:rPr>
        <w:t xml:space="preserve"> process which helps assess privacy risks to the individuals in the collection, use and disclosure of information and help identify privacy risks, foresee problems and bring forward solutions</w:t>
      </w:r>
      <w:r w:rsidR="00695FE5" w:rsidRPr="00D3798A">
        <w:rPr>
          <w:rFonts w:cs="Calibri"/>
        </w:rPr>
        <w:t>.</w:t>
      </w:r>
      <w:r w:rsidRPr="00D3798A">
        <w:rPr>
          <w:rFonts w:cs="Calibri"/>
        </w:rPr>
        <w:t xml:space="preserve"> </w:t>
      </w:r>
      <w:r w:rsidRPr="00D3798A">
        <w:rPr>
          <w:rFonts w:cs="Calibri"/>
        </w:rPr>
        <w:br/>
      </w:r>
    </w:p>
    <w:p w14:paraId="7259C10B" w14:textId="77777777" w:rsidR="007C3D76" w:rsidRPr="00D3798A" w:rsidRDefault="00937E91" w:rsidP="007C3D76">
      <w:pPr>
        <w:pStyle w:val="ListParagraph"/>
        <w:spacing w:after="0" w:line="240" w:lineRule="auto"/>
        <w:ind w:left="0"/>
        <w:contextualSpacing w:val="0"/>
        <w:rPr>
          <w:rFonts w:cs="Calibri"/>
          <w:b/>
          <w:color w:val="2E74B5"/>
        </w:rPr>
      </w:pPr>
      <w:r w:rsidRPr="00D3798A">
        <w:rPr>
          <w:rFonts w:cs="Calibri"/>
          <w:b/>
          <w:color w:val="2E74B5"/>
        </w:rPr>
        <w:t>Data Subject:</w:t>
      </w:r>
      <w:r w:rsidRPr="00D3798A">
        <w:rPr>
          <w:rFonts w:cs="Calibri"/>
        </w:rPr>
        <w:t xml:space="preserve"> </w:t>
      </w:r>
      <w:r w:rsidR="00695FE5" w:rsidRPr="00D3798A">
        <w:rPr>
          <w:rFonts w:cs="Calibri"/>
        </w:rPr>
        <w:t xml:space="preserve"> </w:t>
      </w:r>
      <w:r w:rsidRPr="00D3798A">
        <w:rPr>
          <w:rFonts w:cs="Calibri"/>
        </w:rPr>
        <w:t>An identifiable natural person</w:t>
      </w:r>
      <w:r w:rsidR="00695FE5" w:rsidRPr="00D3798A">
        <w:rPr>
          <w:rFonts w:cs="Calibri"/>
        </w:rPr>
        <w:t>.</w:t>
      </w:r>
      <w:r w:rsidRPr="00D3798A">
        <w:rPr>
          <w:rFonts w:cs="Calibri"/>
        </w:rPr>
        <w:t xml:space="preserve"> </w:t>
      </w:r>
      <w:r w:rsidRPr="00D3798A">
        <w:rPr>
          <w:rFonts w:cs="Calibri"/>
        </w:rPr>
        <w:br/>
      </w:r>
    </w:p>
    <w:p w14:paraId="784FB3D6" w14:textId="77777777" w:rsidR="007C3D76" w:rsidRPr="00D3798A" w:rsidRDefault="00937E91" w:rsidP="007C3D76">
      <w:pPr>
        <w:pStyle w:val="ListParagraph"/>
        <w:spacing w:after="0" w:line="240" w:lineRule="auto"/>
        <w:ind w:left="0"/>
        <w:contextualSpacing w:val="0"/>
        <w:rPr>
          <w:rFonts w:cs="Calibri"/>
          <w:b/>
          <w:color w:val="2E74B5"/>
        </w:rPr>
      </w:pPr>
      <w:r w:rsidRPr="00D3798A">
        <w:rPr>
          <w:rFonts w:cs="Calibri"/>
          <w:b/>
          <w:color w:val="2E74B5"/>
        </w:rPr>
        <w:t>Natural Person:</w:t>
      </w:r>
      <w:r w:rsidRPr="00D3798A">
        <w:rPr>
          <w:rFonts w:cs="Calibri"/>
        </w:rPr>
        <w:t xml:space="preserve"> Living person</w:t>
      </w:r>
      <w:r w:rsidR="00695FE5" w:rsidRPr="00D3798A">
        <w:rPr>
          <w:rFonts w:cs="Calibri"/>
        </w:rPr>
        <w:t>.</w:t>
      </w:r>
      <w:r w:rsidRPr="00D3798A">
        <w:rPr>
          <w:rFonts w:cs="Calibri"/>
        </w:rPr>
        <w:br/>
      </w:r>
    </w:p>
    <w:p w14:paraId="24B307DD" w14:textId="77777777" w:rsidR="007C3D76" w:rsidRPr="00D3798A" w:rsidRDefault="00937E91" w:rsidP="007C3D76">
      <w:pPr>
        <w:pStyle w:val="ListParagraph"/>
        <w:spacing w:after="0" w:line="240" w:lineRule="auto"/>
        <w:ind w:left="0"/>
        <w:contextualSpacing w:val="0"/>
        <w:rPr>
          <w:rFonts w:cs="Calibri"/>
          <w:b/>
          <w:color w:val="2E74B5"/>
        </w:rPr>
      </w:pPr>
      <w:r w:rsidRPr="00D3798A">
        <w:rPr>
          <w:rFonts w:cs="Calibri"/>
          <w:b/>
          <w:color w:val="2E74B5"/>
        </w:rPr>
        <w:t>Information Governance:</w:t>
      </w:r>
      <w:r w:rsidRPr="00D3798A">
        <w:rPr>
          <w:rFonts w:cs="Calibri"/>
        </w:rPr>
        <w:t xml:space="preserve"> </w:t>
      </w:r>
      <w:r w:rsidR="00695FE5" w:rsidRPr="00D3798A">
        <w:rPr>
          <w:rFonts w:cs="Calibri"/>
        </w:rPr>
        <w:t xml:space="preserve"> A</w:t>
      </w:r>
      <w:r w:rsidRPr="00D3798A">
        <w:rPr>
          <w:rFonts w:cs="Calibri"/>
        </w:rPr>
        <w:t xml:space="preserve"> framework for handling information in a confidential and secure manner to appropriate ethical and quality standards in a modern health service.</w:t>
      </w:r>
      <w:r w:rsidR="00695FE5" w:rsidRPr="00D3798A">
        <w:rPr>
          <w:rFonts w:cs="Calibri"/>
        </w:rPr>
        <w:t xml:space="preserve"> </w:t>
      </w:r>
      <w:r w:rsidRPr="00D3798A">
        <w:rPr>
          <w:rFonts w:cs="Calibri"/>
        </w:rPr>
        <w:t xml:space="preserve"> It ensures that personal information is dealt with legally, securely, efficiently and effectively</w:t>
      </w:r>
      <w:r w:rsidR="00695FE5" w:rsidRPr="00D3798A">
        <w:rPr>
          <w:rFonts w:cs="Calibri"/>
        </w:rPr>
        <w:t>.</w:t>
      </w:r>
      <w:r w:rsidRPr="00D3798A">
        <w:rPr>
          <w:rFonts w:cs="Calibri"/>
        </w:rPr>
        <w:t xml:space="preserve"> </w:t>
      </w:r>
      <w:r w:rsidRPr="00D3798A">
        <w:rPr>
          <w:rFonts w:cs="Calibri"/>
        </w:rPr>
        <w:br/>
      </w:r>
    </w:p>
    <w:p w14:paraId="03416B27" w14:textId="77777777" w:rsidR="007C3D76" w:rsidRPr="00D3798A" w:rsidRDefault="00937E91" w:rsidP="007C3D76">
      <w:pPr>
        <w:pStyle w:val="ListParagraph"/>
        <w:spacing w:after="0" w:line="240" w:lineRule="auto"/>
        <w:ind w:left="0"/>
        <w:contextualSpacing w:val="0"/>
        <w:rPr>
          <w:rFonts w:cs="Calibri"/>
          <w:b/>
          <w:color w:val="2E74B5"/>
        </w:rPr>
      </w:pPr>
      <w:r w:rsidRPr="00D3798A">
        <w:rPr>
          <w:rFonts w:cs="Calibri"/>
          <w:b/>
          <w:color w:val="2E74B5"/>
        </w:rPr>
        <w:t>Information Security:</w:t>
      </w:r>
      <w:r w:rsidRPr="00D3798A">
        <w:rPr>
          <w:rFonts w:cs="Calibri"/>
        </w:rPr>
        <w:t xml:space="preserve"> </w:t>
      </w:r>
      <w:r w:rsidR="00695FE5" w:rsidRPr="00D3798A">
        <w:rPr>
          <w:rFonts w:cs="Calibri"/>
        </w:rPr>
        <w:t xml:space="preserve"> </w:t>
      </w:r>
      <w:r w:rsidRPr="00D3798A">
        <w:rPr>
          <w:rFonts w:cs="Calibri"/>
        </w:rPr>
        <w:t>The practice of being protecting information from unauthorised access, use, disclosure, disruption, modification, perusal, inspection, recording or destruction</w:t>
      </w:r>
      <w:r w:rsidR="00695FE5" w:rsidRPr="00D3798A">
        <w:rPr>
          <w:rFonts w:cs="Calibri"/>
        </w:rPr>
        <w:t>.</w:t>
      </w:r>
      <w:r w:rsidRPr="00D3798A">
        <w:rPr>
          <w:rFonts w:cs="Calibri"/>
        </w:rPr>
        <w:t xml:space="preserve"> </w:t>
      </w:r>
      <w:r w:rsidRPr="00D3798A">
        <w:rPr>
          <w:rFonts w:cs="Calibri"/>
        </w:rPr>
        <w:br/>
      </w:r>
    </w:p>
    <w:p w14:paraId="7FB85DAD" w14:textId="77777777" w:rsidR="007C3D76" w:rsidRPr="00D3798A" w:rsidRDefault="00937E91" w:rsidP="007C3D76">
      <w:pPr>
        <w:pStyle w:val="ListParagraph"/>
        <w:spacing w:after="0" w:line="240" w:lineRule="auto"/>
        <w:ind w:left="0"/>
        <w:contextualSpacing w:val="0"/>
        <w:rPr>
          <w:rFonts w:cs="Calibri"/>
          <w:b/>
          <w:color w:val="2E74B5"/>
        </w:rPr>
      </w:pPr>
      <w:r w:rsidRPr="00D3798A">
        <w:rPr>
          <w:rFonts w:cs="Calibri"/>
          <w:b/>
          <w:color w:val="2E74B5"/>
        </w:rPr>
        <w:t>Data Security and Protection Toolkit:</w:t>
      </w:r>
      <w:r w:rsidRPr="00D3798A">
        <w:rPr>
          <w:rFonts w:cs="Calibri"/>
        </w:rPr>
        <w:t xml:space="preserve"> </w:t>
      </w:r>
      <w:r w:rsidR="00695FE5" w:rsidRPr="00D3798A">
        <w:rPr>
          <w:rFonts w:cs="Calibri"/>
        </w:rPr>
        <w:t xml:space="preserve"> </w:t>
      </w:r>
      <w:r w:rsidRPr="00D3798A">
        <w:rPr>
          <w:rFonts w:cs="Calibri"/>
        </w:rPr>
        <w:t xml:space="preserve">A framework provided by NHS Digital which comprises the 10 Data Security Standards from the National Data Guardian Data Security, Consent and Opt-Out report 2016 and data protection legislation, to drive and monitor improvements and practice.  </w:t>
      </w:r>
      <w:r w:rsidRPr="00D3798A">
        <w:rPr>
          <w:rFonts w:cs="Calibri"/>
        </w:rPr>
        <w:br/>
      </w:r>
    </w:p>
    <w:p w14:paraId="5EEEC3FD" w14:textId="77777777" w:rsidR="00937E91" w:rsidRPr="00D3798A" w:rsidRDefault="00937E91" w:rsidP="007C3D76">
      <w:pPr>
        <w:pStyle w:val="ListParagraph"/>
        <w:spacing w:after="0" w:line="240" w:lineRule="auto"/>
        <w:ind w:left="0"/>
        <w:contextualSpacing w:val="0"/>
        <w:rPr>
          <w:rFonts w:cs="Calibri"/>
        </w:rPr>
      </w:pPr>
      <w:r w:rsidRPr="00D3798A">
        <w:rPr>
          <w:rFonts w:cs="Calibri"/>
          <w:b/>
          <w:color w:val="2E74B5"/>
        </w:rPr>
        <w:t>Personal data breach:</w:t>
      </w:r>
      <w:r w:rsidRPr="00D3798A">
        <w:rPr>
          <w:rFonts w:cs="Calibri"/>
        </w:rPr>
        <w:t xml:space="preserve"> </w:t>
      </w:r>
      <w:r w:rsidR="00695FE5" w:rsidRPr="00D3798A">
        <w:rPr>
          <w:rFonts w:cs="Calibri"/>
        </w:rPr>
        <w:t xml:space="preserve"> A</w:t>
      </w:r>
      <w:r w:rsidRPr="00D3798A">
        <w:rPr>
          <w:rFonts w:cs="Calibri"/>
        </w:rPr>
        <w:t xml:space="preserve"> breach of security leading to the accidental or unlawful destruction, loss, alteration, unauthorised disclosure of, or access to, personal data transmitted, stored or otherwise processed</w:t>
      </w:r>
      <w:r w:rsidR="00695FE5" w:rsidRPr="00D3798A">
        <w:rPr>
          <w:rFonts w:cs="Calibri"/>
        </w:rPr>
        <w:t>.</w:t>
      </w:r>
      <w:r w:rsidRPr="00D3798A">
        <w:rPr>
          <w:rFonts w:cs="Calibri"/>
        </w:rPr>
        <w:t xml:space="preserve">  </w:t>
      </w:r>
      <w:r w:rsidRPr="00D3798A">
        <w:rPr>
          <w:rFonts w:cs="Calibri"/>
        </w:rPr>
        <w:br/>
      </w:r>
    </w:p>
    <w:p w14:paraId="08E1A159" w14:textId="77777777" w:rsidR="00937E91" w:rsidRPr="00D3798A" w:rsidRDefault="00937E91" w:rsidP="007C3D76">
      <w:pPr>
        <w:pStyle w:val="ListParagraph"/>
        <w:spacing w:after="0" w:line="240" w:lineRule="auto"/>
        <w:ind w:left="0"/>
        <w:contextualSpacing w:val="0"/>
        <w:rPr>
          <w:rFonts w:cs="Calibri"/>
        </w:rPr>
      </w:pPr>
      <w:r w:rsidRPr="00D3798A">
        <w:rPr>
          <w:rFonts w:cs="Calibri"/>
          <w:b/>
          <w:color w:val="2E74B5"/>
        </w:rPr>
        <w:t>Pseudonymisation:</w:t>
      </w:r>
      <w:r w:rsidRPr="00D3798A">
        <w:rPr>
          <w:rFonts w:cs="Calibri"/>
        </w:rPr>
        <w:t xml:space="preserve"> </w:t>
      </w:r>
      <w:r w:rsidR="00695FE5" w:rsidRPr="00D3798A">
        <w:rPr>
          <w:rFonts w:cs="Calibri"/>
        </w:rPr>
        <w:t xml:space="preserve"> T</w:t>
      </w:r>
      <w:r w:rsidRPr="00D3798A">
        <w:rPr>
          <w:rFonts w:cs="Calibri"/>
        </w:rPr>
        <w:t>he processing of personal data in such a manner that the personal data can no longer be attributed to a specific data subject without the use of additional information, provided that such additional information is kept separately and it subject to technical and organisational measures to ensure that the personal data are not attributed to an identified or identifiable natural person</w:t>
      </w:r>
      <w:r w:rsidR="00695FE5" w:rsidRPr="00D3798A">
        <w:rPr>
          <w:rFonts w:cs="Calibri"/>
        </w:rPr>
        <w:t>.</w:t>
      </w:r>
      <w:r w:rsidRPr="00D3798A">
        <w:rPr>
          <w:rFonts w:cs="Calibri"/>
        </w:rPr>
        <w:br/>
      </w:r>
    </w:p>
    <w:p w14:paraId="52F77E0A" w14:textId="77777777" w:rsidR="00937E91" w:rsidRPr="0024520F" w:rsidRDefault="002B2B17" w:rsidP="007C3D76">
      <w:pPr>
        <w:rPr>
          <w:rFonts w:ascii="Calibri" w:hAnsi="Calibri" w:cs="Calibri"/>
          <w:b/>
          <w:color w:val="2E74B5"/>
          <w:sz w:val="22"/>
          <w:szCs w:val="22"/>
        </w:rPr>
      </w:pPr>
      <w:r w:rsidRPr="0024520F">
        <w:rPr>
          <w:rFonts w:ascii="Calibri" w:hAnsi="Calibri" w:cs="Calibri"/>
          <w:b/>
          <w:color w:val="2E74B5"/>
          <w:sz w:val="22"/>
          <w:szCs w:val="22"/>
        </w:rPr>
        <w:t>Legislation and Guidelines</w:t>
      </w:r>
    </w:p>
    <w:p w14:paraId="7BAB3400" w14:textId="77777777" w:rsidR="00695FE5" w:rsidRPr="0024520F" w:rsidRDefault="00695FE5" w:rsidP="007C3D76">
      <w:pPr>
        <w:rPr>
          <w:rFonts w:ascii="Calibri" w:hAnsi="Calibri" w:cs="Calibri"/>
          <w:b/>
          <w:sz w:val="22"/>
          <w:szCs w:val="22"/>
        </w:rPr>
      </w:pPr>
    </w:p>
    <w:p w14:paraId="71F6D331" w14:textId="77777777" w:rsidR="00937E91" w:rsidRPr="0024520F" w:rsidRDefault="00C849AF" w:rsidP="00D3798A">
      <w:pPr>
        <w:pStyle w:val="ListParagraph"/>
        <w:numPr>
          <w:ilvl w:val="0"/>
          <w:numId w:val="2"/>
        </w:numPr>
        <w:spacing w:after="120" w:line="240" w:lineRule="auto"/>
        <w:ind w:left="720" w:hanging="720"/>
        <w:contextualSpacing w:val="0"/>
        <w:rPr>
          <w:rFonts w:cs="Calibri"/>
        </w:rPr>
      </w:pPr>
      <w:r w:rsidRPr="0024520F">
        <w:rPr>
          <w:rFonts w:cs="Calibri"/>
        </w:rPr>
        <w:t xml:space="preserve">EU </w:t>
      </w:r>
      <w:r w:rsidR="00937E91" w:rsidRPr="0024520F">
        <w:rPr>
          <w:rFonts w:cs="Calibri"/>
        </w:rPr>
        <w:t>General Data Protection Regulation 2016</w:t>
      </w:r>
      <w:r w:rsidR="00695FE5" w:rsidRPr="0024520F">
        <w:rPr>
          <w:rFonts w:cs="Calibri"/>
        </w:rPr>
        <w:t>;</w:t>
      </w:r>
      <w:r w:rsidR="00937E91" w:rsidRPr="0024520F">
        <w:rPr>
          <w:rFonts w:cs="Calibri"/>
        </w:rPr>
        <w:t xml:space="preserve"> </w:t>
      </w:r>
    </w:p>
    <w:p w14:paraId="2510EDEC" w14:textId="77777777" w:rsidR="00C849AF" w:rsidRPr="0024520F" w:rsidRDefault="00C849AF" w:rsidP="00D3798A">
      <w:pPr>
        <w:pStyle w:val="ListParagraph"/>
        <w:numPr>
          <w:ilvl w:val="0"/>
          <w:numId w:val="2"/>
        </w:numPr>
        <w:spacing w:after="120" w:line="240" w:lineRule="auto"/>
        <w:ind w:left="720" w:hanging="720"/>
        <w:contextualSpacing w:val="0"/>
        <w:rPr>
          <w:rFonts w:cs="Calibri"/>
        </w:rPr>
      </w:pPr>
      <w:r w:rsidRPr="0024520F">
        <w:rPr>
          <w:rFonts w:cs="Calibri"/>
        </w:rPr>
        <w:t>UK General Data Protection Regulation 2019;</w:t>
      </w:r>
    </w:p>
    <w:p w14:paraId="15843899" w14:textId="77777777" w:rsidR="00937E91" w:rsidRPr="0024520F" w:rsidRDefault="00937E91" w:rsidP="00D3798A">
      <w:pPr>
        <w:pStyle w:val="ListParagraph"/>
        <w:numPr>
          <w:ilvl w:val="0"/>
          <w:numId w:val="2"/>
        </w:numPr>
        <w:spacing w:after="120" w:line="240" w:lineRule="auto"/>
        <w:ind w:left="720" w:hanging="720"/>
        <w:contextualSpacing w:val="0"/>
        <w:rPr>
          <w:rFonts w:cs="Calibri"/>
        </w:rPr>
      </w:pPr>
      <w:r w:rsidRPr="0024520F">
        <w:rPr>
          <w:rFonts w:cs="Calibri"/>
        </w:rPr>
        <w:t>Data Protection Act 2018</w:t>
      </w:r>
      <w:r w:rsidR="00695FE5" w:rsidRPr="0024520F">
        <w:rPr>
          <w:rFonts w:cs="Calibri"/>
        </w:rPr>
        <w:t>;</w:t>
      </w:r>
      <w:r w:rsidRPr="0024520F">
        <w:rPr>
          <w:rFonts w:cs="Calibri"/>
        </w:rPr>
        <w:t xml:space="preserve"> </w:t>
      </w:r>
    </w:p>
    <w:p w14:paraId="0C7C1276" w14:textId="77777777" w:rsidR="00937E91" w:rsidRPr="0024520F" w:rsidRDefault="00937E91" w:rsidP="00D3798A">
      <w:pPr>
        <w:pStyle w:val="ListParagraph"/>
        <w:numPr>
          <w:ilvl w:val="0"/>
          <w:numId w:val="2"/>
        </w:numPr>
        <w:spacing w:after="120" w:line="240" w:lineRule="auto"/>
        <w:ind w:left="720" w:hanging="720"/>
        <w:contextualSpacing w:val="0"/>
        <w:rPr>
          <w:rFonts w:cs="Calibri"/>
        </w:rPr>
      </w:pPr>
      <w:r w:rsidRPr="0024520F">
        <w:rPr>
          <w:rFonts w:cs="Calibri"/>
        </w:rPr>
        <w:t>Data Protection (Notification and Notifications Fees) Regulation 2000</w:t>
      </w:r>
      <w:r w:rsidR="00695FE5" w:rsidRPr="0024520F">
        <w:rPr>
          <w:rFonts w:cs="Calibri"/>
        </w:rPr>
        <w:t>;</w:t>
      </w:r>
      <w:r w:rsidRPr="0024520F">
        <w:rPr>
          <w:rFonts w:cs="Calibri"/>
        </w:rPr>
        <w:t xml:space="preserve"> </w:t>
      </w:r>
    </w:p>
    <w:p w14:paraId="0EDCFA48" w14:textId="77777777" w:rsidR="00937E91" w:rsidRPr="0024520F" w:rsidRDefault="00937E91" w:rsidP="00D3798A">
      <w:pPr>
        <w:pStyle w:val="ListParagraph"/>
        <w:numPr>
          <w:ilvl w:val="0"/>
          <w:numId w:val="2"/>
        </w:numPr>
        <w:spacing w:after="120" w:line="240" w:lineRule="auto"/>
        <w:ind w:left="720" w:hanging="720"/>
        <w:contextualSpacing w:val="0"/>
        <w:rPr>
          <w:rFonts w:cs="Calibri"/>
        </w:rPr>
      </w:pPr>
      <w:r w:rsidRPr="0024520F">
        <w:rPr>
          <w:rFonts w:cs="Calibri"/>
        </w:rPr>
        <w:t>Data Protection (Notification and Notifications Feeds) (Amendments) Regulation 2001</w:t>
      </w:r>
      <w:r w:rsidR="00695FE5" w:rsidRPr="0024520F">
        <w:rPr>
          <w:rFonts w:cs="Calibri"/>
        </w:rPr>
        <w:t>;</w:t>
      </w:r>
      <w:r w:rsidRPr="0024520F">
        <w:rPr>
          <w:rFonts w:cs="Calibri"/>
        </w:rPr>
        <w:t xml:space="preserve"> </w:t>
      </w:r>
    </w:p>
    <w:p w14:paraId="4E7A6596" w14:textId="77777777" w:rsidR="00937E91" w:rsidRPr="0024520F" w:rsidRDefault="00937E91" w:rsidP="00D3798A">
      <w:pPr>
        <w:pStyle w:val="ListParagraph"/>
        <w:numPr>
          <w:ilvl w:val="0"/>
          <w:numId w:val="2"/>
        </w:numPr>
        <w:spacing w:after="120" w:line="240" w:lineRule="auto"/>
        <w:ind w:left="720" w:hanging="720"/>
        <w:contextualSpacing w:val="0"/>
        <w:rPr>
          <w:rFonts w:cs="Calibri"/>
        </w:rPr>
      </w:pPr>
      <w:r w:rsidRPr="0024520F">
        <w:rPr>
          <w:rFonts w:cs="Calibri"/>
        </w:rPr>
        <w:t>Data Protection, Privacy and Electronic Communications (Amendments etc.) (EU Exit) Regulations 2019</w:t>
      </w:r>
      <w:r w:rsidR="00695FE5" w:rsidRPr="0024520F">
        <w:rPr>
          <w:rFonts w:cs="Calibri"/>
        </w:rPr>
        <w:t>;</w:t>
      </w:r>
    </w:p>
    <w:p w14:paraId="489805A1" w14:textId="77777777" w:rsidR="00C849AF" w:rsidRPr="0024520F" w:rsidRDefault="00C849AF" w:rsidP="00D3798A">
      <w:pPr>
        <w:pStyle w:val="ListParagraph"/>
        <w:numPr>
          <w:ilvl w:val="0"/>
          <w:numId w:val="2"/>
        </w:numPr>
        <w:spacing w:after="120" w:line="240" w:lineRule="auto"/>
        <w:ind w:left="720" w:hanging="720"/>
        <w:contextualSpacing w:val="0"/>
        <w:rPr>
          <w:rFonts w:cs="Calibri"/>
        </w:rPr>
      </w:pPr>
      <w:r w:rsidRPr="0024520F">
        <w:rPr>
          <w:rFonts w:cs="Calibri"/>
        </w:rPr>
        <w:t>National Health Service (Control of Patient Information Regulations) 2002</w:t>
      </w:r>
    </w:p>
    <w:p w14:paraId="0B1CDF09" w14:textId="77777777" w:rsidR="00937E91" w:rsidRPr="0024520F" w:rsidRDefault="00937E91" w:rsidP="00D3798A">
      <w:pPr>
        <w:pStyle w:val="ListParagraph"/>
        <w:numPr>
          <w:ilvl w:val="0"/>
          <w:numId w:val="2"/>
        </w:numPr>
        <w:spacing w:after="120" w:line="240" w:lineRule="auto"/>
        <w:ind w:left="720" w:hanging="720"/>
        <w:contextualSpacing w:val="0"/>
        <w:rPr>
          <w:rFonts w:cs="Calibri"/>
        </w:rPr>
      </w:pPr>
      <w:r w:rsidRPr="0024520F">
        <w:rPr>
          <w:rFonts w:cs="Calibri"/>
        </w:rPr>
        <w:t>Duty of Confidentiality</w:t>
      </w:r>
      <w:r w:rsidR="00695FE5" w:rsidRPr="0024520F">
        <w:rPr>
          <w:rFonts w:cs="Calibri"/>
        </w:rPr>
        <w:t>;</w:t>
      </w:r>
    </w:p>
    <w:p w14:paraId="6DA5252C" w14:textId="77777777" w:rsidR="00937E91" w:rsidRPr="0024520F" w:rsidRDefault="00937E91" w:rsidP="00D3798A">
      <w:pPr>
        <w:pStyle w:val="ListParagraph"/>
        <w:numPr>
          <w:ilvl w:val="0"/>
          <w:numId w:val="2"/>
        </w:numPr>
        <w:spacing w:after="120" w:line="240" w:lineRule="auto"/>
        <w:ind w:left="720" w:hanging="720"/>
        <w:contextualSpacing w:val="0"/>
        <w:rPr>
          <w:rFonts w:cs="Calibri"/>
        </w:rPr>
      </w:pPr>
      <w:r w:rsidRPr="0024520F">
        <w:rPr>
          <w:rFonts w:cs="Calibri"/>
        </w:rPr>
        <w:t>Confidentiality NHS Code of Practice</w:t>
      </w:r>
      <w:r w:rsidR="00695FE5" w:rsidRPr="0024520F">
        <w:rPr>
          <w:rFonts w:cs="Calibri"/>
        </w:rPr>
        <w:t>;</w:t>
      </w:r>
      <w:r w:rsidRPr="0024520F">
        <w:rPr>
          <w:rFonts w:cs="Calibri"/>
        </w:rPr>
        <w:t xml:space="preserve"> </w:t>
      </w:r>
    </w:p>
    <w:p w14:paraId="738FFF12" w14:textId="0277DEEB" w:rsidR="00937E91" w:rsidRPr="0024520F" w:rsidRDefault="00937E91" w:rsidP="00D3798A">
      <w:pPr>
        <w:pStyle w:val="ListParagraph"/>
        <w:numPr>
          <w:ilvl w:val="0"/>
          <w:numId w:val="2"/>
        </w:numPr>
        <w:spacing w:after="120" w:line="240" w:lineRule="auto"/>
        <w:ind w:left="720" w:hanging="720"/>
        <w:contextualSpacing w:val="0"/>
        <w:rPr>
          <w:rFonts w:cs="Calibri"/>
        </w:rPr>
      </w:pPr>
      <w:r w:rsidRPr="0024520F">
        <w:rPr>
          <w:rFonts w:cs="Calibri"/>
        </w:rPr>
        <w:lastRenderedPageBreak/>
        <w:t>Records Management Code of Practice 20</w:t>
      </w:r>
      <w:r w:rsidR="002F2260">
        <w:rPr>
          <w:rFonts w:cs="Calibri"/>
        </w:rPr>
        <w:t>21</w:t>
      </w:r>
      <w:r w:rsidR="00695FE5" w:rsidRPr="0024520F">
        <w:rPr>
          <w:rFonts w:cs="Calibri"/>
        </w:rPr>
        <w:t>;</w:t>
      </w:r>
      <w:r w:rsidRPr="0024520F">
        <w:rPr>
          <w:rFonts w:cs="Calibri"/>
        </w:rPr>
        <w:t xml:space="preserve"> </w:t>
      </w:r>
    </w:p>
    <w:p w14:paraId="76393991" w14:textId="77777777" w:rsidR="00937E91" w:rsidRPr="00D3798A" w:rsidRDefault="00937E91" w:rsidP="00D3798A">
      <w:pPr>
        <w:pStyle w:val="ListParagraph"/>
        <w:numPr>
          <w:ilvl w:val="0"/>
          <w:numId w:val="2"/>
        </w:numPr>
        <w:spacing w:after="120" w:line="240" w:lineRule="auto"/>
        <w:ind w:left="720" w:hanging="720"/>
        <w:contextualSpacing w:val="0"/>
        <w:rPr>
          <w:rFonts w:cs="Calibri"/>
        </w:rPr>
      </w:pPr>
      <w:r w:rsidRPr="00D3798A">
        <w:rPr>
          <w:rFonts w:cs="Calibri"/>
        </w:rPr>
        <w:t>Public Records Act 1958</w:t>
      </w:r>
      <w:r w:rsidR="00695FE5" w:rsidRPr="00D3798A">
        <w:rPr>
          <w:rFonts w:cs="Calibri"/>
        </w:rPr>
        <w:t>;</w:t>
      </w:r>
      <w:r w:rsidRPr="00D3798A">
        <w:rPr>
          <w:rFonts w:cs="Calibri"/>
        </w:rPr>
        <w:t xml:space="preserve">  </w:t>
      </w:r>
    </w:p>
    <w:p w14:paraId="0C625C66" w14:textId="77777777" w:rsidR="00937E91" w:rsidRPr="00D3798A" w:rsidRDefault="00937E91" w:rsidP="00D3798A">
      <w:pPr>
        <w:pStyle w:val="ListParagraph"/>
        <w:numPr>
          <w:ilvl w:val="0"/>
          <w:numId w:val="2"/>
        </w:numPr>
        <w:spacing w:after="120" w:line="240" w:lineRule="auto"/>
        <w:ind w:left="720" w:hanging="720"/>
        <w:contextualSpacing w:val="0"/>
        <w:rPr>
          <w:rFonts w:cs="Calibri"/>
        </w:rPr>
      </w:pPr>
      <w:r w:rsidRPr="00D3798A">
        <w:rPr>
          <w:rFonts w:cs="Calibri"/>
        </w:rPr>
        <w:t>Human Rights Act 1998</w:t>
      </w:r>
      <w:r w:rsidR="00695FE5" w:rsidRPr="00D3798A">
        <w:rPr>
          <w:rFonts w:cs="Calibri"/>
        </w:rPr>
        <w:t>;</w:t>
      </w:r>
      <w:r w:rsidRPr="00D3798A">
        <w:rPr>
          <w:rFonts w:cs="Calibri"/>
        </w:rPr>
        <w:t xml:space="preserve"> </w:t>
      </w:r>
    </w:p>
    <w:p w14:paraId="347F7E1C" w14:textId="77777777" w:rsidR="00937E91" w:rsidRPr="00D3798A" w:rsidRDefault="00937E91" w:rsidP="00D3798A">
      <w:pPr>
        <w:pStyle w:val="ListParagraph"/>
        <w:numPr>
          <w:ilvl w:val="0"/>
          <w:numId w:val="2"/>
        </w:numPr>
        <w:spacing w:after="120" w:line="240" w:lineRule="auto"/>
        <w:ind w:left="720" w:hanging="720"/>
        <w:contextualSpacing w:val="0"/>
        <w:rPr>
          <w:rFonts w:cs="Calibri"/>
        </w:rPr>
      </w:pPr>
      <w:r w:rsidRPr="00D3798A">
        <w:rPr>
          <w:rFonts w:cs="Calibri"/>
        </w:rPr>
        <w:t>Access to Health Records Act 1990</w:t>
      </w:r>
      <w:r w:rsidR="00695FE5" w:rsidRPr="00D3798A">
        <w:rPr>
          <w:rFonts w:cs="Calibri"/>
        </w:rPr>
        <w:t>;</w:t>
      </w:r>
      <w:r w:rsidRPr="00D3798A">
        <w:rPr>
          <w:rFonts w:cs="Calibri"/>
        </w:rPr>
        <w:t xml:space="preserve"> </w:t>
      </w:r>
    </w:p>
    <w:p w14:paraId="1A15D5D6" w14:textId="77777777" w:rsidR="00937E91" w:rsidRPr="00D3798A" w:rsidRDefault="00937E91" w:rsidP="00D3798A">
      <w:pPr>
        <w:pStyle w:val="ListParagraph"/>
        <w:numPr>
          <w:ilvl w:val="0"/>
          <w:numId w:val="2"/>
        </w:numPr>
        <w:spacing w:after="120" w:line="240" w:lineRule="auto"/>
        <w:ind w:left="720" w:hanging="720"/>
        <w:contextualSpacing w:val="0"/>
        <w:rPr>
          <w:rFonts w:cs="Calibri"/>
        </w:rPr>
      </w:pPr>
      <w:r w:rsidRPr="00D3798A">
        <w:rPr>
          <w:rFonts w:cs="Calibri"/>
        </w:rPr>
        <w:t>Health and Social Care Act 2008 (Regulated Activities) Regulations 2014</w:t>
      </w:r>
      <w:r w:rsidR="00695FE5" w:rsidRPr="00D3798A">
        <w:rPr>
          <w:rFonts w:cs="Calibri"/>
        </w:rPr>
        <w:t>;</w:t>
      </w:r>
      <w:r w:rsidRPr="00D3798A">
        <w:rPr>
          <w:rFonts w:cs="Calibri"/>
        </w:rPr>
        <w:t xml:space="preserve"> </w:t>
      </w:r>
    </w:p>
    <w:p w14:paraId="52B9282A" w14:textId="77777777" w:rsidR="00937E91" w:rsidRPr="00D3798A" w:rsidRDefault="00937E91" w:rsidP="00D3798A">
      <w:pPr>
        <w:pStyle w:val="ListParagraph"/>
        <w:numPr>
          <w:ilvl w:val="0"/>
          <w:numId w:val="2"/>
        </w:numPr>
        <w:spacing w:after="120" w:line="240" w:lineRule="auto"/>
        <w:ind w:left="720" w:hanging="720"/>
        <w:contextualSpacing w:val="0"/>
        <w:rPr>
          <w:rFonts w:cs="Calibri"/>
        </w:rPr>
      </w:pPr>
      <w:r w:rsidRPr="00D3798A">
        <w:rPr>
          <w:rFonts w:cs="Calibri"/>
        </w:rPr>
        <w:t>ICO Guidance on Anonymisation</w:t>
      </w:r>
      <w:r w:rsidR="00695FE5" w:rsidRPr="00D3798A">
        <w:rPr>
          <w:rFonts w:cs="Calibri"/>
        </w:rPr>
        <w:t>;</w:t>
      </w:r>
      <w:r w:rsidRPr="00D3798A">
        <w:rPr>
          <w:rFonts w:cs="Calibri"/>
        </w:rPr>
        <w:t xml:space="preserve"> </w:t>
      </w:r>
    </w:p>
    <w:p w14:paraId="2446C0A8" w14:textId="77777777" w:rsidR="00937E91" w:rsidRPr="00D3798A" w:rsidRDefault="00937E91" w:rsidP="00D3798A">
      <w:pPr>
        <w:pStyle w:val="ListParagraph"/>
        <w:numPr>
          <w:ilvl w:val="0"/>
          <w:numId w:val="2"/>
        </w:numPr>
        <w:spacing w:after="120" w:line="240" w:lineRule="auto"/>
        <w:ind w:left="720" w:hanging="720"/>
        <w:contextualSpacing w:val="0"/>
        <w:rPr>
          <w:rFonts w:cs="Calibri"/>
        </w:rPr>
      </w:pPr>
      <w:r w:rsidRPr="00D3798A">
        <w:rPr>
          <w:rFonts w:cs="Calibri"/>
        </w:rPr>
        <w:t>ICO Guidance on Privacy Impact Assessments</w:t>
      </w:r>
      <w:r w:rsidR="00695FE5" w:rsidRPr="00D3798A">
        <w:rPr>
          <w:rFonts w:cs="Calibri"/>
        </w:rPr>
        <w:t>;</w:t>
      </w:r>
    </w:p>
    <w:p w14:paraId="4959A800" w14:textId="77777777" w:rsidR="00937E91" w:rsidRPr="00D3798A" w:rsidRDefault="00937E91" w:rsidP="00D3798A">
      <w:pPr>
        <w:pStyle w:val="ListParagraph"/>
        <w:numPr>
          <w:ilvl w:val="0"/>
          <w:numId w:val="2"/>
        </w:numPr>
        <w:spacing w:after="120" w:line="240" w:lineRule="auto"/>
        <w:ind w:left="720" w:hanging="720"/>
        <w:contextualSpacing w:val="0"/>
        <w:rPr>
          <w:rFonts w:cs="Calibri"/>
        </w:rPr>
      </w:pPr>
      <w:r w:rsidRPr="00D3798A">
        <w:rPr>
          <w:rFonts w:cs="Calibri"/>
        </w:rPr>
        <w:t>ISO27001:2013 Information Security Management Framework</w:t>
      </w:r>
      <w:r w:rsidR="00695FE5" w:rsidRPr="00D3798A">
        <w:rPr>
          <w:rFonts w:cs="Calibri"/>
        </w:rPr>
        <w:t>;</w:t>
      </w:r>
      <w:r w:rsidRPr="00D3798A">
        <w:rPr>
          <w:rFonts w:cs="Calibri"/>
        </w:rPr>
        <w:t xml:space="preserve"> </w:t>
      </w:r>
    </w:p>
    <w:p w14:paraId="0F8EDFF8" w14:textId="77777777" w:rsidR="00937E91" w:rsidRPr="00D3798A" w:rsidRDefault="00937E91" w:rsidP="00D3798A">
      <w:pPr>
        <w:pStyle w:val="ListParagraph"/>
        <w:numPr>
          <w:ilvl w:val="0"/>
          <w:numId w:val="2"/>
        </w:numPr>
        <w:spacing w:after="120" w:line="240" w:lineRule="auto"/>
        <w:ind w:left="720" w:hanging="720"/>
        <w:contextualSpacing w:val="0"/>
        <w:rPr>
          <w:rFonts w:cs="Calibri"/>
        </w:rPr>
      </w:pPr>
      <w:r w:rsidRPr="00D3798A">
        <w:rPr>
          <w:rFonts w:cs="Calibri"/>
        </w:rPr>
        <w:t>SCCI1596 Secure Email Standards</w:t>
      </w:r>
      <w:r w:rsidR="00695FE5" w:rsidRPr="00D3798A">
        <w:rPr>
          <w:rFonts w:cs="Calibri"/>
        </w:rPr>
        <w:t>.</w:t>
      </w:r>
      <w:r w:rsidRPr="00D3798A">
        <w:rPr>
          <w:rFonts w:cs="Calibri"/>
        </w:rPr>
        <w:t xml:space="preserve"> </w:t>
      </w:r>
      <w:r w:rsidRPr="00D3798A">
        <w:rPr>
          <w:rFonts w:cs="Calibri"/>
        </w:rPr>
        <w:br/>
      </w:r>
    </w:p>
    <w:p w14:paraId="7732EA02" w14:textId="77777777" w:rsidR="002273D8" w:rsidRPr="00D3798A" w:rsidRDefault="005C14E6" w:rsidP="002273D8">
      <w:pPr>
        <w:jc w:val="right"/>
        <w:rPr>
          <w:rFonts w:ascii="Calibri" w:hAnsi="Calibri" w:cs="Calibri"/>
          <w:b/>
          <w:color w:val="2E74B5"/>
          <w:sz w:val="22"/>
          <w:szCs w:val="22"/>
        </w:rPr>
      </w:pPr>
      <w:r w:rsidRPr="00D3798A">
        <w:rPr>
          <w:rFonts w:ascii="Calibri" w:hAnsi="Calibri" w:cs="Calibri"/>
          <w:b/>
        </w:rPr>
        <w:br w:type="page"/>
      </w:r>
      <w:r w:rsidR="002273D8" w:rsidRPr="00D3798A">
        <w:rPr>
          <w:rFonts w:ascii="Calibri" w:hAnsi="Calibri" w:cs="Calibri"/>
          <w:b/>
          <w:color w:val="2E74B5"/>
          <w:sz w:val="22"/>
          <w:szCs w:val="22"/>
        </w:rPr>
        <w:lastRenderedPageBreak/>
        <w:t xml:space="preserve">APPENDIX </w:t>
      </w:r>
      <w:r w:rsidR="00695FE5" w:rsidRPr="00D3798A">
        <w:rPr>
          <w:rFonts w:ascii="Calibri" w:hAnsi="Calibri" w:cs="Calibri"/>
          <w:b/>
          <w:color w:val="2E74B5"/>
          <w:sz w:val="22"/>
          <w:szCs w:val="22"/>
        </w:rPr>
        <w:t>B</w:t>
      </w:r>
    </w:p>
    <w:p w14:paraId="7748426A" w14:textId="77777777" w:rsidR="00937E91" w:rsidRPr="00D3798A" w:rsidRDefault="00695FE5" w:rsidP="00695FE5">
      <w:pPr>
        <w:spacing w:after="120"/>
        <w:rPr>
          <w:rFonts w:ascii="Calibri" w:hAnsi="Calibri" w:cs="Calibri"/>
          <w:b/>
          <w:color w:val="2E74B5"/>
          <w:sz w:val="22"/>
          <w:szCs w:val="22"/>
        </w:rPr>
      </w:pPr>
      <w:r w:rsidRPr="00D3798A">
        <w:rPr>
          <w:rFonts w:ascii="Calibri" w:hAnsi="Calibri" w:cs="Calibri"/>
          <w:b/>
          <w:color w:val="2E74B5"/>
          <w:sz w:val="22"/>
          <w:szCs w:val="22"/>
        </w:rPr>
        <w:t>ROLES AND RESPONSIBLITIES</w:t>
      </w:r>
    </w:p>
    <w:p w14:paraId="2A28C7BB" w14:textId="77777777" w:rsidR="00937E91" w:rsidRPr="00D3798A" w:rsidRDefault="00937E91" w:rsidP="00695FE5">
      <w:pPr>
        <w:spacing w:after="120"/>
        <w:rPr>
          <w:rFonts w:ascii="Calibri" w:hAnsi="Calibri" w:cs="Calibri"/>
          <w:b/>
          <w:color w:val="2E74B5"/>
          <w:sz w:val="22"/>
          <w:szCs w:val="22"/>
        </w:rPr>
      </w:pPr>
      <w:r w:rsidRPr="00D3798A">
        <w:rPr>
          <w:rFonts w:ascii="Calibri" w:hAnsi="Calibri" w:cs="Calibri"/>
          <w:b/>
          <w:color w:val="2E74B5"/>
          <w:sz w:val="22"/>
          <w:szCs w:val="22"/>
        </w:rPr>
        <w:t>The Information Commissioner</w:t>
      </w:r>
    </w:p>
    <w:p w14:paraId="79832812" w14:textId="77777777" w:rsidR="00695FE5" w:rsidRPr="00D3798A" w:rsidRDefault="00937E91" w:rsidP="00695FE5">
      <w:pPr>
        <w:rPr>
          <w:rFonts w:ascii="Calibri" w:hAnsi="Calibri" w:cs="Calibri"/>
          <w:sz w:val="22"/>
          <w:szCs w:val="22"/>
        </w:rPr>
      </w:pPr>
      <w:r w:rsidRPr="00D3798A">
        <w:rPr>
          <w:rFonts w:ascii="Calibri" w:hAnsi="Calibri" w:cs="Calibri"/>
          <w:sz w:val="22"/>
          <w:szCs w:val="22"/>
        </w:rPr>
        <w:t>The Information Commissioner is the UK</w:t>
      </w:r>
      <w:r w:rsidR="00821911">
        <w:rPr>
          <w:rFonts w:ascii="Calibri" w:hAnsi="Calibri" w:cs="Calibri"/>
          <w:sz w:val="22"/>
          <w:szCs w:val="22"/>
        </w:rPr>
        <w:t>’s</w:t>
      </w:r>
      <w:r w:rsidRPr="00D3798A">
        <w:rPr>
          <w:rFonts w:ascii="Calibri" w:hAnsi="Calibri" w:cs="Calibri"/>
          <w:sz w:val="22"/>
          <w:szCs w:val="22"/>
        </w:rPr>
        <w:t xml:space="preserve"> Independent Supervisory Authority for Data Protection and Freedom of Information. </w:t>
      </w:r>
      <w:r w:rsidR="00695FE5" w:rsidRPr="00D3798A">
        <w:rPr>
          <w:rFonts w:ascii="Calibri" w:hAnsi="Calibri" w:cs="Calibri"/>
          <w:sz w:val="22"/>
          <w:szCs w:val="22"/>
        </w:rPr>
        <w:t xml:space="preserve"> </w:t>
      </w:r>
      <w:r w:rsidRPr="00D3798A">
        <w:rPr>
          <w:rFonts w:ascii="Calibri" w:hAnsi="Calibri" w:cs="Calibri"/>
          <w:sz w:val="22"/>
          <w:szCs w:val="22"/>
        </w:rPr>
        <w:t xml:space="preserve">The role exists to promote good practice and oversee and enforce compliance with the Data Protection Act 2018 and Freedom of Information Act 2000. </w:t>
      </w:r>
      <w:r w:rsidR="00695FE5" w:rsidRPr="00D3798A">
        <w:rPr>
          <w:rFonts w:ascii="Calibri" w:hAnsi="Calibri" w:cs="Calibri"/>
          <w:sz w:val="22"/>
          <w:szCs w:val="22"/>
        </w:rPr>
        <w:t xml:space="preserve"> </w:t>
      </w:r>
      <w:r w:rsidRPr="00D3798A">
        <w:rPr>
          <w:rFonts w:ascii="Calibri" w:hAnsi="Calibri" w:cs="Calibri"/>
          <w:sz w:val="22"/>
          <w:szCs w:val="22"/>
        </w:rPr>
        <w:t xml:space="preserve">The Information Commissioner has the power to impose </w:t>
      </w:r>
      <w:r w:rsidR="00695FE5" w:rsidRPr="00D3798A">
        <w:rPr>
          <w:rFonts w:ascii="Calibri" w:hAnsi="Calibri" w:cs="Calibri"/>
          <w:sz w:val="22"/>
          <w:szCs w:val="22"/>
        </w:rPr>
        <w:t xml:space="preserve">monetary penalties for a serious breach or misuse of data, and for failure to report such an incident.  </w:t>
      </w:r>
      <w:r w:rsidRPr="00D3798A">
        <w:rPr>
          <w:rFonts w:ascii="Calibri" w:hAnsi="Calibri" w:cs="Calibri"/>
          <w:sz w:val="22"/>
          <w:szCs w:val="22"/>
        </w:rPr>
        <w:t xml:space="preserve">The ICO can also investigate and issues enforcement notice and act as an independent advisor for consultation. </w:t>
      </w:r>
    </w:p>
    <w:p w14:paraId="37A54442" w14:textId="77777777" w:rsidR="00937E91" w:rsidRPr="00D3798A" w:rsidRDefault="00937E91" w:rsidP="00695FE5">
      <w:pPr>
        <w:rPr>
          <w:rFonts w:ascii="Calibri" w:hAnsi="Calibri" w:cs="Calibri"/>
          <w:b/>
          <w:color w:val="2E74B5"/>
          <w:sz w:val="22"/>
          <w:szCs w:val="22"/>
        </w:rPr>
      </w:pPr>
      <w:r w:rsidRPr="00D3798A">
        <w:rPr>
          <w:rFonts w:ascii="Calibri" w:hAnsi="Calibri" w:cs="Calibri"/>
          <w:sz w:val="22"/>
          <w:szCs w:val="22"/>
        </w:rPr>
        <w:t xml:space="preserve"> </w:t>
      </w:r>
      <w:r w:rsidRPr="00D3798A">
        <w:rPr>
          <w:rFonts w:ascii="Calibri" w:hAnsi="Calibri" w:cs="Calibri"/>
          <w:sz w:val="22"/>
          <w:szCs w:val="22"/>
        </w:rPr>
        <w:br/>
      </w:r>
      <w:r w:rsidRPr="00D3798A">
        <w:rPr>
          <w:rFonts w:ascii="Calibri" w:hAnsi="Calibri" w:cs="Calibri"/>
          <w:b/>
          <w:color w:val="2E74B5"/>
          <w:sz w:val="22"/>
          <w:szCs w:val="22"/>
        </w:rPr>
        <w:t>Data Controller</w:t>
      </w:r>
    </w:p>
    <w:p w14:paraId="5A386C6B" w14:textId="77777777" w:rsidR="00695FE5" w:rsidRPr="00D3798A" w:rsidRDefault="00695FE5" w:rsidP="00695FE5">
      <w:pPr>
        <w:rPr>
          <w:rFonts w:ascii="Calibri" w:hAnsi="Calibri" w:cs="Calibri"/>
          <w:b/>
          <w:sz w:val="22"/>
          <w:szCs w:val="22"/>
        </w:rPr>
      </w:pPr>
    </w:p>
    <w:p w14:paraId="41A439E9" w14:textId="77777777" w:rsidR="00937E91" w:rsidRPr="00D3798A" w:rsidRDefault="00937E91" w:rsidP="00695FE5">
      <w:pPr>
        <w:rPr>
          <w:rFonts w:ascii="Calibri" w:hAnsi="Calibri" w:cs="Calibri"/>
          <w:sz w:val="22"/>
          <w:szCs w:val="22"/>
        </w:rPr>
      </w:pPr>
      <w:r w:rsidRPr="00D3798A">
        <w:rPr>
          <w:rFonts w:ascii="Calibri" w:hAnsi="Calibri" w:cs="Calibri"/>
          <w:sz w:val="22"/>
          <w:szCs w:val="22"/>
        </w:rPr>
        <w:t xml:space="preserve">The </w:t>
      </w:r>
      <w:r w:rsidR="00695FE5" w:rsidRPr="00D3798A">
        <w:rPr>
          <w:rFonts w:ascii="Calibri" w:hAnsi="Calibri" w:cs="Calibri"/>
          <w:sz w:val="22"/>
          <w:szCs w:val="22"/>
        </w:rPr>
        <w:t>Practice</w:t>
      </w:r>
      <w:r w:rsidRPr="00D3798A">
        <w:rPr>
          <w:rFonts w:ascii="Calibri" w:hAnsi="Calibri" w:cs="Calibri"/>
          <w:sz w:val="22"/>
          <w:szCs w:val="22"/>
        </w:rPr>
        <w:t xml:space="preserve"> is the Data Controller of patient and staff information that it holds and has corporate responsibility for the adoption of internal and external information governance requirements and to meet all statutory and legal obligations. </w:t>
      </w:r>
    </w:p>
    <w:p w14:paraId="544E6ED8" w14:textId="77777777" w:rsidR="00695FE5" w:rsidRPr="00D3798A" w:rsidRDefault="00695FE5" w:rsidP="00695FE5">
      <w:pPr>
        <w:rPr>
          <w:rFonts w:ascii="Calibri" w:hAnsi="Calibri" w:cs="Calibri"/>
          <w:sz w:val="22"/>
          <w:szCs w:val="22"/>
        </w:rPr>
      </w:pPr>
    </w:p>
    <w:p w14:paraId="5FFF2E15" w14:textId="77777777" w:rsidR="00937E91" w:rsidRPr="00D3798A" w:rsidRDefault="00937E91" w:rsidP="00695FE5">
      <w:pPr>
        <w:rPr>
          <w:rFonts w:ascii="Calibri" w:hAnsi="Calibri" w:cs="Calibri"/>
          <w:sz w:val="22"/>
          <w:szCs w:val="22"/>
        </w:rPr>
      </w:pPr>
      <w:r w:rsidRPr="00D3798A">
        <w:rPr>
          <w:rFonts w:ascii="Calibri" w:hAnsi="Calibri" w:cs="Calibri"/>
          <w:sz w:val="22"/>
          <w:szCs w:val="22"/>
        </w:rPr>
        <w:t xml:space="preserve">Data controllers are the </w:t>
      </w:r>
      <w:r w:rsidRPr="00D3798A">
        <w:rPr>
          <w:rFonts w:ascii="Calibri" w:hAnsi="Calibri" w:cs="Calibri"/>
          <w:b/>
          <w:sz w:val="22"/>
          <w:szCs w:val="22"/>
        </w:rPr>
        <w:t>main decision makers</w:t>
      </w:r>
      <w:r w:rsidRPr="00D3798A">
        <w:rPr>
          <w:rFonts w:ascii="Calibri" w:hAnsi="Calibri" w:cs="Calibri"/>
          <w:sz w:val="22"/>
          <w:szCs w:val="22"/>
        </w:rPr>
        <w:t xml:space="preserve">.  They make decisions about processing activities and exercise overall control of the personal data being processed and are ultimately in charge of and responsible for the processing </w:t>
      </w:r>
      <w:r w:rsidRPr="00D3798A">
        <w:rPr>
          <w:rFonts w:ascii="Calibri" w:hAnsi="Calibri" w:cs="Calibri"/>
          <w:i/>
          <w:sz w:val="22"/>
          <w:szCs w:val="22"/>
        </w:rPr>
        <w:t>i.e. if you decide what data to process and why, you are a data controller</w:t>
      </w:r>
      <w:r w:rsidRPr="00D3798A">
        <w:rPr>
          <w:rFonts w:ascii="Calibri" w:hAnsi="Calibri" w:cs="Calibri"/>
          <w:sz w:val="22"/>
          <w:szCs w:val="22"/>
        </w:rPr>
        <w:t>.</w:t>
      </w:r>
      <w:r w:rsidR="00695FE5" w:rsidRPr="00D3798A">
        <w:rPr>
          <w:rFonts w:ascii="Calibri" w:hAnsi="Calibri" w:cs="Calibri"/>
          <w:sz w:val="22"/>
          <w:szCs w:val="22"/>
        </w:rPr>
        <w:t xml:space="preserve">  </w:t>
      </w:r>
      <w:r w:rsidRPr="00D3798A">
        <w:rPr>
          <w:rFonts w:ascii="Calibri" w:hAnsi="Calibri" w:cs="Calibri"/>
          <w:sz w:val="22"/>
          <w:szCs w:val="22"/>
        </w:rPr>
        <w:t>A controller can be a company or other legal entity (such as an incorporated partnership, incorporated association or public authority), or an individual (such as a sole trader, partner in an unincorporated partnership, or self-employed professional, e.g. a barrister).</w:t>
      </w:r>
    </w:p>
    <w:p w14:paraId="5B97BEC2" w14:textId="77777777" w:rsidR="00695FE5" w:rsidRPr="00D3798A" w:rsidRDefault="00695FE5" w:rsidP="00695FE5">
      <w:pPr>
        <w:rPr>
          <w:rFonts w:ascii="Calibri" w:hAnsi="Calibri" w:cs="Calibri"/>
          <w:sz w:val="22"/>
          <w:szCs w:val="22"/>
        </w:rPr>
      </w:pPr>
    </w:p>
    <w:p w14:paraId="677DFE3A" w14:textId="77777777" w:rsidR="00937E91" w:rsidRPr="00D3798A" w:rsidRDefault="00937E91" w:rsidP="00C9080C">
      <w:pPr>
        <w:rPr>
          <w:rFonts w:ascii="Calibri" w:hAnsi="Calibri" w:cs="Calibri"/>
          <w:sz w:val="22"/>
          <w:szCs w:val="22"/>
        </w:rPr>
      </w:pPr>
      <w:r w:rsidRPr="00D3798A">
        <w:rPr>
          <w:rFonts w:ascii="Calibri" w:hAnsi="Calibri" w:cs="Calibri"/>
          <w:sz w:val="22"/>
          <w:szCs w:val="22"/>
        </w:rPr>
        <w:t xml:space="preserve">Employees of the controller are </w:t>
      </w:r>
      <w:r w:rsidRPr="00D3798A">
        <w:rPr>
          <w:rFonts w:ascii="Calibri" w:hAnsi="Calibri" w:cs="Calibri"/>
          <w:b/>
          <w:sz w:val="22"/>
          <w:szCs w:val="22"/>
        </w:rPr>
        <w:t>not</w:t>
      </w:r>
      <w:r w:rsidRPr="00D3798A">
        <w:rPr>
          <w:rFonts w:ascii="Calibri" w:hAnsi="Calibri" w:cs="Calibri"/>
          <w:sz w:val="22"/>
          <w:szCs w:val="22"/>
        </w:rPr>
        <w:t xml:space="preserve"> processors. </w:t>
      </w:r>
      <w:r w:rsidR="00695FE5" w:rsidRPr="00D3798A">
        <w:rPr>
          <w:rFonts w:ascii="Calibri" w:hAnsi="Calibri" w:cs="Calibri"/>
          <w:sz w:val="22"/>
          <w:szCs w:val="22"/>
        </w:rPr>
        <w:t xml:space="preserve"> </w:t>
      </w:r>
      <w:proofErr w:type="gramStart"/>
      <w:r w:rsidRPr="00D3798A">
        <w:rPr>
          <w:rFonts w:ascii="Calibri" w:hAnsi="Calibri" w:cs="Calibri"/>
          <w:sz w:val="22"/>
          <w:szCs w:val="22"/>
        </w:rPr>
        <w:t>As long as</w:t>
      </w:r>
      <w:proofErr w:type="gramEnd"/>
      <w:r w:rsidRPr="00D3798A">
        <w:rPr>
          <w:rFonts w:ascii="Calibri" w:hAnsi="Calibri" w:cs="Calibri"/>
          <w:sz w:val="22"/>
          <w:szCs w:val="22"/>
        </w:rPr>
        <w:t xml:space="preserve"> they are acting within the scope of their duties as an employee, they are acting as an agent of the controller itself.  They are part of the controller, not a separate party contracted to process data on the controller’s behalf.</w:t>
      </w:r>
    </w:p>
    <w:p w14:paraId="678EEA88" w14:textId="77777777" w:rsidR="00937E91" w:rsidRPr="00D3798A" w:rsidRDefault="00937E91" w:rsidP="00C9080C">
      <w:pPr>
        <w:rPr>
          <w:rFonts w:ascii="Calibri" w:hAnsi="Calibri" w:cs="Calibri"/>
          <w:sz w:val="22"/>
          <w:szCs w:val="22"/>
        </w:rPr>
      </w:pPr>
    </w:p>
    <w:p w14:paraId="70C86016" w14:textId="77777777" w:rsidR="00937E91" w:rsidRPr="00D3798A" w:rsidRDefault="00937E91" w:rsidP="00C9080C">
      <w:pPr>
        <w:rPr>
          <w:rFonts w:ascii="Calibri" w:hAnsi="Calibri" w:cs="Calibri"/>
          <w:b/>
          <w:color w:val="2E74B5"/>
          <w:sz w:val="22"/>
          <w:szCs w:val="22"/>
        </w:rPr>
      </w:pPr>
      <w:r w:rsidRPr="00D3798A">
        <w:rPr>
          <w:rFonts w:ascii="Calibri" w:hAnsi="Calibri" w:cs="Calibri"/>
          <w:b/>
          <w:color w:val="2E74B5"/>
          <w:sz w:val="22"/>
          <w:szCs w:val="22"/>
        </w:rPr>
        <w:t>Data Processor</w:t>
      </w:r>
    </w:p>
    <w:p w14:paraId="521B0F6C" w14:textId="77777777" w:rsidR="00C9080C" w:rsidRPr="00D3798A" w:rsidRDefault="00C9080C" w:rsidP="00C9080C">
      <w:pPr>
        <w:rPr>
          <w:rFonts w:ascii="Calibri" w:hAnsi="Calibri" w:cs="Calibri"/>
          <w:b/>
          <w:sz w:val="22"/>
          <w:szCs w:val="22"/>
        </w:rPr>
      </w:pPr>
    </w:p>
    <w:p w14:paraId="732B7D92" w14:textId="77777777" w:rsidR="00937E91" w:rsidRPr="00D3798A" w:rsidRDefault="00937E91" w:rsidP="00695FE5">
      <w:pPr>
        <w:spacing w:after="120"/>
        <w:rPr>
          <w:rFonts w:ascii="Calibri" w:hAnsi="Calibri" w:cs="Calibri"/>
          <w:sz w:val="22"/>
          <w:szCs w:val="22"/>
        </w:rPr>
      </w:pPr>
      <w:r w:rsidRPr="00D3798A">
        <w:rPr>
          <w:rFonts w:ascii="Calibri" w:hAnsi="Calibri" w:cs="Calibri"/>
          <w:sz w:val="22"/>
          <w:szCs w:val="22"/>
        </w:rPr>
        <w:t xml:space="preserve">The </w:t>
      </w:r>
      <w:r w:rsidR="00695FE5" w:rsidRPr="00D3798A">
        <w:rPr>
          <w:rFonts w:ascii="Calibri" w:hAnsi="Calibri" w:cs="Calibri"/>
          <w:sz w:val="22"/>
          <w:szCs w:val="22"/>
        </w:rPr>
        <w:t>Practice</w:t>
      </w:r>
      <w:r w:rsidRPr="00D3798A">
        <w:rPr>
          <w:rFonts w:ascii="Calibri" w:hAnsi="Calibri" w:cs="Calibri"/>
          <w:sz w:val="22"/>
          <w:szCs w:val="22"/>
        </w:rPr>
        <w:t xml:space="preserve"> may engage a data processor to process personal information on its behalf</w:t>
      </w:r>
      <w:r w:rsidR="00C9080C" w:rsidRPr="00D3798A">
        <w:rPr>
          <w:rFonts w:ascii="Calibri" w:hAnsi="Calibri" w:cs="Calibri"/>
          <w:sz w:val="22"/>
          <w:szCs w:val="22"/>
        </w:rPr>
        <w:t>,</w:t>
      </w:r>
      <w:r w:rsidRPr="00D3798A">
        <w:rPr>
          <w:rFonts w:ascii="Calibri" w:hAnsi="Calibri" w:cs="Calibri"/>
          <w:sz w:val="22"/>
          <w:szCs w:val="22"/>
        </w:rPr>
        <w:t xml:space="preserve"> such </w:t>
      </w:r>
      <w:r w:rsidR="00C9080C" w:rsidRPr="00D3798A">
        <w:rPr>
          <w:rFonts w:ascii="Calibri" w:hAnsi="Calibri" w:cs="Calibri"/>
          <w:sz w:val="22"/>
          <w:szCs w:val="22"/>
        </w:rPr>
        <w:t xml:space="preserve">as </w:t>
      </w:r>
      <w:proofErr w:type="gramStart"/>
      <w:r w:rsidRPr="00D3798A">
        <w:rPr>
          <w:rFonts w:ascii="Calibri" w:hAnsi="Calibri" w:cs="Calibri"/>
          <w:sz w:val="22"/>
          <w:szCs w:val="22"/>
        </w:rPr>
        <w:t>third party</w:t>
      </w:r>
      <w:proofErr w:type="gramEnd"/>
      <w:r w:rsidRPr="00D3798A">
        <w:rPr>
          <w:rFonts w:ascii="Calibri" w:hAnsi="Calibri" w:cs="Calibri"/>
          <w:sz w:val="22"/>
          <w:szCs w:val="22"/>
        </w:rPr>
        <w:t xml:space="preserve"> contractors</w:t>
      </w:r>
      <w:r w:rsidR="00C9080C" w:rsidRPr="00D3798A">
        <w:rPr>
          <w:rFonts w:ascii="Calibri" w:hAnsi="Calibri" w:cs="Calibri"/>
          <w:sz w:val="22"/>
          <w:szCs w:val="22"/>
        </w:rPr>
        <w:t>.  P</w:t>
      </w:r>
      <w:r w:rsidRPr="00D3798A">
        <w:rPr>
          <w:rFonts w:ascii="Calibri" w:hAnsi="Calibri" w:cs="Calibri"/>
          <w:sz w:val="22"/>
          <w:szCs w:val="22"/>
        </w:rPr>
        <w:t xml:space="preserve">rocessors </w:t>
      </w:r>
      <w:r w:rsidR="00C9080C" w:rsidRPr="00D3798A">
        <w:rPr>
          <w:rFonts w:ascii="Calibri" w:hAnsi="Calibri" w:cs="Calibri"/>
          <w:sz w:val="22"/>
          <w:szCs w:val="22"/>
        </w:rPr>
        <w:t>n</w:t>
      </w:r>
      <w:r w:rsidRPr="00D3798A">
        <w:rPr>
          <w:rFonts w:ascii="Calibri" w:hAnsi="Calibri" w:cs="Calibri"/>
          <w:sz w:val="22"/>
          <w:szCs w:val="22"/>
        </w:rPr>
        <w:t xml:space="preserve">eed to have appropriate contractual clauses or an Information Sharing Agreement </w:t>
      </w:r>
      <w:r w:rsidR="00C9080C" w:rsidRPr="00D3798A">
        <w:rPr>
          <w:rFonts w:ascii="Calibri" w:hAnsi="Calibri" w:cs="Calibri"/>
          <w:sz w:val="22"/>
          <w:szCs w:val="22"/>
        </w:rPr>
        <w:t>detailing</w:t>
      </w:r>
      <w:r w:rsidRPr="00D3798A">
        <w:rPr>
          <w:rFonts w:ascii="Calibri" w:hAnsi="Calibri" w:cs="Calibri"/>
          <w:sz w:val="22"/>
          <w:szCs w:val="22"/>
        </w:rPr>
        <w:t xml:space="preserve"> the data, sharing, storage and destruction processes and obligations.</w:t>
      </w:r>
    </w:p>
    <w:p w14:paraId="667D33FC" w14:textId="77777777" w:rsidR="00937E91" w:rsidRPr="00D3798A" w:rsidRDefault="00937E91" w:rsidP="00695FE5">
      <w:pPr>
        <w:spacing w:after="120"/>
        <w:rPr>
          <w:rFonts w:ascii="Calibri" w:hAnsi="Calibri" w:cs="Calibri"/>
          <w:sz w:val="22"/>
          <w:szCs w:val="22"/>
        </w:rPr>
      </w:pPr>
      <w:r w:rsidRPr="00D3798A">
        <w:rPr>
          <w:rFonts w:ascii="Calibri" w:hAnsi="Calibri" w:cs="Calibri"/>
          <w:sz w:val="22"/>
          <w:szCs w:val="22"/>
        </w:rPr>
        <w:t xml:space="preserve">Data processors </w:t>
      </w:r>
      <w:r w:rsidRPr="00D3798A">
        <w:rPr>
          <w:rFonts w:ascii="Calibri" w:hAnsi="Calibri" w:cs="Calibri"/>
          <w:b/>
          <w:sz w:val="22"/>
          <w:szCs w:val="22"/>
        </w:rPr>
        <w:t>act on behalf of</w:t>
      </w:r>
      <w:r w:rsidRPr="00D3798A">
        <w:rPr>
          <w:rFonts w:ascii="Calibri" w:hAnsi="Calibri" w:cs="Calibri"/>
          <w:sz w:val="22"/>
          <w:szCs w:val="22"/>
        </w:rPr>
        <w:t xml:space="preserve">, and only on the instructions of, the relevant controller.  Although a processor may make its own day-to-day operational decisions, it should only process personal data in line with a controller’s instructions, unless it is required to do otherwise by law </w:t>
      </w:r>
      <w:r w:rsidRPr="00D3798A">
        <w:rPr>
          <w:rFonts w:ascii="Calibri" w:hAnsi="Calibri" w:cs="Calibri"/>
          <w:i/>
          <w:sz w:val="22"/>
          <w:szCs w:val="22"/>
        </w:rPr>
        <w:t>i.e. if you don’t have any purpose of your own for processing the data and you only act on a client’s instructions, you are likely to be a processor – even if you make some technical decisions about how you process the data</w:t>
      </w:r>
      <w:r w:rsidRPr="00D3798A">
        <w:rPr>
          <w:rFonts w:ascii="Calibri" w:hAnsi="Calibri" w:cs="Calibri"/>
          <w:sz w:val="22"/>
          <w:szCs w:val="22"/>
        </w:rPr>
        <w:t>.</w:t>
      </w:r>
    </w:p>
    <w:p w14:paraId="6C4044C1" w14:textId="77777777" w:rsidR="00937E91" w:rsidRPr="00D3798A" w:rsidRDefault="00937E91" w:rsidP="00695FE5">
      <w:pPr>
        <w:spacing w:after="120"/>
        <w:rPr>
          <w:rFonts w:ascii="Calibri" w:hAnsi="Calibri" w:cs="Calibri"/>
          <w:sz w:val="22"/>
          <w:szCs w:val="22"/>
        </w:rPr>
      </w:pPr>
      <w:r w:rsidRPr="00D3798A">
        <w:rPr>
          <w:rFonts w:ascii="Calibri" w:hAnsi="Calibri" w:cs="Calibri"/>
          <w:sz w:val="22"/>
          <w:szCs w:val="22"/>
        </w:rPr>
        <w:t>A processor can be a company or other legal entity (such as an incorporated partnership, incorporated association or public authority), or an individual, for example a consultant.</w:t>
      </w:r>
    </w:p>
    <w:p w14:paraId="789A83C4" w14:textId="77777777" w:rsidR="00937E91" w:rsidRPr="00D3798A" w:rsidRDefault="00937E91" w:rsidP="00695FE5">
      <w:pPr>
        <w:spacing w:after="120"/>
        <w:rPr>
          <w:rFonts w:ascii="Calibri" w:hAnsi="Calibri" w:cs="Calibri"/>
          <w:sz w:val="22"/>
          <w:szCs w:val="22"/>
        </w:rPr>
      </w:pPr>
      <w:r w:rsidRPr="00D3798A">
        <w:rPr>
          <w:rFonts w:ascii="Calibri" w:hAnsi="Calibri" w:cs="Calibri"/>
          <w:sz w:val="22"/>
          <w:szCs w:val="22"/>
        </w:rPr>
        <w:t>If a processor acts without the controller’s instructions in such a way that it determines the purpose and means of processing, including to comply with a statutory obligation, it will be a controller for that processing and will have the same liability as a controller.</w:t>
      </w:r>
    </w:p>
    <w:p w14:paraId="5ABDE685" w14:textId="77777777" w:rsidR="00937E91" w:rsidRPr="00D3798A" w:rsidRDefault="00937E91" w:rsidP="00695FE5">
      <w:pPr>
        <w:spacing w:after="120"/>
        <w:rPr>
          <w:rFonts w:ascii="Calibri" w:hAnsi="Calibri" w:cs="Calibri"/>
          <w:b/>
          <w:color w:val="2E74B5"/>
          <w:sz w:val="22"/>
          <w:szCs w:val="22"/>
        </w:rPr>
      </w:pPr>
      <w:r w:rsidRPr="00D3798A">
        <w:rPr>
          <w:rFonts w:ascii="Calibri" w:hAnsi="Calibri" w:cs="Calibri"/>
          <w:b/>
          <w:color w:val="2E74B5"/>
          <w:sz w:val="22"/>
          <w:szCs w:val="22"/>
        </w:rPr>
        <w:t>Caldicott Guardian</w:t>
      </w:r>
    </w:p>
    <w:p w14:paraId="424160F2" w14:textId="77777777" w:rsidR="00937E91" w:rsidRPr="00D3798A" w:rsidRDefault="00937E91" w:rsidP="00695FE5">
      <w:pPr>
        <w:spacing w:after="120"/>
        <w:rPr>
          <w:rFonts w:ascii="Calibri" w:hAnsi="Calibri" w:cs="Calibri"/>
          <w:sz w:val="22"/>
          <w:szCs w:val="22"/>
        </w:rPr>
      </w:pPr>
      <w:r w:rsidRPr="00D3798A">
        <w:rPr>
          <w:rFonts w:ascii="Calibri" w:hAnsi="Calibri" w:cs="Calibri"/>
          <w:sz w:val="22"/>
          <w:szCs w:val="22"/>
        </w:rPr>
        <w:t xml:space="preserve">A Caldicott Guardian (CG) is a senior person responsible for protecting the confidentiality of people's health and care information and making sure it is used legally, ethically and appropriately and that confidentiality is maintained.  A CG will balance the need to protect people’s confidentiality with the need to protect their welfare by ensuring that information is safely communicated among the various professional teams caring for an individual, sometimes across organisational boundaries. </w:t>
      </w:r>
    </w:p>
    <w:p w14:paraId="6130FB94" w14:textId="77777777" w:rsidR="00937E91" w:rsidRPr="00D3798A" w:rsidRDefault="00937E91" w:rsidP="00695FE5">
      <w:pPr>
        <w:spacing w:after="120"/>
        <w:rPr>
          <w:rFonts w:ascii="Calibri" w:hAnsi="Calibri" w:cs="Calibri"/>
          <w:sz w:val="22"/>
          <w:szCs w:val="22"/>
        </w:rPr>
      </w:pPr>
      <w:r w:rsidRPr="00D3798A">
        <w:rPr>
          <w:rFonts w:ascii="Calibri" w:hAnsi="Calibri" w:cs="Calibri"/>
          <w:sz w:val="22"/>
          <w:szCs w:val="22"/>
        </w:rPr>
        <w:lastRenderedPageBreak/>
        <w:t xml:space="preserve">A CG should </w:t>
      </w:r>
      <w:r w:rsidRPr="00D3798A">
        <w:rPr>
          <w:rFonts w:ascii="Calibri" w:hAnsi="Calibri" w:cs="Calibri"/>
          <w:b/>
          <w:sz w:val="22"/>
          <w:szCs w:val="22"/>
        </w:rPr>
        <w:t>not</w:t>
      </w:r>
      <w:r w:rsidRPr="00D3798A">
        <w:rPr>
          <w:rFonts w:ascii="Calibri" w:hAnsi="Calibri" w:cs="Calibri"/>
          <w:sz w:val="22"/>
          <w:szCs w:val="22"/>
        </w:rPr>
        <w:t xml:space="preserve"> be accountable to the SIRO; </w:t>
      </w:r>
      <w:proofErr w:type="gramStart"/>
      <w:r w:rsidRPr="00D3798A">
        <w:rPr>
          <w:rFonts w:ascii="Calibri" w:hAnsi="Calibri" w:cs="Calibri"/>
          <w:sz w:val="22"/>
          <w:szCs w:val="22"/>
        </w:rPr>
        <w:t>ideally</w:t>
      </w:r>
      <w:proofErr w:type="gramEnd"/>
      <w:r w:rsidRPr="00D3798A">
        <w:rPr>
          <w:rFonts w:ascii="Calibri" w:hAnsi="Calibri" w:cs="Calibri"/>
          <w:sz w:val="22"/>
          <w:szCs w:val="22"/>
        </w:rPr>
        <w:t xml:space="preserve"> they should be of equal seniority.  A CG should provide leadership and informed guidance on complex matters involving confidentiality and information sharing. </w:t>
      </w:r>
    </w:p>
    <w:p w14:paraId="2F304A89" w14:textId="77777777" w:rsidR="00C9080C" w:rsidRPr="00D3798A" w:rsidRDefault="00937E91" w:rsidP="00695FE5">
      <w:pPr>
        <w:spacing w:after="120"/>
        <w:rPr>
          <w:rFonts w:ascii="Calibri" w:hAnsi="Calibri" w:cs="Calibri"/>
          <w:sz w:val="22"/>
          <w:szCs w:val="22"/>
        </w:rPr>
      </w:pPr>
      <w:r w:rsidRPr="00D3798A">
        <w:rPr>
          <w:rFonts w:ascii="Calibri" w:hAnsi="Calibri" w:cs="Calibri"/>
          <w:sz w:val="22"/>
          <w:szCs w:val="22"/>
        </w:rPr>
        <w:t>All NHS organisations and local authorities providing social services must have a CG who is required to be registered on the publicly available National Register of CGs</w:t>
      </w:r>
      <w:r w:rsidR="00C9080C" w:rsidRPr="00D3798A">
        <w:rPr>
          <w:rFonts w:ascii="Calibri" w:hAnsi="Calibri" w:cs="Calibri"/>
          <w:sz w:val="22"/>
          <w:szCs w:val="22"/>
        </w:rPr>
        <w:t>.</w:t>
      </w:r>
      <w:r w:rsidRPr="00D3798A">
        <w:rPr>
          <w:rFonts w:ascii="Calibri" w:hAnsi="Calibri" w:cs="Calibri"/>
          <w:sz w:val="22"/>
          <w:szCs w:val="22"/>
        </w:rPr>
        <w:t xml:space="preserve"> </w:t>
      </w:r>
    </w:p>
    <w:p w14:paraId="6AA84794" w14:textId="77777777" w:rsidR="00937E91" w:rsidRPr="00D3798A" w:rsidRDefault="00937E91" w:rsidP="00695FE5">
      <w:pPr>
        <w:spacing w:after="120"/>
        <w:rPr>
          <w:rFonts w:ascii="Calibri" w:hAnsi="Calibri" w:cs="Calibri"/>
          <w:b/>
          <w:color w:val="2E74B5"/>
          <w:sz w:val="22"/>
          <w:szCs w:val="22"/>
        </w:rPr>
      </w:pPr>
      <w:r w:rsidRPr="00D3798A">
        <w:rPr>
          <w:rFonts w:ascii="Calibri" w:hAnsi="Calibri" w:cs="Calibri"/>
          <w:b/>
          <w:color w:val="2E74B5"/>
          <w:sz w:val="22"/>
          <w:szCs w:val="22"/>
        </w:rPr>
        <w:t>Senior Information Risk Owner</w:t>
      </w:r>
    </w:p>
    <w:p w14:paraId="54CEE27D" w14:textId="77777777" w:rsidR="00937E91" w:rsidRPr="00D3798A" w:rsidRDefault="00937E91" w:rsidP="00695FE5">
      <w:pPr>
        <w:spacing w:after="120"/>
        <w:rPr>
          <w:rFonts w:ascii="Calibri" w:hAnsi="Calibri" w:cs="Calibri"/>
          <w:sz w:val="22"/>
          <w:szCs w:val="22"/>
        </w:rPr>
      </w:pPr>
      <w:r w:rsidRPr="00D3798A">
        <w:rPr>
          <w:rFonts w:ascii="Calibri" w:hAnsi="Calibri" w:cs="Calibri"/>
          <w:sz w:val="22"/>
          <w:szCs w:val="22"/>
        </w:rPr>
        <w:t xml:space="preserve">A Senior Information Risk Owner (SIRO) is an Executive Director or other member of the Senior Management Board of an organisation with overall responsibility for an organisation’s information risk policy.  The SIRO </w:t>
      </w:r>
      <w:r w:rsidRPr="00D3798A">
        <w:rPr>
          <w:rFonts w:ascii="Calibri" w:hAnsi="Calibri" w:cs="Calibri"/>
          <w:b/>
          <w:sz w:val="22"/>
          <w:szCs w:val="22"/>
        </w:rPr>
        <w:t>should not be the Caldicott Guardian</w:t>
      </w:r>
      <w:r w:rsidRPr="00D3798A">
        <w:rPr>
          <w:rFonts w:ascii="Calibri" w:hAnsi="Calibri" w:cs="Calibri"/>
          <w:sz w:val="22"/>
          <w:szCs w:val="22"/>
        </w:rPr>
        <w:t xml:space="preserve">, as the SIRO should be part of the organisation's management hierarchy rather than being in an advisory role.  </w:t>
      </w:r>
    </w:p>
    <w:p w14:paraId="1FD3BA91" w14:textId="77777777" w:rsidR="00937E91" w:rsidRPr="00D3798A" w:rsidRDefault="00937E91" w:rsidP="00695FE5">
      <w:pPr>
        <w:spacing w:after="120"/>
        <w:rPr>
          <w:rFonts w:ascii="Calibri" w:hAnsi="Calibri" w:cs="Calibri"/>
          <w:sz w:val="22"/>
          <w:szCs w:val="22"/>
        </w:rPr>
      </w:pPr>
      <w:r w:rsidRPr="00D3798A">
        <w:rPr>
          <w:rFonts w:ascii="Calibri" w:hAnsi="Calibri" w:cs="Calibri"/>
          <w:sz w:val="22"/>
          <w:szCs w:val="22"/>
        </w:rPr>
        <w:t>The SIRO is accountable and responsible for information risk across the organisation.  They ensure that everyone is aware of their personal responsibility to exercise good judgement, and to safeguard and share information appropriately.</w:t>
      </w:r>
    </w:p>
    <w:p w14:paraId="18A90865" w14:textId="77777777" w:rsidR="00937E91" w:rsidRPr="00D3798A" w:rsidRDefault="00937E91" w:rsidP="00C9080C">
      <w:pPr>
        <w:spacing w:after="120"/>
        <w:rPr>
          <w:rFonts w:ascii="Calibri" w:hAnsi="Calibri" w:cs="Calibri"/>
        </w:rPr>
      </w:pPr>
      <w:r w:rsidRPr="00D3798A">
        <w:rPr>
          <w:rFonts w:ascii="Calibri" w:hAnsi="Calibri" w:cs="Calibri"/>
          <w:sz w:val="22"/>
          <w:szCs w:val="22"/>
        </w:rPr>
        <w:t xml:space="preserve">The SIRO will be expected to understand how the strategic business goals of the organisation may be impacted by information risks.  The SIRO will act as an advocate for information risk on the Board and in internal discussions.  The SIRO is responsible for authorising access to national </w:t>
      </w:r>
      <w:proofErr w:type="gramStart"/>
      <w:r w:rsidRPr="00D3798A">
        <w:rPr>
          <w:rFonts w:ascii="Calibri" w:hAnsi="Calibri" w:cs="Calibri"/>
          <w:sz w:val="22"/>
          <w:szCs w:val="22"/>
        </w:rPr>
        <w:t>systems, and</w:t>
      </w:r>
      <w:proofErr w:type="gramEnd"/>
      <w:r w:rsidRPr="00D3798A">
        <w:rPr>
          <w:rFonts w:ascii="Calibri" w:hAnsi="Calibri" w:cs="Calibri"/>
          <w:sz w:val="22"/>
          <w:szCs w:val="22"/>
        </w:rPr>
        <w:t xml:space="preserve"> should be registered on the SIRO register on the ODS webpage</w:t>
      </w:r>
      <w:r w:rsidR="00C9080C" w:rsidRPr="00D3798A">
        <w:rPr>
          <w:rFonts w:ascii="Calibri" w:hAnsi="Calibri" w:cs="Calibri"/>
          <w:sz w:val="22"/>
          <w:szCs w:val="22"/>
        </w:rPr>
        <w:t>.</w:t>
      </w:r>
      <w:r w:rsidRPr="00D3798A">
        <w:rPr>
          <w:rFonts w:ascii="Calibri" w:hAnsi="Calibri" w:cs="Calibri"/>
          <w:sz w:val="22"/>
          <w:szCs w:val="22"/>
        </w:rPr>
        <w:t xml:space="preserve"> </w:t>
      </w:r>
    </w:p>
    <w:p w14:paraId="27B3DB9E" w14:textId="77777777" w:rsidR="00937E91" w:rsidRPr="00D3798A" w:rsidRDefault="00937E91" w:rsidP="00695FE5">
      <w:pPr>
        <w:spacing w:after="120"/>
        <w:rPr>
          <w:rFonts w:ascii="Calibri" w:hAnsi="Calibri" w:cs="Calibri"/>
          <w:b/>
          <w:color w:val="2E74B5"/>
          <w:sz w:val="22"/>
          <w:szCs w:val="22"/>
        </w:rPr>
      </w:pPr>
      <w:r w:rsidRPr="00D3798A">
        <w:rPr>
          <w:rFonts w:ascii="Calibri" w:hAnsi="Calibri" w:cs="Calibri"/>
          <w:b/>
          <w:color w:val="2E74B5"/>
          <w:sz w:val="22"/>
          <w:szCs w:val="22"/>
        </w:rPr>
        <w:t>Data Protection Officer</w:t>
      </w:r>
    </w:p>
    <w:p w14:paraId="39FCF678" w14:textId="77777777" w:rsidR="00C9080C" w:rsidRPr="00D3798A" w:rsidRDefault="00C9080C" w:rsidP="00695FE5">
      <w:pPr>
        <w:spacing w:after="120"/>
        <w:rPr>
          <w:rFonts w:ascii="Calibri" w:hAnsi="Calibri" w:cs="Calibri"/>
          <w:sz w:val="22"/>
          <w:szCs w:val="22"/>
        </w:rPr>
      </w:pPr>
      <w:r w:rsidRPr="0024520F">
        <w:rPr>
          <w:rFonts w:ascii="Calibri" w:hAnsi="Calibri" w:cs="Calibri"/>
          <w:sz w:val="22"/>
          <w:szCs w:val="22"/>
        </w:rPr>
        <w:t xml:space="preserve">The </w:t>
      </w:r>
      <w:r w:rsidR="00C849AF" w:rsidRPr="0024520F">
        <w:rPr>
          <w:rFonts w:ascii="Calibri" w:hAnsi="Calibri" w:cs="Calibri"/>
          <w:sz w:val="22"/>
          <w:szCs w:val="22"/>
        </w:rPr>
        <w:t xml:space="preserve">UK </w:t>
      </w:r>
      <w:r w:rsidRPr="0024520F">
        <w:rPr>
          <w:rFonts w:ascii="Calibri" w:hAnsi="Calibri" w:cs="Calibri"/>
          <w:sz w:val="22"/>
          <w:szCs w:val="22"/>
        </w:rPr>
        <w:t>General Data Protection</w:t>
      </w:r>
      <w:r w:rsidRPr="00D3798A">
        <w:rPr>
          <w:rFonts w:ascii="Calibri" w:hAnsi="Calibri" w:cs="Calibri"/>
          <w:sz w:val="22"/>
          <w:szCs w:val="22"/>
        </w:rPr>
        <w:t xml:space="preserve"> Regulation provides the designation of the Data Protection Officer (DPO) (Article 37), the position of the DPO (Article 38), and the tasks of the DPO (Article 39).</w:t>
      </w:r>
    </w:p>
    <w:p w14:paraId="38882AAB" w14:textId="77777777" w:rsidR="00C9080C" w:rsidRPr="00D3798A" w:rsidRDefault="00C9080C" w:rsidP="00695FE5">
      <w:pPr>
        <w:spacing w:after="120"/>
        <w:rPr>
          <w:rFonts w:ascii="Calibri" w:hAnsi="Calibri" w:cs="Calibri"/>
          <w:sz w:val="22"/>
          <w:szCs w:val="22"/>
        </w:rPr>
      </w:pPr>
      <w:r w:rsidRPr="00D3798A">
        <w:rPr>
          <w:rFonts w:ascii="Calibri" w:hAnsi="Calibri" w:cs="Calibri"/>
          <w:sz w:val="22"/>
          <w:szCs w:val="22"/>
        </w:rPr>
        <w:t>A DPO should be employed by a Data Controller and/or Data Processor where the processing is carried out by a Public Authority or body, except for courts acting in their judicial capacity.</w:t>
      </w:r>
    </w:p>
    <w:p w14:paraId="5AD9AA20" w14:textId="77777777" w:rsidR="00937E91" w:rsidRPr="00D3798A" w:rsidRDefault="00937E91" w:rsidP="00695FE5">
      <w:pPr>
        <w:spacing w:after="120"/>
        <w:rPr>
          <w:rFonts w:ascii="Calibri" w:hAnsi="Calibri" w:cs="Calibri"/>
          <w:sz w:val="22"/>
          <w:szCs w:val="22"/>
        </w:rPr>
      </w:pPr>
      <w:r w:rsidRPr="00D3798A">
        <w:rPr>
          <w:rFonts w:ascii="Calibri" w:hAnsi="Calibri" w:cs="Calibri"/>
          <w:sz w:val="22"/>
          <w:szCs w:val="22"/>
        </w:rPr>
        <w:t xml:space="preserve">The Data Protection Officer (DPO) should be a person with the relevant skills and knowledge; they advise and inform the controller of their obligations under the </w:t>
      </w:r>
      <w:proofErr w:type="gramStart"/>
      <w:r w:rsidRPr="00D3798A">
        <w:rPr>
          <w:rFonts w:ascii="Calibri" w:hAnsi="Calibri" w:cs="Calibri"/>
          <w:sz w:val="22"/>
          <w:szCs w:val="22"/>
        </w:rPr>
        <w:t>legislation, and</w:t>
      </w:r>
      <w:proofErr w:type="gramEnd"/>
      <w:r w:rsidRPr="00D3798A">
        <w:rPr>
          <w:rFonts w:ascii="Calibri" w:hAnsi="Calibri" w:cs="Calibri"/>
          <w:sz w:val="22"/>
          <w:szCs w:val="22"/>
        </w:rPr>
        <w:t xml:space="preserve"> monitor compliance with the legislation.  The DPO is also a point of contact with the Supervisory Authority (the Information Commissioners Office) and with Data Subjects who have concerns over the processing of their data. </w:t>
      </w:r>
    </w:p>
    <w:p w14:paraId="6B607CD1" w14:textId="77777777" w:rsidR="00937E91" w:rsidRPr="00D3798A" w:rsidRDefault="00937E91" w:rsidP="00695FE5">
      <w:pPr>
        <w:spacing w:after="120"/>
        <w:rPr>
          <w:rFonts w:ascii="Calibri" w:hAnsi="Calibri" w:cs="Calibri"/>
          <w:b/>
          <w:color w:val="2E74B5"/>
          <w:sz w:val="22"/>
          <w:szCs w:val="22"/>
        </w:rPr>
      </w:pPr>
      <w:r w:rsidRPr="00D3798A">
        <w:rPr>
          <w:rFonts w:ascii="Calibri" w:hAnsi="Calibri" w:cs="Calibri"/>
          <w:b/>
          <w:color w:val="2E74B5"/>
          <w:sz w:val="22"/>
          <w:szCs w:val="22"/>
        </w:rPr>
        <w:t>All NHS employees</w:t>
      </w:r>
    </w:p>
    <w:p w14:paraId="6FA14D0B" w14:textId="77777777" w:rsidR="00937E91" w:rsidRPr="00D3798A" w:rsidRDefault="00937E91" w:rsidP="00695FE5">
      <w:pPr>
        <w:spacing w:after="120"/>
        <w:rPr>
          <w:rFonts w:ascii="Calibri" w:hAnsi="Calibri" w:cs="Calibri"/>
          <w:sz w:val="22"/>
          <w:szCs w:val="22"/>
        </w:rPr>
      </w:pPr>
      <w:r w:rsidRPr="00D3798A">
        <w:rPr>
          <w:rFonts w:ascii="Calibri" w:hAnsi="Calibri" w:cs="Calibri"/>
          <w:sz w:val="22"/>
          <w:szCs w:val="22"/>
        </w:rPr>
        <w:t xml:space="preserve">All NHS employees whether clinical or non-clinical are responsible for the records that they created, receive or use during the course of their </w:t>
      </w:r>
      <w:proofErr w:type="gramStart"/>
      <w:r w:rsidRPr="00D3798A">
        <w:rPr>
          <w:rFonts w:ascii="Calibri" w:hAnsi="Calibri" w:cs="Calibri"/>
          <w:sz w:val="22"/>
          <w:szCs w:val="22"/>
        </w:rPr>
        <w:t>duties;</w:t>
      </w:r>
      <w:proofErr w:type="gramEnd"/>
      <w:r w:rsidRPr="00D3798A">
        <w:rPr>
          <w:rFonts w:ascii="Calibri" w:hAnsi="Calibri" w:cs="Calibri"/>
          <w:sz w:val="22"/>
          <w:szCs w:val="22"/>
        </w:rPr>
        <w:t xml:space="preserve"> staff and patient records alike. </w:t>
      </w:r>
      <w:r w:rsidR="00C9080C" w:rsidRPr="00D3798A">
        <w:rPr>
          <w:rFonts w:ascii="Calibri" w:hAnsi="Calibri" w:cs="Calibri"/>
          <w:sz w:val="22"/>
          <w:szCs w:val="22"/>
        </w:rPr>
        <w:t xml:space="preserve"> </w:t>
      </w:r>
      <w:r w:rsidRPr="00D3798A">
        <w:rPr>
          <w:rFonts w:ascii="Calibri" w:hAnsi="Calibri" w:cs="Calibri"/>
          <w:sz w:val="22"/>
          <w:szCs w:val="22"/>
        </w:rPr>
        <w:t>All employees have an obligation to comply with the principles set out in the Data Protection Act 2018 and Confidentiality NHS Code of Practice, as per their contract of employment.</w:t>
      </w:r>
    </w:p>
    <w:p w14:paraId="1A158739" w14:textId="77777777" w:rsidR="00937E91" w:rsidRPr="00D3798A" w:rsidRDefault="00937E91" w:rsidP="00695FE5">
      <w:pPr>
        <w:rPr>
          <w:rFonts w:ascii="Calibri" w:hAnsi="Calibri" w:cs="Calibri"/>
          <w:b/>
        </w:rPr>
      </w:pPr>
    </w:p>
    <w:p w14:paraId="46F162A9" w14:textId="77777777" w:rsidR="00937E91" w:rsidRPr="00D3798A" w:rsidRDefault="005C14E6" w:rsidP="00695FE5">
      <w:pPr>
        <w:jc w:val="right"/>
        <w:rPr>
          <w:rFonts w:ascii="Calibri" w:hAnsi="Calibri" w:cs="Calibri"/>
          <w:b/>
          <w:color w:val="2E74B5"/>
        </w:rPr>
      </w:pPr>
      <w:r w:rsidRPr="00D3798A">
        <w:rPr>
          <w:rFonts w:ascii="Calibri" w:hAnsi="Calibri" w:cs="Calibri"/>
          <w:b/>
        </w:rPr>
        <w:br w:type="page"/>
      </w:r>
      <w:r w:rsidR="00EE7C1B" w:rsidRPr="00D3798A">
        <w:rPr>
          <w:rFonts w:ascii="Calibri" w:hAnsi="Calibri" w:cs="Calibri"/>
          <w:b/>
          <w:color w:val="2E74B5"/>
        </w:rPr>
        <w:lastRenderedPageBreak/>
        <w:t xml:space="preserve">APPENDIX </w:t>
      </w:r>
      <w:r w:rsidR="00D84EEB" w:rsidRPr="00D3798A">
        <w:rPr>
          <w:rFonts w:ascii="Calibri" w:hAnsi="Calibri" w:cs="Calibri"/>
          <w:b/>
          <w:color w:val="2E74B5"/>
        </w:rPr>
        <w:t>C</w:t>
      </w:r>
    </w:p>
    <w:p w14:paraId="3562B5C7" w14:textId="77777777" w:rsidR="00937E91" w:rsidRPr="00D3798A" w:rsidRDefault="008A4072" w:rsidP="00EE7C1B">
      <w:pPr>
        <w:spacing w:after="120"/>
        <w:contextualSpacing/>
        <w:rPr>
          <w:rFonts w:ascii="Calibri" w:hAnsi="Calibri" w:cs="Calibri"/>
          <w:sz w:val="22"/>
          <w:szCs w:val="22"/>
        </w:rPr>
      </w:pPr>
      <w:r w:rsidRPr="00D3798A">
        <w:rPr>
          <w:rFonts w:ascii="Calibri" w:hAnsi="Calibri" w:cs="Calibri"/>
          <w:b/>
          <w:color w:val="2E74B5"/>
          <w:sz w:val="22"/>
          <w:szCs w:val="22"/>
        </w:rPr>
        <w:t>THE CONFIDENTIALITY MODEL</w:t>
      </w:r>
      <w:r w:rsidR="00D84EEB" w:rsidRPr="00D3798A">
        <w:rPr>
          <w:rFonts w:ascii="Calibri" w:hAnsi="Calibri" w:cs="Calibri"/>
          <w:b/>
          <w:sz w:val="22"/>
          <w:szCs w:val="22"/>
        </w:rPr>
        <w:t xml:space="preserve"> </w:t>
      </w:r>
      <w:r w:rsidR="00937E91" w:rsidRPr="00D3798A">
        <w:rPr>
          <w:rFonts w:ascii="Calibri" w:hAnsi="Calibri" w:cs="Calibri"/>
          <w:sz w:val="22"/>
          <w:szCs w:val="22"/>
        </w:rPr>
        <w:t>(from the Confidentiality Code of Practice)</w:t>
      </w:r>
    </w:p>
    <w:p w14:paraId="26E4589A" w14:textId="77777777" w:rsidR="00EE7C1B" w:rsidRPr="00D3798A" w:rsidRDefault="00EE7C1B" w:rsidP="00EE7C1B">
      <w:pPr>
        <w:spacing w:after="120"/>
        <w:contextualSpacing/>
        <w:rPr>
          <w:rFonts w:ascii="Calibri" w:hAnsi="Calibri" w:cs="Calibri"/>
          <w:sz w:val="22"/>
          <w:szCs w:val="22"/>
        </w:rPr>
      </w:pPr>
    </w:p>
    <w:p w14:paraId="2127E676" w14:textId="77777777" w:rsidR="00937E91" w:rsidRPr="00D3798A" w:rsidRDefault="00937E91" w:rsidP="00EE7C1B">
      <w:pPr>
        <w:spacing w:after="120"/>
        <w:contextualSpacing/>
        <w:rPr>
          <w:rFonts w:ascii="Calibri" w:hAnsi="Calibri" w:cs="Calibri"/>
          <w:sz w:val="22"/>
          <w:szCs w:val="22"/>
        </w:rPr>
      </w:pPr>
      <w:r w:rsidRPr="00D3798A">
        <w:rPr>
          <w:rFonts w:ascii="Calibri" w:hAnsi="Calibri" w:cs="Calibri"/>
          <w:sz w:val="22"/>
          <w:szCs w:val="22"/>
        </w:rPr>
        <w:t xml:space="preserve">The model outlines the requirements that must be met </w:t>
      </w:r>
      <w:proofErr w:type="gramStart"/>
      <w:r w:rsidRPr="00D3798A">
        <w:rPr>
          <w:rFonts w:ascii="Calibri" w:hAnsi="Calibri" w:cs="Calibri"/>
          <w:sz w:val="22"/>
          <w:szCs w:val="22"/>
        </w:rPr>
        <w:t>in order to</w:t>
      </w:r>
      <w:proofErr w:type="gramEnd"/>
      <w:r w:rsidRPr="00D3798A">
        <w:rPr>
          <w:rFonts w:ascii="Calibri" w:hAnsi="Calibri" w:cs="Calibri"/>
          <w:sz w:val="22"/>
          <w:szCs w:val="22"/>
        </w:rPr>
        <w:t xml:space="preserve"> provide patients with a confidential service.</w:t>
      </w:r>
      <w:r w:rsidR="00D84EEB" w:rsidRPr="00D3798A">
        <w:rPr>
          <w:rFonts w:ascii="Calibri" w:hAnsi="Calibri" w:cs="Calibri"/>
          <w:sz w:val="22"/>
          <w:szCs w:val="22"/>
        </w:rPr>
        <w:t xml:space="preserve"> </w:t>
      </w:r>
      <w:r w:rsidRPr="00D3798A">
        <w:rPr>
          <w:rFonts w:ascii="Calibri" w:hAnsi="Calibri" w:cs="Calibri"/>
          <w:sz w:val="22"/>
          <w:szCs w:val="22"/>
        </w:rPr>
        <w:t xml:space="preserve"> Record holders must inform patients of the intended use of their information, give them the choice to give or withhold their consent as well as protecting their identifiable information from unwarranted disclosures. </w:t>
      </w:r>
      <w:r w:rsidR="00D84EEB" w:rsidRPr="00D3798A">
        <w:rPr>
          <w:rFonts w:ascii="Calibri" w:hAnsi="Calibri" w:cs="Calibri"/>
          <w:sz w:val="22"/>
          <w:szCs w:val="22"/>
        </w:rPr>
        <w:t xml:space="preserve"> </w:t>
      </w:r>
      <w:r w:rsidRPr="00D3798A">
        <w:rPr>
          <w:rFonts w:ascii="Calibri" w:hAnsi="Calibri" w:cs="Calibri"/>
          <w:sz w:val="22"/>
          <w:szCs w:val="22"/>
        </w:rPr>
        <w:t xml:space="preserve">These processes are inter-linked and should be ongoing to aid the improvement of a confidential service. </w:t>
      </w:r>
      <w:r w:rsidR="00D84EEB" w:rsidRPr="00D3798A">
        <w:rPr>
          <w:rFonts w:ascii="Calibri" w:hAnsi="Calibri" w:cs="Calibri"/>
          <w:sz w:val="22"/>
          <w:szCs w:val="22"/>
        </w:rPr>
        <w:t xml:space="preserve"> </w:t>
      </w:r>
      <w:r w:rsidRPr="00D3798A">
        <w:rPr>
          <w:rFonts w:ascii="Calibri" w:hAnsi="Calibri" w:cs="Calibri"/>
          <w:sz w:val="22"/>
          <w:szCs w:val="22"/>
        </w:rPr>
        <w:t>The four main requirements are:</w:t>
      </w:r>
    </w:p>
    <w:p w14:paraId="12C10088" w14:textId="77777777" w:rsidR="00937E91" w:rsidRPr="00D3798A" w:rsidRDefault="00937E91" w:rsidP="00D3798A">
      <w:pPr>
        <w:pStyle w:val="ListParagraph"/>
        <w:numPr>
          <w:ilvl w:val="0"/>
          <w:numId w:val="12"/>
        </w:numPr>
        <w:spacing w:after="120" w:line="240" w:lineRule="auto"/>
        <w:rPr>
          <w:rFonts w:cs="Calibri"/>
        </w:rPr>
      </w:pPr>
      <w:r w:rsidRPr="00D3798A">
        <w:rPr>
          <w:rFonts w:cs="Calibri"/>
          <w:b/>
          <w:bCs/>
          <w:color w:val="2E74B5"/>
        </w:rPr>
        <w:t>PROTECT</w:t>
      </w:r>
      <w:r w:rsidRPr="00D3798A">
        <w:rPr>
          <w:rFonts w:cs="Calibri"/>
        </w:rPr>
        <w:t xml:space="preserve"> – look after the patient’s information;</w:t>
      </w:r>
    </w:p>
    <w:p w14:paraId="113E15B6" w14:textId="77777777" w:rsidR="00937E91" w:rsidRPr="00D3798A" w:rsidRDefault="00937E91" w:rsidP="00D3798A">
      <w:pPr>
        <w:pStyle w:val="ListParagraph"/>
        <w:numPr>
          <w:ilvl w:val="0"/>
          <w:numId w:val="12"/>
        </w:numPr>
        <w:spacing w:after="120" w:line="240" w:lineRule="auto"/>
        <w:rPr>
          <w:rFonts w:cs="Calibri"/>
        </w:rPr>
      </w:pPr>
      <w:r w:rsidRPr="00D3798A">
        <w:rPr>
          <w:rFonts w:cs="Calibri"/>
          <w:b/>
          <w:bCs/>
          <w:color w:val="2E74B5"/>
        </w:rPr>
        <w:t>INFORM</w:t>
      </w:r>
      <w:r w:rsidRPr="00D3798A">
        <w:rPr>
          <w:rFonts w:cs="Calibri"/>
        </w:rPr>
        <w:t xml:space="preserve"> – ensure that patients are aware of how their information is used;</w:t>
      </w:r>
    </w:p>
    <w:p w14:paraId="15D3925B" w14:textId="77777777" w:rsidR="00937E91" w:rsidRPr="00D3798A" w:rsidRDefault="00937E91" w:rsidP="00D3798A">
      <w:pPr>
        <w:pStyle w:val="ListParagraph"/>
        <w:numPr>
          <w:ilvl w:val="0"/>
          <w:numId w:val="12"/>
        </w:numPr>
        <w:spacing w:after="120" w:line="240" w:lineRule="auto"/>
        <w:rPr>
          <w:rFonts w:cs="Calibri"/>
        </w:rPr>
      </w:pPr>
      <w:r w:rsidRPr="00D3798A">
        <w:rPr>
          <w:rFonts w:cs="Calibri"/>
          <w:b/>
          <w:bCs/>
          <w:color w:val="2E74B5"/>
        </w:rPr>
        <w:t>PROVIDE CHOICE</w:t>
      </w:r>
      <w:r w:rsidRPr="00D3798A">
        <w:rPr>
          <w:rFonts w:cs="Calibri"/>
        </w:rPr>
        <w:t xml:space="preserve"> – allow patients to decide whether their information can be disclosed or used in particular ways</w:t>
      </w:r>
      <w:r w:rsidR="00D84EEB" w:rsidRPr="00D3798A">
        <w:rPr>
          <w:rFonts w:cs="Calibri"/>
        </w:rPr>
        <w:t>;</w:t>
      </w:r>
    </w:p>
    <w:p w14:paraId="70A2591D" w14:textId="77777777" w:rsidR="00937E91" w:rsidRPr="00D3798A" w:rsidRDefault="00937E91" w:rsidP="00D3798A">
      <w:pPr>
        <w:pStyle w:val="ListParagraph"/>
        <w:numPr>
          <w:ilvl w:val="0"/>
          <w:numId w:val="13"/>
        </w:numPr>
        <w:spacing w:after="120" w:line="240" w:lineRule="auto"/>
        <w:rPr>
          <w:rFonts w:cs="Calibri"/>
        </w:rPr>
      </w:pPr>
      <w:r w:rsidRPr="00D3798A">
        <w:rPr>
          <w:rFonts w:cs="Calibri"/>
          <w:b/>
          <w:bCs/>
          <w:color w:val="2E74B5"/>
        </w:rPr>
        <w:t>IMPROVE</w:t>
      </w:r>
      <w:r w:rsidRPr="00D3798A">
        <w:rPr>
          <w:rFonts w:cs="Calibri"/>
        </w:rPr>
        <w:t xml:space="preserve"> – always look for better ways to protect, inform, and provide choice.</w:t>
      </w:r>
    </w:p>
    <w:p w14:paraId="1F41A63F" w14:textId="7CBFFE75" w:rsidR="00937E91" w:rsidRPr="00D3798A" w:rsidRDefault="006231D3" w:rsidP="00937E91">
      <w:pPr>
        <w:rPr>
          <w:rFonts w:ascii="Calibri" w:hAnsi="Calibri" w:cs="Calibri"/>
        </w:rPr>
      </w:pPr>
      <w:r w:rsidRPr="00D3798A">
        <w:rPr>
          <w:rFonts w:ascii="Calibri" w:hAnsi="Calibri" w:cs="Calibri"/>
          <w:noProof/>
          <w:lang w:eastAsia="en-GB"/>
        </w:rPr>
        <w:drawing>
          <wp:inline distT="0" distB="0" distL="0" distR="0" wp14:anchorId="484BDB4F" wp14:editId="0DD69933">
            <wp:extent cx="5684520" cy="404622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4520" cy="4046220"/>
                    </a:xfrm>
                    <a:prstGeom prst="rect">
                      <a:avLst/>
                    </a:prstGeom>
                    <a:noFill/>
                    <a:ln>
                      <a:noFill/>
                    </a:ln>
                  </pic:spPr>
                </pic:pic>
              </a:graphicData>
            </a:graphic>
          </wp:inline>
        </w:drawing>
      </w:r>
    </w:p>
    <w:p w14:paraId="34938A57" w14:textId="77777777" w:rsidR="00D84EEB" w:rsidRPr="00D3798A" w:rsidRDefault="00D84EEB" w:rsidP="00EE7C1B">
      <w:pPr>
        <w:spacing w:after="120"/>
        <w:rPr>
          <w:rFonts w:ascii="Calibri" w:hAnsi="Calibri" w:cs="Calibri"/>
          <w:b/>
          <w:sz w:val="22"/>
          <w:szCs w:val="22"/>
        </w:rPr>
      </w:pPr>
    </w:p>
    <w:p w14:paraId="1B2F0213" w14:textId="77777777" w:rsidR="00937E91" w:rsidRPr="00D3798A" w:rsidRDefault="00937E91" w:rsidP="00EE7C1B">
      <w:pPr>
        <w:spacing w:after="120"/>
        <w:rPr>
          <w:rFonts w:ascii="Calibri" w:hAnsi="Calibri" w:cs="Calibri"/>
          <w:b/>
          <w:color w:val="2E74B5"/>
          <w:sz w:val="22"/>
          <w:szCs w:val="22"/>
        </w:rPr>
      </w:pPr>
      <w:r w:rsidRPr="00D3798A">
        <w:rPr>
          <w:rFonts w:ascii="Calibri" w:hAnsi="Calibri" w:cs="Calibri"/>
          <w:b/>
          <w:color w:val="2E74B5"/>
          <w:sz w:val="22"/>
          <w:szCs w:val="22"/>
        </w:rPr>
        <w:t>Protect Patient Information</w:t>
      </w:r>
    </w:p>
    <w:p w14:paraId="756F5DE7" w14:textId="77777777" w:rsidR="00937E91" w:rsidRPr="00D3798A" w:rsidRDefault="00937E91" w:rsidP="00EE7C1B">
      <w:pPr>
        <w:spacing w:after="120"/>
        <w:rPr>
          <w:rFonts w:ascii="Calibri" w:hAnsi="Calibri" w:cs="Calibri"/>
          <w:sz w:val="22"/>
          <w:szCs w:val="22"/>
        </w:rPr>
      </w:pPr>
      <w:r w:rsidRPr="00D3798A">
        <w:rPr>
          <w:rFonts w:ascii="Calibri" w:hAnsi="Calibri" w:cs="Calibri"/>
          <w:sz w:val="22"/>
          <w:szCs w:val="22"/>
        </w:rPr>
        <w:t xml:space="preserve">Patients’ health information and their interests must be protected through </w:t>
      </w:r>
      <w:proofErr w:type="gramStart"/>
      <w:r w:rsidRPr="00D3798A">
        <w:rPr>
          <w:rFonts w:ascii="Calibri" w:hAnsi="Calibri" w:cs="Calibri"/>
          <w:sz w:val="22"/>
          <w:szCs w:val="22"/>
        </w:rPr>
        <w:t>a number of</w:t>
      </w:r>
      <w:proofErr w:type="gramEnd"/>
      <w:r w:rsidRPr="00D3798A">
        <w:rPr>
          <w:rFonts w:ascii="Calibri" w:hAnsi="Calibri" w:cs="Calibri"/>
          <w:sz w:val="22"/>
          <w:szCs w:val="22"/>
        </w:rPr>
        <w:t xml:space="preserve"> measures:</w:t>
      </w:r>
    </w:p>
    <w:p w14:paraId="4C72604D" w14:textId="77777777" w:rsidR="00937E91" w:rsidRPr="00D3798A" w:rsidRDefault="00D84EEB" w:rsidP="00D3798A">
      <w:pPr>
        <w:pStyle w:val="ListParagraph"/>
        <w:numPr>
          <w:ilvl w:val="0"/>
          <w:numId w:val="24"/>
        </w:numPr>
        <w:spacing w:after="120" w:line="240" w:lineRule="auto"/>
        <w:contextualSpacing w:val="0"/>
        <w:rPr>
          <w:rFonts w:cs="Calibri"/>
        </w:rPr>
      </w:pPr>
      <w:r w:rsidRPr="00D3798A">
        <w:rPr>
          <w:rFonts w:cs="Calibri"/>
        </w:rPr>
        <w:t>p</w:t>
      </w:r>
      <w:r w:rsidR="00937E91" w:rsidRPr="00D3798A">
        <w:rPr>
          <w:rFonts w:cs="Calibri"/>
        </w:rPr>
        <w:t xml:space="preserve">rocedures to ensure that all staff, contractors and volunteers are at all times fully aware of their responsibilities regarding </w:t>
      </w:r>
      <w:proofErr w:type="gramStart"/>
      <w:r w:rsidR="00937E91" w:rsidRPr="00D3798A">
        <w:rPr>
          <w:rFonts w:cs="Calibri"/>
        </w:rPr>
        <w:t>confidentiality;</w:t>
      </w:r>
      <w:proofErr w:type="gramEnd"/>
    </w:p>
    <w:p w14:paraId="5AE54DB3" w14:textId="77777777" w:rsidR="00937E91" w:rsidRPr="00D3798A" w:rsidRDefault="00D84EEB" w:rsidP="00D3798A">
      <w:pPr>
        <w:pStyle w:val="ListParagraph"/>
        <w:numPr>
          <w:ilvl w:val="0"/>
          <w:numId w:val="24"/>
        </w:numPr>
        <w:spacing w:after="120" w:line="240" w:lineRule="auto"/>
        <w:contextualSpacing w:val="0"/>
        <w:rPr>
          <w:rFonts w:cs="Calibri"/>
        </w:rPr>
      </w:pPr>
      <w:r w:rsidRPr="00D3798A">
        <w:rPr>
          <w:rFonts w:cs="Calibri"/>
        </w:rPr>
        <w:t>r</w:t>
      </w:r>
      <w:r w:rsidR="00937E91" w:rsidRPr="00D3798A">
        <w:rPr>
          <w:rFonts w:cs="Calibri"/>
        </w:rPr>
        <w:t>ecording patient information accurately and consistently;</w:t>
      </w:r>
    </w:p>
    <w:p w14:paraId="29E2C32A" w14:textId="77777777" w:rsidR="00937E91" w:rsidRPr="00D3798A" w:rsidRDefault="00D84EEB" w:rsidP="00D3798A">
      <w:pPr>
        <w:pStyle w:val="ListParagraph"/>
        <w:numPr>
          <w:ilvl w:val="0"/>
          <w:numId w:val="24"/>
        </w:numPr>
        <w:spacing w:after="120" w:line="240" w:lineRule="auto"/>
        <w:contextualSpacing w:val="0"/>
        <w:rPr>
          <w:rFonts w:cs="Calibri"/>
        </w:rPr>
      </w:pPr>
      <w:r w:rsidRPr="00D3798A">
        <w:rPr>
          <w:rFonts w:cs="Calibri"/>
        </w:rPr>
        <w:t>k</w:t>
      </w:r>
      <w:r w:rsidR="00937E91" w:rsidRPr="00D3798A">
        <w:rPr>
          <w:rFonts w:cs="Calibri"/>
        </w:rPr>
        <w:t>eeping patient information private;</w:t>
      </w:r>
    </w:p>
    <w:p w14:paraId="7B65F4C0" w14:textId="77777777" w:rsidR="00937E91" w:rsidRPr="00D3798A" w:rsidRDefault="00D84EEB" w:rsidP="00D3798A">
      <w:pPr>
        <w:pStyle w:val="ListParagraph"/>
        <w:numPr>
          <w:ilvl w:val="0"/>
          <w:numId w:val="24"/>
        </w:numPr>
        <w:spacing w:after="120" w:line="240" w:lineRule="auto"/>
        <w:contextualSpacing w:val="0"/>
        <w:rPr>
          <w:rFonts w:cs="Calibri"/>
        </w:rPr>
      </w:pPr>
      <w:r w:rsidRPr="00D3798A">
        <w:rPr>
          <w:rFonts w:cs="Calibri"/>
        </w:rPr>
        <w:t>k</w:t>
      </w:r>
      <w:r w:rsidR="00937E91" w:rsidRPr="00D3798A">
        <w:rPr>
          <w:rFonts w:cs="Calibri"/>
        </w:rPr>
        <w:t>eeping patient information physically secure;</w:t>
      </w:r>
    </w:p>
    <w:p w14:paraId="116B696E" w14:textId="77777777" w:rsidR="00937E91" w:rsidRPr="00D3798A" w:rsidRDefault="00D84EEB" w:rsidP="00D3798A">
      <w:pPr>
        <w:pStyle w:val="ListParagraph"/>
        <w:numPr>
          <w:ilvl w:val="0"/>
          <w:numId w:val="24"/>
        </w:numPr>
        <w:spacing w:after="120" w:line="240" w:lineRule="auto"/>
        <w:contextualSpacing w:val="0"/>
        <w:rPr>
          <w:rFonts w:cs="Calibri"/>
        </w:rPr>
      </w:pPr>
      <w:r w:rsidRPr="00D3798A">
        <w:rPr>
          <w:rFonts w:cs="Calibri"/>
        </w:rPr>
        <w:t>d</w:t>
      </w:r>
      <w:r w:rsidR="00937E91" w:rsidRPr="00D3798A">
        <w:rPr>
          <w:rFonts w:cs="Calibri"/>
        </w:rPr>
        <w:t>isclosing and using information with appropriate care.</w:t>
      </w:r>
    </w:p>
    <w:p w14:paraId="60B86837" w14:textId="77777777" w:rsidR="00937E91" w:rsidRPr="00D3798A" w:rsidRDefault="00EE7C1B" w:rsidP="00EE7C1B">
      <w:pPr>
        <w:spacing w:after="120"/>
        <w:rPr>
          <w:rFonts w:ascii="Calibri" w:hAnsi="Calibri" w:cs="Calibri"/>
          <w:b/>
          <w:color w:val="2E74B5"/>
          <w:sz w:val="22"/>
          <w:szCs w:val="22"/>
        </w:rPr>
      </w:pPr>
      <w:r w:rsidRPr="00D3798A">
        <w:rPr>
          <w:rFonts w:ascii="Calibri" w:hAnsi="Calibri" w:cs="Calibri"/>
          <w:b/>
          <w:sz w:val="22"/>
          <w:szCs w:val="22"/>
        </w:rPr>
        <w:br w:type="page"/>
      </w:r>
      <w:r w:rsidR="00937E91" w:rsidRPr="00D3798A">
        <w:rPr>
          <w:rFonts w:ascii="Calibri" w:hAnsi="Calibri" w:cs="Calibri"/>
          <w:b/>
          <w:color w:val="2E74B5"/>
          <w:sz w:val="22"/>
          <w:szCs w:val="22"/>
        </w:rPr>
        <w:lastRenderedPageBreak/>
        <w:t>Inform Patients Effectively – No Surprises</w:t>
      </w:r>
    </w:p>
    <w:p w14:paraId="1D82FC38" w14:textId="77777777" w:rsidR="00937E91" w:rsidRPr="00D3798A" w:rsidRDefault="00937E91" w:rsidP="00EE7C1B">
      <w:pPr>
        <w:spacing w:after="120"/>
        <w:rPr>
          <w:rFonts w:ascii="Calibri" w:hAnsi="Calibri" w:cs="Calibri"/>
          <w:sz w:val="22"/>
          <w:szCs w:val="22"/>
        </w:rPr>
      </w:pPr>
      <w:r w:rsidRPr="00D3798A">
        <w:rPr>
          <w:rFonts w:ascii="Calibri" w:hAnsi="Calibri" w:cs="Calibri"/>
          <w:sz w:val="22"/>
          <w:szCs w:val="22"/>
        </w:rPr>
        <w:t xml:space="preserve">Patients must be made aware that the information they give may be recorded, may be shared </w:t>
      </w:r>
      <w:proofErr w:type="gramStart"/>
      <w:r w:rsidRPr="00D3798A">
        <w:rPr>
          <w:rFonts w:ascii="Calibri" w:hAnsi="Calibri" w:cs="Calibri"/>
          <w:sz w:val="22"/>
          <w:szCs w:val="22"/>
        </w:rPr>
        <w:t>in order to</w:t>
      </w:r>
      <w:proofErr w:type="gramEnd"/>
      <w:r w:rsidRPr="00D3798A">
        <w:rPr>
          <w:rFonts w:ascii="Calibri" w:hAnsi="Calibri" w:cs="Calibri"/>
          <w:sz w:val="22"/>
          <w:szCs w:val="22"/>
        </w:rPr>
        <w:t xml:space="preserve"> provide them with care, and may be used to support clinical audit and other work to monitor the quality of care provided. </w:t>
      </w:r>
      <w:r w:rsidR="00D84EEB" w:rsidRPr="00D3798A">
        <w:rPr>
          <w:rFonts w:ascii="Calibri" w:hAnsi="Calibri" w:cs="Calibri"/>
          <w:sz w:val="22"/>
          <w:szCs w:val="22"/>
        </w:rPr>
        <w:t xml:space="preserve"> </w:t>
      </w:r>
      <w:r w:rsidRPr="00D3798A">
        <w:rPr>
          <w:rFonts w:ascii="Calibri" w:hAnsi="Calibri" w:cs="Calibri"/>
          <w:sz w:val="22"/>
          <w:szCs w:val="22"/>
        </w:rPr>
        <w:t xml:space="preserve">Consider whether patients would be surprised to learn that their information was being used in a particular way – if so, then they are not being effectively informed. </w:t>
      </w:r>
    </w:p>
    <w:p w14:paraId="4512BBF2" w14:textId="77777777" w:rsidR="00937E91" w:rsidRPr="00D3798A" w:rsidRDefault="00937E91" w:rsidP="00EE7C1B">
      <w:pPr>
        <w:spacing w:after="120"/>
        <w:rPr>
          <w:rFonts w:ascii="Calibri" w:hAnsi="Calibri" w:cs="Calibri"/>
          <w:sz w:val="22"/>
          <w:szCs w:val="22"/>
        </w:rPr>
      </w:pPr>
      <w:proofErr w:type="gramStart"/>
      <w:r w:rsidRPr="00D3798A">
        <w:rPr>
          <w:rFonts w:ascii="Calibri" w:hAnsi="Calibri" w:cs="Calibri"/>
          <w:sz w:val="22"/>
          <w:szCs w:val="22"/>
        </w:rPr>
        <w:t>In order to</w:t>
      </w:r>
      <w:proofErr w:type="gramEnd"/>
      <w:r w:rsidRPr="00D3798A">
        <w:rPr>
          <w:rFonts w:ascii="Calibri" w:hAnsi="Calibri" w:cs="Calibri"/>
          <w:sz w:val="22"/>
          <w:szCs w:val="22"/>
        </w:rPr>
        <w:t xml:space="preserve"> inform patients properly, staff must:</w:t>
      </w:r>
    </w:p>
    <w:p w14:paraId="7AC11751" w14:textId="77777777" w:rsidR="00937E91" w:rsidRPr="00D3798A" w:rsidRDefault="00D84EEB" w:rsidP="00D3798A">
      <w:pPr>
        <w:pStyle w:val="ListParagraph"/>
        <w:numPr>
          <w:ilvl w:val="0"/>
          <w:numId w:val="25"/>
        </w:numPr>
        <w:spacing w:after="120" w:line="240" w:lineRule="auto"/>
        <w:contextualSpacing w:val="0"/>
        <w:rPr>
          <w:rFonts w:cs="Calibri"/>
        </w:rPr>
      </w:pPr>
      <w:r w:rsidRPr="00D3798A">
        <w:rPr>
          <w:rFonts w:cs="Calibri"/>
        </w:rPr>
        <w:t>c</w:t>
      </w:r>
      <w:r w:rsidR="00937E91" w:rsidRPr="00D3798A">
        <w:rPr>
          <w:rFonts w:cs="Calibri"/>
        </w:rPr>
        <w:t xml:space="preserve">heck where practicable that information leaflets on patient confidentiality and information disclosure have been read and understood. </w:t>
      </w:r>
      <w:r w:rsidRPr="00D3798A">
        <w:rPr>
          <w:rFonts w:cs="Calibri"/>
        </w:rPr>
        <w:t xml:space="preserve"> </w:t>
      </w:r>
      <w:r w:rsidR="00937E91" w:rsidRPr="00D3798A">
        <w:rPr>
          <w:rFonts w:cs="Calibri"/>
        </w:rPr>
        <w:t>These should be available within each NHS organisation;</w:t>
      </w:r>
    </w:p>
    <w:p w14:paraId="5CA8678C" w14:textId="77777777" w:rsidR="00937E91" w:rsidRPr="00D3798A" w:rsidRDefault="00D84EEB" w:rsidP="00D3798A">
      <w:pPr>
        <w:pStyle w:val="ListParagraph"/>
        <w:numPr>
          <w:ilvl w:val="0"/>
          <w:numId w:val="25"/>
        </w:numPr>
        <w:spacing w:after="120" w:line="240" w:lineRule="auto"/>
        <w:contextualSpacing w:val="0"/>
        <w:rPr>
          <w:rFonts w:cs="Calibri"/>
        </w:rPr>
      </w:pPr>
      <w:r w:rsidRPr="00D3798A">
        <w:rPr>
          <w:rFonts w:cs="Calibri"/>
        </w:rPr>
        <w:t>m</w:t>
      </w:r>
      <w:r w:rsidR="00937E91" w:rsidRPr="00D3798A">
        <w:rPr>
          <w:rFonts w:cs="Calibri"/>
        </w:rPr>
        <w:t>ake clear to patients when information is recorded</w:t>
      </w:r>
      <w:r w:rsidR="00821911">
        <w:rPr>
          <w:rFonts w:cs="Calibri"/>
        </w:rPr>
        <w:t>,</w:t>
      </w:r>
      <w:r w:rsidR="00937E91" w:rsidRPr="00D3798A">
        <w:rPr>
          <w:rFonts w:cs="Calibri"/>
        </w:rPr>
        <w:t xml:space="preserve"> or health records are accessed;</w:t>
      </w:r>
    </w:p>
    <w:p w14:paraId="43996011" w14:textId="77777777" w:rsidR="00937E91" w:rsidRPr="00D3798A" w:rsidRDefault="00D84EEB" w:rsidP="00D3798A">
      <w:pPr>
        <w:pStyle w:val="ListParagraph"/>
        <w:numPr>
          <w:ilvl w:val="0"/>
          <w:numId w:val="25"/>
        </w:numPr>
        <w:spacing w:after="120" w:line="240" w:lineRule="auto"/>
        <w:contextualSpacing w:val="0"/>
        <w:rPr>
          <w:rFonts w:cs="Calibri"/>
        </w:rPr>
      </w:pPr>
      <w:r w:rsidRPr="00D3798A">
        <w:rPr>
          <w:rFonts w:cs="Calibri"/>
        </w:rPr>
        <w:t>m</w:t>
      </w:r>
      <w:r w:rsidR="00937E91" w:rsidRPr="00D3798A">
        <w:rPr>
          <w:rFonts w:cs="Calibri"/>
        </w:rPr>
        <w:t>ake clear to patients when they are or will be disclosing information with others;</w:t>
      </w:r>
    </w:p>
    <w:p w14:paraId="6E074FD4" w14:textId="77777777" w:rsidR="00937E91" w:rsidRPr="00D3798A" w:rsidRDefault="00D84EEB" w:rsidP="00D3798A">
      <w:pPr>
        <w:pStyle w:val="ListParagraph"/>
        <w:numPr>
          <w:ilvl w:val="0"/>
          <w:numId w:val="25"/>
        </w:numPr>
        <w:spacing w:after="120" w:line="240" w:lineRule="auto"/>
        <w:contextualSpacing w:val="0"/>
        <w:rPr>
          <w:rFonts w:cs="Calibri"/>
        </w:rPr>
      </w:pPr>
      <w:r w:rsidRPr="00D3798A">
        <w:rPr>
          <w:rFonts w:cs="Calibri"/>
        </w:rPr>
        <w:t>c</w:t>
      </w:r>
      <w:r w:rsidR="00937E91" w:rsidRPr="00D3798A">
        <w:rPr>
          <w:rFonts w:cs="Calibri"/>
        </w:rPr>
        <w:t>heck that patients are aware of the choices available to them in respect of how their information may be disclosed and used;</w:t>
      </w:r>
    </w:p>
    <w:p w14:paraId="298E682F" w14:textId="77777777" w:rsidR="00937E91" w:rsidRPr="00D3798A" w:rsidRDefault="00D84EEB" w:rsidP="00D3798A">
      <w:pPr>
        <w:pStyle w:val="ListParagraph"/>
        <w:numPr>
          <w:ilvl w:val="0"/>
          <w:numId w:val="25"/>
        </w:numPr>
        <w:spacing w:after="120" w:line="240" w:lineRule="auto"/>
        <w:contextualSpacing w:val="0"/>
        <w:rPr>
          <w:rFonts w:cs="Calibri"/>
        </w:rPr>
      </w:pPr>
      <w:r w:rsidRPr="00D3798A">
        <w:rPr>
          <w:rFonts w:cs="Calibri"/>
        </w:rPr>
        <w:t>c</w:t>
      </w:r>
      <w:r w:rsidR="00937E91" w:rsidRPr="00D3798A">
        <w:rPr>
          <w:rFonts w:cs="Calibri"/>
        </w:rPr>
        <w:t>heck that patients have no concerns or queries about how their information is disclosed and used;</w:t>
      </w:r>
    </w:p>
    <w:p w14:paraId="573FA9C4" w14:textId="77777777" w:rsidR="00937E91" w:rsidRPr="00D3798A" w:rsidRDefault="00D84EEB" w:rsidP="00D3798A">
      <w:pPr>
        <w:pStyle w:val="ListParagraph"/>
        <w:numPr>
          <w:ilvl w:val="0"/>
          <w:numId w:val="25"/>
        </w:numPr>
        <w:spacing w:after="120" w:line="240" w:lineRule="auto"/>
        <w:contextualSpacing w:val="0"/>
        <w:rPr>
          <w:rFonts w:cs="Calibri"/>
        </w:rPr>
      </w:pPr>
      <w:r w:rsidRPr="00D3798A">
        <w:rPr>
          <w:rFonts w:cs="Calibri"/>
        </w:rPr>
        <w:t>a</w:t>
      </w:r>
      <w:r w:rsidR="00937E91" w:rsidRPr="00D3798A">
        <w:rPr>
          <w:rFonts w:cs="Calibri"/>
        </w:rPr>
        <w:t>nswer any queries personally or direct the patient to others who can answer their questions or other sources of information;</w:t>
      </w:r>
    </w:p>
    <w:p w14:paraId="4060A41D" w14:textId="77777777" w:rsidR="00937E91" w:rsidRPr="00D3798A" w:rsidRDefault="00D84EEB" w:rsidP="00D3798A">
      <w:pPr>
        <w:pStyle w:val="ListParagraph"/>
        <w:numPr>
          <w:ilvl w:val="0"/>
          <w:numId w:val="25"/>
        </w:numPr>
        <w:spacing w:after="120" w:line="240" w:lineRule="auto"/>
        <w:contextualSpacing w:val="0"/>
        <w:rPr>
          <w:rFonts w:cs="Calibri"/>
        </w:rPr>
      </w:pPr>
      <w:r w:rsidRPr="00D3798A">
        <w:rPr>
          <w:rFonts w:cs="Calibri"/>
        </w:rPr>
        <w:t>r</w:t>
      </w:r>
      <w:r w:rsidR="00937E91" w:rsidRPr="00D3798A">
        <w:rPr>
          <w:rFonts w:cs="Calibri"/>
        </w:rPr>
        <w:t>espect the rights of patients and facilitate them in exercising their right to have access to their health records.</w:t>
      </w:r>
    </w:p>
    <w:p w14:paraId="5684B331" w14:textId="77777777" w:rsidR="00937E91" w:rsidRPr="00D3798A" w:rsidRDefault="00937E91" w:rsidP="00EE7C1B">
      <w:pPr>
        <w:spacing w:after="120"/>
        <w:rPr>
          <w:rFonts w:ascii="Calibri" w:hAnsi="Calibri" w:cs="Calibri"/>
          <w:b/>
          <w:color w:val="2E74B5"/>
          <w:sz w:val="22"/>
          <w:szCs w:val="22"/>
        </w:rPr>
      </w:pPr>
      <w:r w:rsidRPr="00D3798A">
        <w:rPr>
          <w:rFonts w:ascii="Calibri" w:hAnsi="Calibri" w:cs="Calibri"/>
          <w:b/>
          <w:color w:val="2E74B5"/>
          <w:sz w:val="22"/>
          <w:szCs w:val="22"/>
        </w:rPr>
        <w:t>Provide Choice to Patients</w:t>
      </w:r>
    </w:p>
    <w:p w14:paraId="3BDB43A8" w14:textId="77777777" w:rsidR="00937E91" w:rsidRPr="00D3798A" w:rsidRDefault="00937E91" w:rsidP="00EE7C1B">
      <w:pPr>
        <w:spacing w:after="120"/>
        <w:rPr>
          <w:rFonts w:ascii="Calibri" w:hAnsi="Calibri" w:cs="Calibri"/>
          <w:sz w:val="22"/>
          <w:szCs w:val="22"/>
        </w:rPr>
      </w:pPr>
      <w:r w:rsidRPr="00D3798A">
        <w:rPr>
          <w:rFonts w:ascii="Calibri" w:hAnsi="Calibri" w:cs="Calibri"/>
          <w:sz w:val="22"/>
          <w:szCs w:val="22"/>
        </w:rPr>
        <w:t xml:space="preserve">Patients have different needs and values – this must be reflected in the way they are treated, both in terms of their medical condition and the handling of their personal information. </w:t>
      </w:r>
      <w:r w:rsidR="00D84EEB" w:rsidRPr="00D3798A">
        <w:rPr>
          <w:rFonts w:ascii="Calibri" w:hAnsi="Calibri" w:cs="Calibri"/>
          <w:sz w:val="22"/>
          <w:szCs w:val="22"/>
        </w:rPr>
        <w:t xml:space="preserve"> </w:t>
      </w:r>
      <w:r w:rsidRPr="00D3798A">
        <w:rPr>
          <w:rFonts w:ascii="Calibri" w:hAnsi="Calibri" w:cs="Calibri"/>
          <w:sz w:val="22"/>
          <w:szCs w:val="22"/>
        </w:rPr>
        <w:t xml:space="preserve">What is very sensitive to one person may be casually discussed in public by another – just because something does not appear to be sensitive does not mean that it is not important to an individual patient in his or her </w:t>
      </w:r>
      <w:proofErr w:type="gramStart"/>
      <w:r w:rsidRPr="00D3798A">
        <w:rPr>
          <w:rFonts w:ascii="Calibri" w:hAnsi="Calibri" w:cs="Calibri"/>
          <w:sz w:val="22"/>
          <w:szCs w:val="22"/>
        </w:rPr>
        <w:t>particular circumstances</w:t>
      </w:r>
      <w:proofErr w:type="gramEnd"/>
      <w:r w:rsidRPr="00D3798A">
        <w:rPr>
          <w:rFonts w:ascii="Calibri" w:hAnsi="Calibri" w:cs="Calibri"/>
          <w:sz w:val="22"/>
          <w:szCs w:val="22"/>
        </w:rPr>
        <w:t>.</w:t>
      </w:r>
    </w:p>
    <w:p w14:paraId="65BF4A3D" w14:textId="77777777" w:rsidR="00937E91" w:rsidRPr="00D3798A" w:rsidRDefault="00937E91" w:rsidP="00EE7C1B">
      <w:pPr>
        <w:spacing w:after="120"/>
        <w:rPr>
          <w:rFonts w:ascii="Calibri" w:hAnsi="Calibri" w:cs="Calibri"/>
          <w:sz w:val="22"/>
          <w:szCs w:val="22"/>
        </w:rPr>
      </w:pPr>
      <w:r w:rsidRPr="00D3798A">
        <w:rPr>
          <w:rFonts w:ascii="Calibri" w:hAnsi="Calibri" w:cs="Calibri"/>
          <w:sz w:val="22"/>
          <w:szCs w:val="22"/>
        </w:rPr>
        <w:t>Staff must:</w:t>
      </w:r>
    </w:p>
    <w:p w14:paraId="768FE790" w14:textId="77777777" w:rsidR="00937E91" w:rsidRPr="00D3798A" w:rsidRDefault="00D84EEB" w:rsidP="00D3798A">
      <w:pPr>
        <w:pStyle w:val="ListParagraph"/>
        <w:numPr>
          <w:ilvl w:val="0"/>
          <w:numId w:val="26"/>
        </w:numPr>
        <w:spacing w:after="120" w:line="240" w:lineRule="auto"/>
        <w:contextualSpacing w:val="0"/>
        <w:rPr>
          <w:rFonts w:cs="Calibri"/>
        </w:rPr>
      </w:pPr>
      <w:r w:rsidRPr="00D3798A">
        <w:rPr>
          <w:rFonts w:cs="Calibri"/>
        </w:rPr>
        <w:t>a</w:t>
      </w:r>
      <w:r w:rsidR="00937E91" w:rsidRPr="00D3798A">
        <w:rPr>
          <w:rFonts w:cs="Calibri"/>
        </w:rPr>
        <w:t>sk patients before using their personal information in ways that do not directly contribute to, or support the delivery of, their care;</w:t>
      </w:r>
    </w:p>
    <w:p w14:paraId="09B3849D" w14:textId="77777777" w:rsidR="00937E91" w:rsidRPr="00D3798A" w:rsidRDefault="00D84EEB" w:rsidP="00D3798A">
      <w:pPr>
        <w:pStyle w:val="ListParagraph"/>
        <w:numPr>
          <w:ilvl w:val="0"/>
          <w:numId w:val="26"/>
        </w:numPr>
        <w:spacing w:after="120" w:line="240" w:lineRule="auto"/>
        <w:contextualSpacing w:val="0"/>
        <w:rPr>
          <w:rFonts w:cs="Calibri"/>
        </w:rPr>
      </w:pPr>
      <w:r w:rsidRPr="00D3798A">
        <w:rPr>
          <w:rFonts w:cs="Calibri"/>
        </w:rPr>
        <w:t>r</w:t>
      </w:r>
      <w:r w:rsidR="00937E91" w:rsidRPr="00D3798A">
        <w:rPr>
          <w:rFonts w:cs="Calibri"/>
        </w:rPr>
        <w:t>espect patients’ decisions to restrict the disclosure or use of information, except where exceptional circumstances apply;</w:t>
      </w:r>
    </w:p>
    <w:p w14:paraId="46F333E8" w14:textId="77777777" w:rsidR="00937E91" w:rsidRPr="00D3798A" w:rsidRDefault="00D84EEB" w:rsidP="00D3798A">
      <w:pPr>
        <w:pStyle w:val="ListParagraph"/>
        <w:numPr>
          <w:ilvl w:val="0"/>
          <w:numId w:val="26"/>
        </w:numPr>
        <w:spacing w:after="120" w:line="240" w:lineRule="auto"/>
        <w:contextualSpacing w:val="0"/>
        <w:rPr>
          <w:rFonts w:cs="Calibri"/>
        </w:rPr>
      </w:pPr>
      <w:r w:rsidRPr="00D3798A">
        <w:rPr>
          <w:rFonts w:cs="Calibri"/>
        </w:rPr>
        <w:t>c</w:t>
      </w:r>
      <w:r w:rsidR="00937E91" w:rsidRPr="00D3798A">
        <w:rPr>
          <w:rFonts w:cs="Calibri"/>
        </w:rPr>
        <w:t>ommunicate effectively with patients to ensure they understand what the implications may be if they choose to agree to or restrict the disclosure of information.</w:t>
      </w:r>
    </w:p>
    <w:p w14:paraId="7B1B1FF2" w14:textId="77777777" w:rsidR="00937E91" w:rsidRPr="00D3798A" w:rsidRDefault="00937E91" w:rsidP="00EE7C1B">
      <w:pPr>
        <w:spacing w:after="120"/>
        <w:rPr>
          <w:rFonts w:ascii="Calibri" w:hAnsi="Calibri" w:cs="Calibri"/>
          <w:b/>
          <w:color w:val="2E74B5"/>
          <w:sz w:val="22"/>
          <w:szCs w:val="22"/>
        </w:rPr>
      </w:pPr>
      <w:r w:rsidRPr="00D3798A">
        <w:rPr>
          <w:rFonts w:ascii="Calibri" w:hAnsi="Calibri" w:cs="Calibri"/>
          <w:b/>
          <w:color w:val="2E74B5"/>
          <w:sz w:val="22"/>
          <w:szCs w:val="22"/>
        </w:rPr>
        <w:t>Improve Wherever Possible</w:t>
      </w:r>
    </w:p>
    <w:p w14:paraId="5AA590DB" w14:textId="77777777" w:rsidR="00937E91" w:rsidRPr="00D3798A" w:rsidRDefault="00937E91" w:rsidP="00EE7C1B">
      <w:pPr>
        <w:spacing w:after="120"/>
        <w:rPr>
          <w:rFonts w:ascii="Calibri" w:hAnsi="Calibri" w:cs="Calibri"/>
          <w:sz w:val="22"/>
          <w:szCs w:val="22"/>
        </w:rPr>
      </w:pPr>
      <w:r w:rsidRPr="00D3798A">
        <w:rPr>
          <w:rFonts w:ascii="Calibri" w:hAnsi="Calibri" w:cs="Calibri"/>
          <w:sz w:val="22"/>
          <w:szCs w:val="22"/>
        </w:rPr>
        <w:t xml:space="preserve">It is not possible to achieve best practice overnight. </w:t>
      </w:r>
      <w:r w:rsidR="00D84EEB" w:rsidRPr="00D3798A">
        <w:rPr>
          <w:rFonts w:ascii="Calibri" w:hAnsi="Calibri" w:cs="Calibri"/>
          <w:sz w:val="22"/>
          <w:szCs w:val="22"/>
        </w:rPr>
        <w:t xml:space="preserve"> </w:t>
      </w:r>
      <w:r w:rsidRPr="00D3798A">
        <w:rPr>
          <w:rFonts w:ascii="Calibri" w:hAnsi="Calibri" w:cs="Calibri"/>
          <w:sz w:val="22"/>
          <w:szCs w:val="22"/>
        </w:rPr>
        <w:t>Staff must:</w:t>
      </w:r>
    </w:p>
    <w:p w14:paraId="1CB30AD6" w14:textId="77777777" w:rsidR="00937E91" w:rsidRPr="00D3798A" w:rsidRDefault="00D84EEB" w:rsidP="00D3798A">
      <w:pPr>
        <w:pStyle w:val="ListParagraph"/>
        <w:numPr>
          <w:ilvl w:val="0"/>
          <w:numId w:val="27"/>
        </w:numPr>
        <w:spacing w:after="120" w:line="240" w:lineRule="auto"/>
        <w:contextualSpacing w:val="0"/>
        <w:rPr>
          <w:rFonts w:cs="Calibri"/>
        </w:rPr>
      </w:pPr>
      <w:r w:rsidRPr="00D3798A">
        <w:rPr>
          <w:rFonts w:cs="Calibri"/>
        </w:rPr>
        <w:t>b</w:t>
      </w:r>
      <w:r w:rsidR="00937E91" w:rsidRPr="00D3798A">
        <w:rPr>
          <w:rFonts w:cs="Calibri"/>
        </w:rPr>
        <w:t xml:space="preserve">e aware of the issues surrounding confidentiality and seek training or support where uncertain </w:t>
      </w:r>
      <w:proofErr w:type="gramStart"/>
      <w:r w:rsidR="00937E91" w:rsidRPr="00D3798A">
        <w:rPr>
          <w:rFonts w:cs="Calibri"/>
        </w:rPr>
        <w:t>in order to</w:t>
      </w:r>
      <w:proofErr w:type="gramEnd"/>
      <w:r w:rsidR="00937E91" w:rsidRPr="00D3798A">
        <w:rPr>
          <w:rFonts w:cs="Calibri"/>
        </w:rPr>
        <w:t xml:space="preserve"> deal with them appropriately.</w:t>
      </w:r>
    </w:p>
    <w:p w14:paraId="1BB36F17" w14:textId="77777777" w:rsidR="00937E91" w:rsidRPr="00D3798A" w:rsidRDefault="00D84EEB" w:rsidP="00D3798A">
      <w:pPr>
        <w:pStyle w:val="ListParagraph"/>
        <w:numPr>
          <w:ilvl w:val="0"/>
          <w:numId w:val="27"/>
        </w:numPr>
        <w:spacing w:after="120" w:line="240" w:lineRule="auto"/>
        <w:contextualSpacing w:val="0"/>
        <w:rPr>
          <w:rFonts w:cs="Calibri"/>
        </w:rPr>
      </w:pPr>
      <w:r w:rsidRPr="00D3798A">
        <w:rPr>
          <w:rFonts w:cs="Calibri"/>
        </w:rPr>
        <w:t>r</w:t>
      </w:r>
      <w:r w:rsidR="00937E91" w:rsidRPr="00D3798A">
        <w:rPr>
          <w:rFonts w:cs="Calibri"/>
        </w:rPr>
        <w:t>eport possible breaches or risk of breaches.</w:t>
      </w:r>
    </w:p>
    <w:p w14:paraId="4DB97370" w14:textId="77777777" w:rsidR="00937E91" w:rsidRPr="00D3798A" w:rsidRDefault="00937E91" w:rsidP="00937E91">
      <w:pPr>
        <w:rPr>
          <w:rFonts w:ascii="Calibri" w:hAnsi="Calibri" w:cs="Calibri"/>
          <w:b/>
        </w:rPr>
      </w:pPr>
    </w:p>
    <w:p w14:paraId="5E8E5E5C" w14:textId="77777777" w:rsidR="00937E91" w:rsidRPr="00D3798A" w:rsidRDefault="005C14E6" w:rsidP="00EE7C1B">
      <w:pPr>
        <w:jc w:val="right"/>
        <w:rPr>
          <w:rFonts w:ascii="Calibri" w:hAnsi="Calibri" w:cs="Calibri"/>
          <w:b/>
          <w:color w:val="2E74B5"/>
          <w:sz w:val="22"/>
          <w:szCs w:val="22"/>
        </w:rPr>
      </w:pPr>
      <w:r w:rsidRPr="00D3798A">
        <w:rPr>
          <w:rFonts w:ascii="Calibri" w:hAnsi="Calibri" w:cs="Calibri"/>
          <w:b/>
        </w:rPr>
        <w:br w:type="page"/>
      </w:r>
      <w:r w:rsidR="00EE7C1B" w:rsidRPr="00D3798A">
        <w:rPr>
          <w:rFonts w:ascii="Calibri" w:hAnsi="Calibri" w:cs="Calibri"/>
          <w:b/>
          <w:color w:val="2E74B5"/>
          <w:sz w:val="22"/>
          <w:szCs w:val="22"/>
        </w:rPr>
        <w:lastRenderedPageBreak/>
        <w:t xml:space="preserve">APPENDIX </w:t>
      </w:r>
      <w:r w:rsidR="00564128" w:rsidRPr="00D3798A">
        <w:rPr>
          <w:rFonts w:ascii="Calibri" w:hAnsi="Calibri" w:cs="Calibri"/>
          <w:b/>
          <w:color w:val="2E74B5"/>
          <w:sz w:val="22"/>
          <w:szCs w:val="22"/>
        </w:rPr>
        <w:t>D</w:t>
      </w:r>
    </w:p>
    <w:p w14:paraId="16C6E4FD" w14:textId="77777777" w:rsidR="00937E91" w:rsidRPr="00D3798A" w:rsidRDefault="00D84EEB" w:rsidP="00EE7C1B">
      <w:pPr>
        <w:spacing w:after="120"/>
        <w:rPr>
          <w:rFonts w:ascii="Calibri" w:hAnsi="Calibri" w:cs="Calibri"/>
          <w:b/>
          <w:color w:val="2E74B5"/>
          <w:sz w:val="22"/>
          <w:szCs w:val="22"/>
        </w:rPr>
      </w:pPr>
      <w:r w:rsidRPr="00D3798A">
        <w:rPr>
          <w:rFonts w:ascii="Calibri" w:hAnsi="Calibri" w:cs="Calibri"/>
          <w:b/>
          <w:color w:val="2E74B5"/>
          <w:sz w:val="22"/>
          <w:szCs w:val="22"/>
        </w:rPr>
        <w:t>SECURE TRANSFER OF INFORMATION</w:t>
      </w:r>
      <w:r w:rsidR="00937E91" w:rsidRPr="00D3798A">
        <w:rPr>
          <w:rFonts w:ascii="Calibri" w:hAnsi="Calibri" w:cs="Calibri"/>
          <w:b/>
          <w:color w:val="2E74B5"/>
          <w:sz w:val="22"/>
          <w:szCs w:val="22"/>
        </w:rPr>
        <w:t xml:space="preserve"> </w:t>
      </w:r>
    </w:p>
    <w:p w14:paraId="674B7129" w14:textId="77777777" w:rsidR="00D84EEB" w:rsidRPr="00D3798A" w:rsidRDefault="00D84EEB" w:rsidP="00EE7C1B">
      <w:pPr>
        <w:spacing w:after="120"/>
        <w:rPr>
          <w:rFonts w:ascii="Calibri" w:hAnsi="Calibri" w:cs="Calibri"/>
          <w:b/>
          <w:bCs/>
          <w:color w:val="2E74B5"/>
          <w:sz w:val="22"/>
          <w:szCs w:val="22"/>
        </w:rPr>
      </w:pPr>
      <w:proofErr w:type="gramStart"/>
      <w:r w:rsidRPr="00D3798A">
        <w:rPr>
          <w:rFonts w:ascii="Calibri" w:hAnsi="Calibri" w:cs="Calibri"/>
          <w:b/>
          <w:bCs/>
          <w:color w:val="2E74B5"/>
          <w:sz w:val="22"/>
          <w:szCs w:val="22"/>
        </w:rPr>
        <w:t>Safe Haven</w:t>
      </w:r>
      <w:proofErr w:type="gramEnd"/>
    </w:p>
    <w:p w14:paraId="54411506" w14:textId="77777777" w:rsidR="00937E91" w:rsidRPr="00D3798A" w:rsidRDefault="00937E91" w:rsidP="00E627AD">
      <w:pPr>
        <w:spacing w:after="120"/>
        <w:rPr>
          <w:rFonts w:ascii="Calibri" w:hAnsi="Calibri" w:cs="Calibri"/>
          <w:sz w:val="22"/>
          <w:szCs w:val="22"/>
        </w:rPr>
      </w:pPr>
      <w:r w:rsidRPr="00D3798A">
        <w:rPr>
          <w:rFonts w:ascii="Calibri" w:hAnsi="Calibri" w:cs="Calibri"/>
          <w:sz w:val="22"/>
          <w:szCs w:val="22"/>
        </w:rPr>
        <w:t xml:space="preserve">The term Safe Haven is used to explain either the secure physical location or an agreed set of administrative arrangements that are in place within the organisation to ensure that confidential information is communicated safely and securely. </w:t>
      </w:r>
      <w:r w:rsidR="00D84EEB" w:rsidRPr="00D3798A">
        <w:rPr>
          <w:rFonts w:ascii="Calibri" w:hAnsi="Calibri" w:cs="Calibri"/>
          <w:sz w:val="22"/>
          <w:szCs w:val="22"/>
        </w:rPr>
        <w:t xml:space="preserve"> </w:t>
      </w:r>
      <w:r w:rsidRPr="00D3798A">
        <w:rPr>
          <w:rFonts w:ascii="Calibri" w:hAnsi="Calibri" w:cs="Calibri"/>
          <w:sz w:val="22"/>
          <w:szCs w:val="22"/>
        </w:rPr>
        <w:t xml:space="preserve">It is a safeguard for confidential information which enters, </w:t>
      </w:r>
      <w:r w:rsidRPr="00825FA6">
        <w:rPr>
          <w:rFonts w:ascii="Calibri" w:hAnsi="Calibri" w:cs="Calibri"/>
          <w:sz w:val="22"/>
          <w:szCs w:val="22"/>
        </w:rPr>
        <w:t xml:space="preserve">leaves or is transferred within the organisation whether by fax, email, post or other method of transfer. </w:t>
      </w:r>
      <w:r w:rsidR="009C2DD3" w:rsidRPr="00825FA6">
        <w:rPr>
          <w:rFonts w:ascii="Calibri" w:hAnsi="Calibri" w:cs="Calibri"/>
          <w:sz w:val="22"/>
          <w:szCs w:val="22"/>
        </w:rPr>
        <w:t xml:space="preserve"> </w:t>
      </w:r>
      <w:r w:rsidR="00D30212" w:rsidRPr="00825FA6">
        <w:rPr>
          <w:rFonts w:ascii="Calibri" w:hAnsi="Calibri" w:cs="Calibri"/>
          <w:sz w:val="22"/>
          <w:szCs w:val="22"/>
        </w:rPr>
        <w:t>Regardless of the method of transfer, best practice is to check a minimum of 3 identifiers to ensure that the correct patient and/or record is selected.</w:t>
      </w:r>
    </w:p>
    <w:p w14:paraId="5FD06CEE" w14:textId="77777777" w:rsidR="00D84EEB" w:rsidRPr="00D3798A" w:rsidRDefault="00937E91" w:rsidP="00E627AD">
      <w:pPr>
        <w:spacing w:after="120"/>
        <w:rPr>
          <w:rFonts w:ascii="Calibri" w:hAnsi="Calibri" w:cs="Calibri"/>
          <w:sz w:val="22"/>
          <w:szCs w:val="22"/>
        </w:rPr>
      </w:pPr>
      <w:r w:rsidRPr="00D3798A">
        <w:rPr>
          <w:rFonts w:ascii="Calibri" w:hAnsi="Calibri" w:cs="Calibri"/>
          <w:sz w:val="22"/>
          <w:szCs w:val="22"/>
        </w:rPr>
        <w:t xml:space="preserve">Safe Haven locations are those which are lockable or accessible either via coded </w:t>
      </w:r>
      <w:proofErr w:type="gramStart"/>
      <w:r w:rsidRPr="00D3798A">
        <w:rPr>
          <w:rFonts w:ascii="Calibri" w:hAnsi="Calibri" w:cs="Calibri"/>
          <w:sz w:val="22"/>
          <w:szCs w:val="22"/>
        </w:rPr>
        <w:t>key pad</w:t>
      </w:r>
      <w:proofErr w:type="gramEnd"/>
      <w:r w:rsidRPr="00D3798A">
        <w:rPr>
          <w:rFonts w:ascii="Calibri" w:hAnsi="Calibri" w:cs="Calibri"/>
          <w:sz w:val="22"/>
          <w:szCs w:val="22"/>
        </w:rPr>
        <w:t xml:space="preserve"> or electronic access. </w:t>
      </w:r>
      <w:r w:rsidR="00D84EEB" w:rsidRPr="00D3798A">
        <w:rPr>
          <w:rFonts w:ascii="Calibri" w:hAnsi="Calibri" w:cs="Calibri"/>
          <w:sz w:val="22"/>
          <w:szCs w:val="22"/>
        </w:rPr>
        <w:t xml:space="preserve"> </w:t>
      </w:r>
      <w:r w:rsidRPr="00D3798A">
        <w:rPr>
          <w:rFonts w:ascii="Calibri" w:hAnsi="Calibri" w:cs="Calibri"/>
          <w:sz w:val="22"/>
          <w:szCs w:val="22"/>
        </w:rPr>
        <w:t xml:space="preserve">The room or area should be situated where only authorised staff can enter the location for example, it is not an area which is readily accessible to all members of staff working or visiting the same building or office. </w:t>
      </w:r>
      <w:r w:rsidR="00D84EEB" w:rsidRPr="00D3798A">
        <w:rPr>
          <w:rFonts w:ascii="Calibri" w:hAnsi="Calibri" w:cs="Calibri"/>
          <w:sz w:val="22"/>
          <w:szCs w:val="22"/>
        </w:rPr>
        <w:t xml:space="preserve"> </w:t>
      </w:r>
      <w:r w:rsidRPr="00D3798A">
        <w:rPr>
          <w:rFonts w:ascii="Calibri" w:hAnsi="Calibri" w:cs="Calibri"/>
          <w:sz w:val="22"/>
          <w:szCs w:val="22"/>
        </w:rPr>
        <w:t xml:space="preserve">If situated on the ground floor any windows should have locks on them and the area should conform to health and safety requirements in terms of fire, theft, flood or environmental damage. </w:t>
      </w:r>
      <w:r w:rsidR="00D84EEB" w:rsidRPr="00D3798A">
        <w:rPr>
          <w:rFonts w:ascii="Calibri" w:hAnsi="Calibri" w:cs="Calibri"/>
          <w:sz w:val="22"/>
          <w:szCs w:val="22"/>
        </w:rPr>
        <w:t xml:space="preserve"> </w:t>
      </w:r>
    </w:p>
    <w:p w14:paraId="59EFD9ED" w14:textId="77777777" w:rsidR="00937E91" w:rsidRPr="00D3798A" w:rsidRDefault="00937E91" w:rsidP="00E627AD">
      <w:pPr>
        <w:spacing w:after="120"/>
        <w:rPr>
          <w:rFonts w:ascii="Calibri" w:hAnsi="Calibri" w:cs="Calibri"/>
          <w:sz w:val="22"/>
          <w:szCs w:val="22"/>
        </w:rPr>
      </w:pPr>
      <w:r w:rsidRPr="00D3798A">
        <w:rPr>
          <w:rFonts w:ascii="Calibri" w:hAnsi="Calibri" w:cs="Calibri"/>
          <w:sz w:val="22"/>
          <w:szCs w:val="22"/>
        </w:rPr>
        <w:t xml:space="preserve">Paper records, including but not limited to health records, staff records and localised records, should be stored in locked cabinets, drawers or rooms when not in use, upholding Regulation 17 of the Health and Social Care Act 2008 (Regulated Activities) Regulations 2014. </w:t>
      </w:r>
    </w:p>
    <w:p w14:paraId="61882F6A" w14:textId="77777777" w:rsidR="00937E91" w:rsidRPr="00D3798A" w:rsidRDefault="00937E91" w:rsidP="00E627AD">
      <w:pPr>
        <w:spacing w:after="120"/>
        <w:rPr>
          <w:rFonts w:ascii="Calibri" w:hAnsi="Calibri" w:cs="Calibri"/>
          <w:b/>
          <w:color w:val="2E74B5"/>
          <w:sz w:val="22"/>
          <w:szCs w:val="22"/>
        </w:rPr>
      </w:pPr>
      <w:r w:rsidRPr="00D3798A">
        <w:rPr>
          <w:rFonts w:ascii="Calibri" w:hAnsi="Calibri" w:cs="Calibri"/>
          <w:b/>
          <w:color w:val="2E74B5"/>
          <w:sz w:val="22"/>
          <w:szCs w:val="22"/>
        </w:rPr>
        <w:t xml:space="preserve">Communication in Writing  </w:t>
      </w:r>
    </w:p>
    <w:p w14:paraId="408FD8F0" w14:textId="77777777" w:rsidR="00937E91" w:rsidRPr="00D3798A" w:rsidRDefault="00937E91" w:rsidP="00E627AD">
      <w:pPr>
        <w:spacing w:after="120"/>
        <w:rPr>
          <w:rFonts w:ascii="Calibri" w:hAnsi="Calibri" w:cs="Calibri"/>
          <w:sz w:val="22"/>
          <w:szCs w:val="22"/>
        </w:rPr>
      </w:pPr>
      <w:r w:rsidRPr="00D3798A">
        <w:rPr>
          <w:rFonts w:ascii="Calibri" w:hAnsi="Calibri" w:cs="Calibri"/>
          <w:sz w:val="22"/>
          <w:szCs w:val="22"/>
        </w:rPr>
        <w:t xml:space="preserve">Written information must be transferred in a sealed envelope and addressed by name to the designated person and clearly marked with “Personal and Confidential – for the named recipient only”. </w:t>
      </w:r>
      <w:r w:rsidR="00D84EEB" w:rsidRPr="00D3798A">
        <w:rPr>
          <w:rFonts w:ascii="Calibri" w:hAnsi="Calibri" w:cs="Calibri"/>
          <w:sz w:val="22"/>
          <w:szCs w:val="22"/>
        </w:rPr>
        <w:t xml:space="preserve"> </w:t>
      </w:r>
      <w:r w:rsidRPr="00D3798A">
        <w:rPr>
          <w:rFonts w:ascii="Calibri" w:hAnsi="Calibri" w:cs="Calibri"/>
          <w:sz w:val="22"/>
          <w:szCs w:val="22"/>
        </w:rPr>
        <w:t>All sensitive records must be stored out of view in public areas and not left unsupervised at any time</w:t>
      </w:r>
      <w:r w:rsidR="00D84EEB" w:rsidRPr="00D3798A">
        <w:rPr>
          <w:rFonts w:ascii="Calibri" w:hAnsi="Calibri" w:cs="Calibri"/>
          <w:sz w:val="22"/>
          <w:szCs w:val="22"/>
        </w:rPr>
        <w:t>.  N</w:t>
      </w:r>
      <w:r w:rsidRPr="00D3798A">
        <w:rPr>
          <w:rFonts w:ascii="Calibri" w:hAnsi="Calibri" w:cs="Calibri"/>
          <w:sz w:val="22"/>
          <w:szCs w:val="22"/>
        </w:rPr>
        <w:t xml:space="preserve">o personal identifiable information should be visible </w:t>
      </w:r>
      <w:r w:rsidR="00D84EEB" w:rsidRPr="00D3798A">
        <w:rPr>
          <w:rFonts w:ascii="Calibri" w:hAnsi="Calibri" w:cs="Calibri"/>
          <w:sz w:val="22"/>
          <w:szCs w:val="22"/>
        </w:rPr>
        <w:t>on any postal packag</w:t>
      </w:r>
      <w:r w:rsidR="00564128" w:rsidRPr="00D3798A">
        <w:rPr>
          <w:rFonts w:ascii="Calibri" w:hAnsi="Calibri" w:cs="Calibri"/>
          <w:sz w:val="22"/>
          <w:szCs w:val="22"/>
        </w:rPr>
        <w:t xml:space="preserve">e </w:t>
      </w:r>
      <w:r w:rsidR="00D84EEB" w:rsidRPr="00D3798A">
        <w:rPr>
          <w:rFonts w:ascii="Calibri" w:hAnsi="Calibri" w:cs="Calibri"/>
          <w:sz w:val="22"/>
          <w:szCs w:val="22"/>
        </w:rPr>
        <w:t xml:space="preserve">when being </w:t>
      </w:r>
      <w:r w:rsidRPr="00D3798A">
        <w:rPr>
          <w:rFonts w:ascii="Calibri" w:hAnsi="Calibri" w:cs="Calibri"/>
          <w:sz w:val="22"/>
          <w:szCs w:val="22"/>
        </w:rPr>
        <w:t xml:space="preserve">transferred </w:t>
      </w:r>
      <w:r w:rsidR="00D84EEB" w:rsidRPr="00D3798A">
        <w:rPr>
          <w:rFonts w:ascii="Calibri" w:hAnsi="Calibri" w:cs="Calibri"/>
          <w:sz w:val="22"/>
          <w:szCs w:val="22"/>
        </w:rPr>
        <w:t>by</w:t>
      </w:r>
      <w:r w:rsidRPr="00D3798A">
        <w:rPr>
          <w:rFonts w:ascii="Calibri" w:hAnsi="Calibri" w:cs="Calibri"/>
          <w:sz w:val="22"/>
          <w:szCs w:val="22"/>
        </w:rPr>
        <w:t xml:space="preserve"> </w:t>
      </w:r>
      <w:proofErr w:type="gramStart"/>
      <w:r w:rsidRPr="00D3798A">
        <w:rPr>
          <w:rFonts w:ascii="Calibri" w:hAnsi="Calibri" w:cs="Calibri"/>
          <w:sz w:val="22"/>
          <w:szCs w:val="22"/>
        </w:rPr>
        <w:t>post</w:t>
      </w:r>
      <w:r w:rsidR="00564128" w:rsidRPr="00D3798A">
        <w:rPr>
          <w:rFonts w:ascii="Calibri" w:hAnsi="Calibri" w:cs="Calibri"/>
          <w:sz w:val="22"/>
          <w:szCs w:val="22"/>
        </w:rPr>
        <w:t>,</w:t>
      </w:r>
      <w:r w:rsidRPr="00D3798A">
        <w:rPr>
          <w:rFonts w:ascii="Calibri" w:hAnsi="Calibri" w:cs="Calibri"/>
          <w:sz w:val="22"/>
          <w:szCs w:val="22"/>
        </w:rPr>
        <w:t xml:space="preserve"> and</w:t>
      </w:r>
      <w:proofErr w:type="gramEnd"/>
      <w:r w:rsidRPr="00D3798A">
        <w:rPr>
          <w:rFonts w:ascii="Calibri" w:hAnsi="Calibri" w:cs="Calibri"/>
          <w:sz w:val="22"/>
          <w:szCs w:val="22"/>
        </w:rPr>
        <w:t xml:space="preserve"> should be secure </w:t>
      </w:r>
      <w:r w:rsidR="00564128" w:rsidRPr="00D3798A">
        <w:rPr>
          <w:rFonts w:ascii="Calibri" w:hAnsi="Calibri" w:cs="Calibri"/>
          <w:sz w:val="22"/>
          <w:szCs w:val="22"/>
        </w:rPr>
        <w:t xml:space="preserve">and </w:t>
      </w:r>
      <w:r w:rsidRPr="00D3798A">
        <w:rPr>
          <w:rFonts w:ascii="Calibri" w:hAnsi="Calibri" w:cs="Calibri"/>
          <w:sz w:val="22"/>
          <w:szCs w:val="22"/>
        </w:rPr>
        <w:t xml:space="preserve">contained within a robust envelope or records box. </w:t>
      </w:r>
    </w:p>
    <w:p w14:paraId="69824A73" w14:textId="77777777" w:rsidR="00937E91" w:rsidRPr="00D3798A" w:rsidRDefault="00937E91" w:rsidP="00E627AD">
      <w:pPr>
        <w:spacing w:after="120"/>
        <w:rPr>
          <w:rFonts w:ascii="Calibri" w:hAnsi="Calibri" w:cs="Calibri"/>
          <w:b/>
          <w:color w:val="2E74B5"/>
          <w:sz w:val="22"/>
          <w:szCs w:val="22"/>
        </w:rPr>
      </w:pPr>
      <w:r w:rsidRPr="00D3798A">
        <w:rPr>
          <w:rFonts w:ascii="Calibri" w:hAnsi="Calibri" w:cs="Calibri"/>
          <w:b/>
          <w:color w:val="2E74B5"/>
          <w:sz w:val="22"/>
          <w:szCs w:val="22"/>
        </w:rPr>
        <w:t xml:space="preserve">Electronic Information and Communications  </w:t>
      </w:r>
    </w:p>
    <w:p w14:paraId="466F00C2" w14:textId="50027894" w:rsidR="00564128" w:rsidRPr="00D3798A" w:rsidRDefault="00937E91" w:rsidP="00E627AD">
      <w:pPr>
        <w:spacing w:after="120"/>
        <w:rPr>
          <w:rFonts w:ascii="Calibri" w:hAnsi="Calibri" w:cs="Calibri"/>
          <w:sz w:val="22"/>
          <w:szCs w:val="22"/>
        </w:rPr>
      </w:pPr>
      <w:r w:rsidRPr="00D3798A">
        <w:rPr>
          <w:rFonts w:ascii="Calibri" w:hAnsi="Calibri" w:cs="Calibri"/>
          <w:sz w:val="22"/>
          <w:szCs w:val="22"/>
        </w:rPr>
        <w:t xml:space="preserve">Electronic information should be stored on a password protected computer, on the </w:t>
      </w:r>
      <w:r w:rsidR="00564128" w:rsidRPr="00D3798A">
        <w:rPr>
          <w:rFonts w:ascii="Calibri" w:hAnsi="Calibri" w:cs="Calibri"/>
          <w:sz w:val="22"/>
          <w:szCs w:val="22"/>
        </w:rPr>
        <w:t>Practice</w:t>
      </w:r>
      <w:r w:rsidRPr="00D3798A">
        <w:rPr>
          <w:rFonts w:ascii="Calibri" w:hAnsi="Calibri" w:cs="Calibri"/>
          <w:sz w:val="22"/>
          <w:szCs w:val="22"/>
        </w:rPr>
        <w:t xml:space="preserve">’s </w:t>
      </w:r>
      <w:r w:rsidR="001D72E4">
        <w:rPr>
          <w:rFonts w:ascii="Calibri" w:hAnsi="Calibri" w:cs="Calibri"/>
          <w:sz w:val="22"/>
          <w:szCs w:val="22"/>
        </w:rPr>
        <w:t>s</w:t>
      </w:r>
      <w:r w:rsidRPr="00D3798A">
        <w:rPr>
          <w:rFonts w:ascii="Calibri" w:hAnsi="Calibri" w:cs="Calibri"/>
          <w:sz w:val="22"/>
          <w:szCs w:val="22"/>
        </w:rPr>
        <w:t xml:space="preserve">hared </w:t>
      </w:r>
      <w:r w:rsidR="001D72E4">
        <w:rPr>
          <w:rFonts w:ascii="Calibri" w:hAnsi="Calibri" w:cs="Calibri"/>
          <w:sz w:val="22"/>
          <w:szCs w:val="22"/>
        </w:rPr>
        <w:t>d</w:t>
      </w:r>
      <w:r w:rsidRPr="00D3798A">
        <w:rPr>
          <w:rFonts w:ascii="Calibri" w:hAnsi="Calibri" w:cs="Calibri"/>
          <w:sz w:val="22"/>
          <w:szCs w:val="22"/>
        </w:rPr>
        <w:t>rives.</w:t>
      </w:r>
      <w:r w:rsidR="00564128" w:rsidRPr="00D3798A">
        <w:rPr>
          <w:rFonts w:ascii="Calibri" w:hAnsi="Calibri" w:cs="Calibri"/>
          <w:sz w:val="22"/>
          <w:szCs w:val="22"/>
        </w:rPr>
        <w:t xml:space="preserve"> </w:t>
      </w:r>
      <w:r w:rsidRPr="00D3798A">
        <w:rPr>
          <w:rFonts w:ascii="Calibri" w:hAnsi="Calibri" w:cs="Calibri"/>
          <w:sz w:val="22"/>
          <w:szCs w:val="22"/>
        </w:rPr>
        <w:t xml:space="preserve"> Information shared to local hard drives risk loss and/or corruption which would render the information </w:t>
      </w:r>
      <w:r w:rsidR="00AB4211" w:rsidRPr="00D3798A">
        <w:rPr>
          <w:rFonts w:ascii="Calibri" w:hAnsi="Calibri" w:cs="Calibri"/>
          <w:sz w:val="22"/>
          <w:szCs w:val="22"/>
        </w:rPr>
        <w:t>irretrievable</w:t>
      </w:r>
      <w:r w:rsidRPr="00D3798A">
        <w:rPr>
          <w:rFonts w:ascii="Calibri" w:hAnsi="Calibri" w:cs="Calibri"/>
          <w:sz w:val="22"/>
          <w:szCs w:val="22"/>
        </w:rPr>
        <w:t>.</w:t>
      </w:r>
      <w:r w:rsidR="00564128" w:rsidRPr="00D3798A">
        <w:rPr>
          <w:rFonts w:ascii="Calibri" w:hAnsi="Calibri" w:cs="Calibri"/>
          <w:sz w:val="22"/>
          <w:szCs w:val="22"/>
        </w:rPr>
        <w:t xml:space="preserve">  </w:t>
      </w:r>
      <w:r w:rsidRPr="00D3798A">
        <w:rPr>
          <w:rFonts w:ascii="Calibri" w:hAnsi="Calibri" w:cs="Calibri"/>
          <w:sz w:val="22"/>
          <w:szCs w:val="22"/>
        </w:rPr>
        <w:t>Laptops and mobile devices should be encrypted</w:t>
      </w:r>
      <w:r w:rsidR="00821911">
        <w:rPr>
          <w:rFonts w:ascii="Calibri" w:hAnsi="Calibri" w:cs="Calibri"/>
          <w:sz w:val="22"/>
          <w:szCs w:val="22"/>
        </w:rPr>
        <w:t>,</w:t>
      </w:r>
      <w:r w:rsidRPr="00D3798A">
        <w:rPr>
          <w:rFonts w:ascii="Calibri" w:hAnsi="Calibri" w:cs="Calibri"/>
          <w:sz w:val="22"/>
          <w:szCs w:val="22"/>
        </w:rPr>
        <w:t xml:space="preserve"> and PCs should be located where they are not on view or accessible to unauthorised staff or the </w:t>
      </w:r>
      <w:proofErr w:type="gramStart"/>
      <w:r w:rsidRPr="00D3798A">
        <w:rPr>
          <w:rFonts w:ascii="Calibri" w:hAnsi="Calibri" w:cs="Calibri"/>
          <w:sz w:val="22"/>
          <w:szCs w:val="22"/>
        </w:rPr>
        <w:t>general public</w:t>
      </w:r>
      <w:proofErr w:type="gramEnd"/>
      <w:r w:rsidR="00564128" w:rsidRPr="00D3798A">
        <w:rPr>
          <w:rFonts w:ascii="Calibri" w:hAnsi="Calibri" w:cs="Calibri"/>
          <w:sz w:val="22"/>
          <w:szCs w:val="22"/>
        </w:rPr>
        <w:t>,</w:t>
      </w:r>
      <w:r w:rsidRPr="00D3798A">
        <w:rPr>
          <w:rFonts w:ascii="Calibri" w:hAnsi="Calibri" w:cs="Calibri"/>
          <w:sz w:val="22"/>
          <w:szCs w:val="22"/>
        </w:rPr>
        <w:t xml:space="preserve"> with the time</w:t>
      </w:r>
      <w:r w:rsidR="00564128" w:rsidRPr="00D3798A">
        <w:rPr>
          <w:rFonts w:ascii="Calibri" w:hAnsi="Calibri" w:cs="Calibri"/>
          <w:sz w:val="22"/>
          <w:szCs w:val="22"/>
        </w:rPr>
        <w:t>-</w:t>
      </w:r>
      <w:r w:rsidRPr="00D3798A">
        <w:rPr>
          <w:rFonts w:ascii="Calibri" w:hAnsi="Calibri" w:cs="Calibri"/>
          <w:sz w:val="22"/>
          <w:szCs w:val="22"/>
        </w:rPr>
        <w:t xml:space="preserve">out function enabled. </w:t>
      </w:r>
      <w:r w:rsidR="00564128" w:rsidRPr="00D3798A">
        <w:rPr>
          <w:rFonts w:ascii="Calibri" w:hAnsi="Calibri" w:cs="Calibri"/>
          <w:sz w:val="22"/>
          <w:szCs w:val="22"/>
        </w:rPr>
        <w:t xml:space="preserve"> </w:t>
      </w:r>
    </w:p>
    <w:p w14:paraId="2B7CEA4B" w14:textId="77777777" w:rsidR="00937E91" w:rsidRPr="00D3798A" w:rsidRDefault="00937E91" w:rsidP="00E627AD">
      <w:pPr>
        <w:spacing w:after="120"/>
        <w:rPr>
          <w:rFonts w:ascii="Calibri" w:hAnsi="Calibri" w:cs="Calibri"/>
          <w:sz w:val="22"/>
          <w:szCs w:val="22"/>
        </w:rPr>
      </w:pPr>
      <w:r w:rsidRPr="00D3798A">
        <w:rPr>
          <w:rFonts w:ascii="Calibri" w:hAnsi="Calibri" w:cs="Calibri"/>
          <w:sz w:val="22"/>
          <w:szCs w:val="22"/>
        </w:rPr>
        <w:t xml:space="preserve">Computers should be locked when not in use, using the Ctrl, Alt and Delete keys simultaneously or Windows and ‘L’. </w:t>
      </w:r>
      <w:r w:rsidR="00564128" w:rsidRPr="00D3798A">
        <w:rPr>
          <w:rFonts w:ascii="Calibri" w:hAnsi="Calibri" w:cs="Calibri"/>
          <w:sz w:val="22"/>
          <w:szCs w:val="22"/>
        </w:rPr>
        <w:t xml:space="preserve"> </w:t>
      </w:r>
      <w:r w:rsidRPr="00D3798A">
        <w:rPr>
          <w:rFonts w:ascii="Calibri" w:hAnsi="Calibri" w:cs="Calibri"/>
          <w:sz w:val="22"/>
          <w:szCs w:val="22"/>
        </w:rPr>
        <w:t xml:space="preserve">Electronic information which is being transferred using a Compact Disk (CD) or Universal Serial Business Port (USB) memory stick must be encrypted and sent via an appropriate transport or courier company. </w:t>
      </w:r>
      <w:r w:rsidR="00564128" w:rsidRPr="00D3798A">
        <w:rPr>
          <w:rFonts w:ascii="Calibri" w:hAnsi="Calibri" w:cs="Calibri"/>
          <w:sz w:val="22"/>
          <w:szCs w:val="22"/>
        </w:rPr>
        <w:t xml:space="preserve"> </w:t>
      </w:r>
    </w:p>
    <w:p w14:paraId="72351496" w14:textId="77777777" w:rsidR="00564128" w:rsidRPr="00D3798A" w:rsidRDefault="00937E91" w:rsidP="00E627AD">
      <w:pPr>
        <w:spacing w:after="120"/>
        <w:rPr>
          <w:rFonts w:ascii="Calibri" w:hAnsi="Calibri" w:cs="Calibri"/>
          <w:b/>
          <w:color w:val="2E74B5"/>
          <w:sz w:val="22"/>
          <w:szCs w:val="22"/>
        </w:rPr>
      </w:pPr>
      <w:r w:rsidRPr="00D3798A">
        <w:rPr>
          <w:rFonts w:ascii="Calibri" w:hAnsi="Calibri" w:cs="Calibri"/>
          <w:b/>
          <w:color w:val="2E74B5"/>
          <w:sz w:val="22"/>
          <w:szCs w:val="22"/>
        </w:rPr>
        <w:t xml:space="preserve">Communication by Email or Electronic </w:t>
      </w:r>
      <w:r w:rsidR="00564128" w:rsidRPr="00D3798A">
        <w:rPr>
          <w:rFonts w:ascii="Calibri" w:hAnsi="Calibri" w:cs="Calibri"/>
          <w:b/>
          <w:color w:val="2E74B5"/>
          <w:sz w:val="22"/>
          <w:szCs w:val="22"/>
        </w:rPr>
        <w:t>T</w:t>
      </w:r>
      <w:r w:rsidRPr="00D3798A">
        <w:rPr>
          <w:rFonts w:ascii="Calibri" w:hAnsi="Calibri" w:cs="Calibri"/>
          <w:b/>
          <w:color w:val="2E74B5"/>
          <w:sz w:val="22"/>
          <w:szCs w:val="22"/>
        </w:rPr>
        <w:t>ransfer</w:t>
      </w:r>
    </w:p>
    <w:p w14:paraId="7963BA6C" w14:textId="77777777" w:rsidR="00937E91" w:rsidRPr="00D3798A" w:rsidRDefault="00937E91" w:rsidP="00E627AD">
      <w:pPr>
        <w:spacing w:after="120"/>
        <w:rPr>
          <w:rFonts w:ascii="Calibri" w:hAnsi="Calibri" w:cs="Calibri"/>
          <w:sz w:val="22"/>
          <w:szCs w:val="22"/>
        </w:rPr>
      </w:pPr>
      <w:r w:rsidRPr="00D3798A">
        <w:rPr>
          <w:rFonts w:ascii="Calibri" w:hAnsi="Calibri" w:cs="Calibri"/>
          <w:sz w:val="22"/>
          <w:szCs w:val="22"/>
        </w:rPr>
        <w:t xml:space="preserve">The recipient of email communications must be properly identified by checking the name, organisation and email address. </w:t>
      </w:r>
    </w:p>
    <w:p w14:paraId="01F3ABDD" w14:textId="5CC4EC7F" w:rsidR="00937E91" w:rsidRPr="00D3798A" w:rsidRDefault="00937E91" w:rsidP="00E627AD">
      <w:pPr>
        <w:spacing w:after="120"/>
        <w:rPr>
          <w:rFonts w:ascii="Calibri" w:hAnsi="Calibri" w:cs="Calibri"/>
          <w:sz w:val="22"/>
          <w:szCs w:val="22"/>
        </w:rPr>
      </w:pPr>
      <w:r w:rsidRPr="00D30212">
        <w:rPr>
          <w:rFonts w:ascii="Calibri" w:hAnsi="Calibri" w:cs="Calibri"/>
          <w:sz w:val="22"/>
          <w:szCs w:val="22"/>
        </w:rPr>
        <w:t xml:space="preserve">The </w:t>
      </w:r>
      <w:r w:rsidR="00564128" w:rsidRPr="00D30212">
        <w:rPr>
          <w:rFonts w:ascii="Calibri" w:hAnsi="Calibri" w:cs="Calibri"/>
          <w:sz w:val="22"/>
          <w:szCs w:val="22"/>
        </w:rPr>
        <w:t>Practice</w:t>
      </w:r>
      <w:r w:rsidRPr="00D30212">
        <w:rPr>
          <w:rFonts w:ascii="Calibri" w:hAnsi="Calibri" w:cs="Calibri"/>
          <w:sz w:val="22"/>
          <w:szCs w:val="22"/>
        </w:rPr>
        <w:t xml:space="preserve"> has a secure ‘mesh’ established which enforces TLS encryption to health and social care organisations within Dorset. </w:t>
      </w:r>
      <w:r w:rsidR="00821911">
        <w:rPr>
          <w:rFonts w:ascii="Calibri" w:hAnsi="Calibri" w:cs="Calibri"/>
          <w:sz w:val="22"/>
          <w:szCs w:val="22"/>
        </w:rPr>
        <w:t xml:space="preserve"> </w:t>
      </w:r>
      <w:r w:rsidRPr="00D30212">
        <w:rPr>
          <w:rFonts w:ascii="Calibri" w:hAnsi="Calibri" w:cs="Calibri"/>
          <w:sz w:val="22"/>
          <w:szCs w:val="22"/>
        </w:rPr>
        <w:t xml:space="preserve">All other transfers of identifiable data should be done using encryption by placing </w:t>
      </w:r>
      <w:r w:rsidRPr="0079659C">
        <w:rPr>
          <w:rFonts w:ascii="Calibri" w:hAnsi="Calibri" w:cs="Calibri"/>
          <w:sz w:val="22"/>
          <w:szCs w:val="22"/>
          <w:highlight w:val="green"/>
        </w:rPr>
        <w:t>“[</w:t>
      </w:r>
      <w:r w:rsidR="00CD6620" w:rsidRPr="0079659C">
        <w:rPr>
          <w:rFonts w:ascii="Calibri" w:hAnsi="Calibri" w:cs="Calibri"/>
          <w:sz w:val="22"/>
          <w:szCs w:val="22"/>
          <w:highlight w:val="green"/>
        </w:rPr>
        <w:t>secure</w:t>
      </w:r>
      <w:r w:rsidRPr="0079659C">
        <w:rPr>
          <w:rFonts w:ascii="Calibri" w:hAnsi="Calibri" w:cs="Calibri"/>
          <w:sz w:val="22"/>
          <w:szCs w:val="22"/>
          <w:highlight w:val="green"/>
        </w:rPr>
        <w:t>]”</w:t>
      </w:r>
      <w:r w:rsidRPr="00D30212">
        <w:rPr>
          <w:rFonts w:ascii="Calibri" w:hAnsi="Calibri" w:cs="Calibri"/>
          <w:sz w:val="22"/>
          <w:szCs w:val="22"/>
        </w:rPr>
        <w:t xml:space="preserve"> in the subject </w:t>
      </w:r>
      <w:r w:rsidR="00CB281B">
        <w:rPr>
          <w:rFonts w:ascii="Calibri" w:hAnsi="Calibri" w:cs="Calibri"/>
          <w:sz w:val="22"/>
          <w:szCs w:val="22"/>
        </w:rPr>
        <w:t>header</w:t>
      </w:r>
      <w:r w:rsidRPr="00D30212">
        <w:rPr>
          <w:rFonts w:ascii="Calibri" w:hAnsi="Calibri" w:cs="Calibri"/>
          <w:sz w:val="22"/>
          <w:szCs w:val="22"/>
        </w:rPr>
        <w:t xml:space="preserve"> of an email, including the square brackets.</w:t>
      </w:r>
      <w:r w:rsidRPr="00D3798A">
        <w:rPr>
          <w:rFonts w:ascii="Calibri" w:hAnsi="Calibri" w:cs="Calibri"/>
          <w:sz w:val="22"/>
          <w:szCs w:val="22"/>
        </w:rPr>
        <w:t xml:space="preserve"> </w:t>
      </w:r>
      <w:r w:rsidR="00BA326A">
        <w:rPr>
          <w:rFonts w:ascii="Calibri" w:hAnsi="Calibri" w:cs="Calibri"/>
          <w:sz w:val="22"/>
          <w:szCs w:val="22"/>
        </w:rPr>
        <w:t xml:space="preserve"> </w:t>
      </w:r>
      <w:r w:rsidR="00BA326A" w:rsidRPr="0079659C">
        <w:rPr>
          <w:rFonts w:ascii="Calibri" w:hAnsi="Calibri" w:cs="Calibri"/>
          <w:sz w:val="22"/>
          <w:szCs w:val="22"/>
          <w:highlight w:val="green"/>
        </w:rPr>
        <w:t>No identifiable information should be placed in the subject header</w:t>
      </w:r>
      <w:r w:rsidR="00CB281B" w:rsidRPr="0079659C">
        <w:rPr>
          <w:rFonts w:ascii="Calibri" w:hAnsi="Calibri" w:cs="Calibri"/>
          <w:sz w:val="22"/>
          <w:szCs w:val="22"/>
          <w:highlight w:val="green"/>
        </w:rPr>
        <w:t>,</w:t>
      </w:r>
      <w:r w:rsidR="00BA326A" w:rsidRPr="0079659C">
        <w:rPr>
          <w:rFonts w:ascii="Calibri" w:hAnsi="Calibri" w:cs="Calibri"/>
          <w:sz w:val="22"/>
          <w:szCs w:val="22"/>
          <w:highlight w:val="green"/>
        </w:rPr>
        <w:t xml:space="preserve"> as this is not encrypted.</w:t>
      </w:r>
    </w:p>
    <w:p w14:paraId="7C14DCAD" w14:textId="77777777" w:rsidR="00937E91" w:rsidRPr="00D3798A" w:rsidRDefault="00937E91" w:rsidP="00E627AD">
      <w:pPr>
        <w:spacing w:after="120"/>
        <w:rPr>
          <w:rFonts w:ascii="Calibri" w:hAnsi="Calibri" w:cs="Calibri"/>
          <w:sz w:val="22"/>
          <w:szCs w:val="22"/>
        </w:rPr>
      </w:pPr>
      <w:r w:rsidRPr="00D3798A">
        <w:rPr>
          <w:rFonts w:ascii="Calibri" w:hAnsi="Calibri" w:cs="Calibri"/>
          <w:sz w:val="22"/>
          <w:szCs w:val="22"/>
        </w:rPr>
        <w:t xml:space="preserve">Mass emails being sent to members of the public, staff, patients and/or service users should be avoided where possible and Blind Carbon Copy (BCC) </w:t>
      </w:r>
      <w:r w:rsidR="00564128" w:rsidRPr="00D3798A">
        <w:rPr>
          <w:rFonts w:ascii="Calibri" w:hAnsi="Calibri" w:cs="Calibri"/>
          <w:sz w:val="22"/>
          <w:szCs w:val="22"/>
        </w:rPr>
        <w:t xml:space="preserve">should be </w:t>
      </w:r>
      <w:r w:rsidRPr="00D3798A">
        <w:rPr>
          <w:rFonts w:ascii="Calibri" w:hAnsi="Calibri" w:cs="Calibri"/>
          <w:sz w:val="22"/>
          <w:szCs w:val="22"/>
        </w:rPr>
        <w:t xml:space="preserve">used </w:t>
      </w:r>
      <w:proofErr w:type="gramStart"/>
      <w:r w:rsidRPr="00D3798A">
        <w:rPr>
          <w:rFonts w:ascii="Calibri" w:hAnsi="Calibri" w:cs="Calibri"/>
          <w:sz w:val="22"/>
          <w:szCs w:val="22"/>
        </w:rPr>
        <w:t>in order to</w:t>
      </w:r>
      <w:proofErr w:type="gramEnd"/>
      <w:r w:rsidRPr="00D3798A">
        <w:rPr>
          <w:rFonts w:ascii="Calibri" w:hAnsi="Calibri" w:cs="Calibri"/>
          <w:sz w:val="22"/>
          <w:szCs w:val="22"/>
        </w:rPr>
        <w:t xml:space="preserve"> avoid the inadvertent sharing of </w:t>
      </w:r>
      <w:r w:rsidR="00564128" w:rsidRPr="00D3798A">
        <w:rPr>
          <w:rFonts w:ascii="Calibri" w:hAnsi="Calibri" w:cs="Calibri"/>
          <w:sz w:val="22"/>
          <w:szCs w:val="22"/>
        </w:rPr>
        <w:t xml:space="preserve">an </w:t>
      </w:r>
      <w:r w:rsidRPr="00D3798A">
        <w:rPr>
          <w:rFonts w:ascii="Calibri" w:hAnsi="Calibri" w:cs="Calibri"/>
          <w:sz w:val="22"/>
          <w:szCs w:val="22"/>
        </w:rPr>
        <w:t>individual’s email addresses with other individuals</w:t>
      </w:r>
      <w:r w:rsidR="00564128" w:rsidRPr="00D3798A">
        <w:rPr>
          <w:rFonts w:ascii="Calibri" w:hAnsi="Calibri" w:cs="Calibri"/>
          <w:sz w:val="22"/>
          <w:szCs w:val="22"/>
        </w:rPr>
        <w:t>,</w:t>
      </w:r>
      <w:r w:rsidRPr="00D3798A">
        <w:rPr>
          <w:rFonts w:ascii="Calibri" w:hAnsi="Calibri" w:cs="Calibri"/>
          <w:sz w:val="22"/>
          <w:szCs w:val="22"/>
        </w:rPr>
        <w:t xml:space="preserve"> and possible associations with particular conditions or services. </w:t>
      </w:r>
    </w:p>
    <w:p w14:paraId="4762DD2C" w14:textId="77777777" w:rsidR="00564128" w:rsidRPr="00D3798A" w:rsidRDefault="00564128" w:rsidP="00564128">
      <w:pPr>
        <w:rPr>
          <w:rFonts w:ascii="Calibri" w:hAnsi="Calibri" w:cs="Calibri"/>
          <w:sz w:val="22"/>
          <w:szCs w:val="22"/>
        </w:rPr>
      </w:pPr>
    </w:p>
    <w:p w14:paraId="36CBC95C" w14:textId="4291192E" w:rsidR="00937E91" w:rsidRPr="00D3798A" w:rsidRDefault="00937E91" w:rsidP="00E627AD">
      <w:pPr>
        <w:spacing w:after="120"/>
        <w:rPr>
          <w:rFonts w:ascii="Calibri" w:hAnsi="Calibri" w:cs="Calibri"/>
          <w:sz w:val="22"/>
          <w:szCs w:val="22"/>
        </w:rPr>
      </w:pPr>
      <w:r w:rsidRPr="00D3798A">
        <w:rPr>
          <w:rFonts w:ascii="Calibri" w:hAnsi="Calibri" w:cs="Calibri"/>
          <w:sz w:val="22"/>
          <w:szCs w:val="22"/>
        </w:rPr>
        <w:lastRenderedPageBreak/>
        <w:t xml:space="preserve">Under no circumstances should identifiable information be transferred via internet email accounts for example, Yahoo, Hotmail, Gmail etc. unless communicating directly with a service user who has given consent for email communications, due to the visibility of email on public networks. </w:t>
      </w:r>
      <w:r w:rsidR="009C2DD3">
        <w:rPr>
          <w:rFonts w:ascii="Calibri" w:hAnsi="Calibri" w:cs="Calibri"/>
          <w:sz w:val="22"/>
          <w:szCs w:val="22"/>
        </w:rPr>
        <w:t xml:space="preserve"> </w:t>
      </w:r>
      <w:r w:rsidR="003B58D0" w:rsidRPr="00825FA6">
        <w:rPr>
          <w:rFonts w:ascii="Calibri" w:hAnsi="Calibri" w:cs="Calibri"/>
          <w:sz w:val="22"/>
          <w:szCs w:val="22"/>
        </w:rPr>
        <w:t>Where patients request summary records or Medical Certificates to be emailed to them, this should be done from within the Electronic Patient Record to the registered email address and</w:t>
      </w:r>
      <w:r w:rsidR="009C2DD3" w:rsidRPr="00825FA6">
        <w:rPr>
          <w:rFonts w:ascii="Calibri" w:hAnsi="Calibri" w:cs="Calibri"/>
          <w:sz w:val="22"/>
          <w:szCs w:val="22"/>
        </w:rPr>
        <w:t xml:space="preserve"> must</w:t>
      </w:r>
      <w:r w:rsidR="003B58D0" w:rsidRPr="00825FA6">
        <w:rPr>
          <w:rFonts w:ascii="Calibri" w:hAnsi="Calibri" w:cs="Calibri"/>
          <w:sz w:val="22"/>
          <w:szCs w:val="22"/>
        </w:rPr>
        <w:t xml:space="preserve"> not be saved onto the Shared Drives to be emailed from Outlook.</w:t>
      </w:r>
      <w:r w:rsidR="00AB3410">
        <w:rPr>
          <w:rFonts w:ascii="Calibri" w:hAnsi="Calibri" w:cs="Calibri"/>
          <w:sz w:val="22"/>
          <w:szCs w:val="22"/>
        </w:rPr>
        <w:t xml:space="preserve">  </w:t>
      </w:r>
      <w:r w:rsidR="00AB3410" w:rsidRPr="0029373A">
        <w:rPr>
          <w:rFonts w:ascii="Calibri" w:hAnsi="Calibri" w:cs="Calibri"/>
          <w:sz w:val="22"/>
          <w:szCs w:val="22"/>
          <w:highlight w:val="green"/>
        </w:rPr>
        <w:t xml:space="preserve">Large volumes of information can be sent securely </w:t>
      </w:r>
      <w:r w:rsidR="003F11D4" w:rsidRPr="0029373A">
        <w:rPr>
          <w:rFonts w:ascii="Calibri" w:hAnsi="Calibri" w:cs="Calibri"/>
          <w:sz w:val="22"/>
          <w:szCs w:val="22"/>
          <w:highlight w:val="green"/>
        </w:rPr>
        <w:t xml:space="preserve">from an nhs.net email account </w:t>
      </w:r>
      <w:r w:rsidR="00AB3410" w:rsidRPr="0029373A">
        <w:rPr>
          <w:rFonts w:ascii="Calibri" w:hAnsi="Calibri" w:cs="Calibri"/>
          <w:sz w:val="22"/>
          <w:szCs w:val="22"/>
          <w:highlight w:val="green"/>
        </w:rPr>
        <w:t xml:space="preserve">by using </w:t>
      </w:r>
      <w:hyperlink r:id="rId16" w:tgtFrame="_blank" w:tooltip="https://support.nhs.net/knowledge-base/egress-large-file-transfer-web-form/" w:history="1">
        <w:r w:rsidR="000E6DD9" w:rsidRPr="0029373A">
          <w:rPr>
            <w:rStyle w:val="Hyperlink"/>
            <w:rFonts w:ascii="Calibri" w:hAnsi="Calibri" w:cs="Calibri"/>
            <w:sz w:val="22"/>
            <w:szCs w:val="22"/>
            <w:highlight w:val="green"/>
            <w:lang w:eastAsia="en-GB"/>
          </w:rPr>
          <w:t xml:space="preserve">Egress large file transfer web form – </w:t>
        </w:r>
        <w:proofErr w:type="spellStart"/>
        <w:r w:rsidR="000E6DD9" w:rsidRPr="0029373A">
          <w:rPr>
            <w:rStyle w:val="Hyperlink"/>
            <w:rFonts w:ascii="Calibri" w:hAnsi="Calibri" w:cs="Calibri"/>
            <w:sz w:val="22"/>
            <w:szCs w:val="22"/>
            <w:highlight w:val="green"/>
            <w:lang w:eastAsia="en-GB"/>
          </w:rPr>
          <w:t>NHSmail</w:t>
        </w:r>
        <w:proofErr w:type="spellEnd"/>
        <w:r w:rsidR="000E6DD9" w:rsidRPr="0029373A">
          <w:rPr>
            <w:rStyle w:val="Hyperlink"/>
            <w:rFonts w:ascii="Calibri" w:hAnsi="Calibri" w:cs="Calibri"/>
            <w:sz w:val="22"/>
            <w:szCs w:val="22"/>
            <w:highlight w:val="green"/>
            <w:lang w:eastAsia="en-GB"/>
          </w:rPr>
          <w:t xml:space="preserve"> Support</w:t>
        </w:r>
      </w:hyperlink>
      <w:r w:rsidR="007F316C" w:rsidRPr="0029373A">
        <w:rPr>
          <w:rFonts w:ascii="Calibri" w:hAnsi="Calibri" w:cs="Calibri"/>
          <w:sz w:val="22"/>
          <w:szCs w:val="22"/>
          <w:highlight w:val="green"/>
        </w:rPr>
        <w:t>.</w:t>
      </w:r>
    </w:p>
    <w:p w14:paraId="42F8A93C" w14:textId="77777777" w:rsidR="00937E91" w:rsidRPr="00D3798A" w:rsidRDefault="00937E91" w:rsidP="00E627AD">
      <w:pPr>
        <w:spacing w:after="120"/>
        <w:rPr>
          <w:rFonts w:ascii="Calibri" w:hAnsi="Calibri" w:cs="Calibri"/>
          <w:b/>
          <w:color w:val="2E74B5"/>
          <w:sz w:val="22"/>
          <w:szCs w:val="22"/>
        </w:rPr>
      </w:pPr>
      <w:r w:rsidRPr="00D3798A">
        <w:rPr>
          <w:rFonts w:ascii="Calibri" w:hAnsi="Calibri" w:cs="Calibri"/>
          <w:b/>
          <w:color w:val="2E74B5"/>
          <w:sz w:val="22"/>
          <w:szCs w:val="22"/>
        </w:rPr>
        <w:t xml:space="preserve">Verbal Communication </w:t>
      </w:r>
    </w:p>
    <w:p w14:paraId="58814254" w14:textId="77777777" w:rsidR="00564128" w:rsidRPr="00D3798A" w:rsidRDefault="00937E91" w:rsidP="00E627AD">
      <w:pPr>
        <w:spacing w:after="120"/>
        <w:rPr>
          <w:rFonts w:ascii="Calibri" w:hAnsi="Calibri" w:cs="Calibri"/>
          <w:sz w:val="22"/>
          <w:szCs w:val="22"/>
        </w:rPr>
      </w:pPr>
      <w:r w:rsidRPr="00D3798A">
        <w:rPr>
          <w:rFonts w:ascii="Calibri" w:hAnsi="Calibri" w:cs="Calibri"/>
          <w:sz w:val="22"/>
          <w:szCs w:val="22"/>
        </w:rPr>
        <w:t xml:space="preserve">A considerable amount of information sharing takes place verbally, often on an informal basis. </w:t>
      </w:r>
      <w:r w:rsidR="00564128" w:rsidRPr="00D3798A">
        <w:rPr>
          <w:rFonts w:ascii="Calibri" w:hAnsi="Calibri" w:cs="Calibri"/>
          <w:sz w:val="22"/>
          <w:szCs w:val="22"/>
        </w:rPr>
        <w:t xml:space="preserve"> </w:t>
      </w:r>
      <w:r w:rsidRPr="00D3798A">
        <w:rPr>
          <w:rFonts w:ascii="Calibri" w:hAnsi="Calibri" w:cs="Calibri"/>
          <w:sz w:val="22"/>
          <w:szCs w:val="22"/>
        </w:rPr>
        <w:t xml:space="preserve">Care should be taken to ensure that confidentiality is maintained in such discussions. </w:t>
      </w:r>
      <w:r w:rsidR="00564128" w:rsidRPr="00D3798A">
        <w:rPr>
          <w:rFonts w:ascii="Calibri" w:hAnsi="Calibri" w:cs="Calibri"/>
          <w:sz w:val="22"/>
          <w:szCs w:val="22"/>
        </w:rPr>
        <w:t xml:space="preserve"> </w:t>
      </w:r>
      <w:r w:rsidRPr="00D3798A">
        <w:rPr>
          <w:rFonts w:ascii="Calibri" w:hAnsi="Calibri" w:cs="Calibri"/>
          <w:sz w:val="22"/>
          <w:szCs w:val="22"/>
        </w:rPr>
        <w:t>Sensitive telephone calls and discussions should not be held in areas openly accessible to the public.</w:t>
      </w:r>
      <w:r w:rsidR="00564128" w:rsidRPr="00D3798A">
        <w:rPr>
          <w:rFonts w:ascii="Calibri" w:hAnsi="Calibri" w:cs="Calibri"/>
          <w:sz w:val="22"/>
          <w:szCs w:val="22"/>
        </w:rPr>
        <w:t xml:space="preserve">  </w:t>
      </w:r>
      <w:r w:rsidRPr="00D3798A">
        <w:rPr>
          <w:rFonts w:ascii="Calibri" w:hAnsi="Calibri" w:cs="Calibri"/>
          <w:sz w:val="22"/>
          <w:szCs w:val="22"/>
        </w:rPr>
        <w:t xml:space="preserve">It is important to ensure that confidential telephone discussions are not overheard.  </w:t>
      </w:r>
    </w:p>
    <w:p w14:paraId="71DA810E" w14:textId="77777777" w:rsidR="00937E91" w:rsidRPr="00D3798A" w:rsidRDefault="00937E91" w:rsidP="00E627AD">
      <w:pPr>
        <w:spacing w:after="120"/>
        <w:rPr>
          <w:rFonts w:ascii="Calibri" w:hAnsi="Calibri" w:cs="Calibri"/>
          <w:sz w:val="22"/>
          <w:szCs w:val="22"/>
        </w:rPr>
      </w:pPr>
      <w:r w:rsidRPr="00D3798A">
        <w:rPr>
          <w:rFonts w:ascii="Calibri" w:hAnsi="Calibri" w:cs="Calibri"/>
          <w:sz w:val="22"/>
          <w:szCs w:val="22"/>
        </w:rPr>
        <w:t>Consideration should be given to the location in which a call is made or received, and a private room should be used for telephone conversations that are highly confidential.</w:t>
      </w:r>
    </w:p>
    <w:p w14:paraId="6695EF8B" w14:textId="77777777" w:rsidR="00937E91" w:rsidRPr="00D3798A" w:rsidRDefault="00937E91" w:rsidP="00E627AD">
      <w:pPr>
        <w:pStyle w:val="Heading2"/>
        <w:numPr>
          <w:ilvl w:val="0"/>
          <w:numId w:val="0"/>
        </w:numPr>
        <w:spacing w:after="120"/>
        <w:ind w:left="720" w:hanging="720"/>
        <w:jc w:val="left"/>
        <w:rPr>
          <w:rFonts w:ascii="Calibri" w:hAnsi="Calibri" w:cs="Calibri"/>
          <w:b/>
          <w:color w:val="2E74B5"/>
          <w:sz w:val="22"/>
          <w:szCs w:val="22"/>
        </w:rPr>
      </w:pPr>
      <w:r w:rsidRPr="00D3798A">
        <w:rPr>
          <w:rFonts w:ascii="Calibri" w:hAnsi="Calibri" w:cs="Calibri"/>
          <w:b/>
          <w:color w:val="2E74B5"/>
          <w:sz w:val="22"/>
          <w:szCs w:val="22"/>
        </w:rPr>
        <w:t xml:space="preserve">Incoming Calls from </w:t>
      </w:r>
      <w:r w:rsidR="00564128" w:rsidRPr="00D3798A">
        <w:rPr>
          <w:rFonts w:ascii="Calibri" w:hAnsi="Calibri" w:cs="Calibri"/>
          <w:b/>
          <w:color w:val="2E74B5"/>
          <w:sz w:val="22"/>
          <w:szCs w:val="22"/>
        </w:rPr>
        <w:t xml:space="preserve">a </w:t>
      </w:r>
      <w:r w:rsidRPr="00D3798A">
        <w:rPr>
          <w:rFonts w:ascii="Calibri" w:hAnsi="Calibri" w:cs="Calibri"/>
          <w:b/>
          <w:color w:val="2E74B5"/>
          <w:sz w:val="22"/>
          <w:szCs w:val="22"/>
        </w:rPr>
        <w:t>Patient</w:t>
      </w:r>
    </w:p>
    <w:p w14:paraId="21139245" w14:textId="77777777" w:rsidR="00937E91" w:rsidRPr="00D3798A" w:rsidRDefault="00937E91" w:rsidP="00E627AD">
      <w:pPr>
        <w:pStyle w:val="Heading2"/>
        <w:numPr>
          <w:ilvl w:val="0"/>
          <w:numId w:val="0"/>
        </w:numPr>
        <w:spacing w:after="120"/>
        <w:jc w:val="left"/>
        <w:rPr>
          <w:rFonts w:ascii="Calibri" w:hAnsi="Calibri" w:cs="Calibri"/>
          <w:sz w:val="22"/>
          <w:szCs w:val="22"/>
        </w:rPr>
      </w:pPr>
      <w:r w:rsidRPr="00D3798A">
        <w:rPr>
          <w:rFonts w:ascii="Calibri" w:hAnsi="Calibri" w:cs="Calibri"/>
          <w:sz w:val="22"/>
          <w:szCs w:val="22"/>
        </w:rPr>
        <w:t xml:space="preserve">Care must be taken when receiving calls requesting personal information or when sharing information over the telephone.  When speaking with individuals in person over the telephone, it is important to confirm their identity before any confidential or sensitive information is disclosed.  </w:t>
      </w:r>
    </w:p>
    <w:p w14:paraId="06DF34B1" w14:textId="77777777" w:rsidR="00937E91" w:rsidRPr="00D3798A" w:rsidRDefault="00937E91" w:rsidP="00E627AD">
      <w:pPr>
        <w:pStyle w:val="Heading2"/>
        <w:numPr>
          <w:ilvl w:val="0"/>
          <w:numId w:val="0"/>
        </w:numPr>
        <w:spacing w:after="120"/>
        <w:jc w:val="left"/>
        <w:rPr>
          <w:rFonts w:ascii="Calibri" w:hAnsi="Calibri" w:cs="Calibri"/>
          <w:sz w:val="22"/>
          <w:szCs w:val="22"/>
        </w:rPr>
      </w:pPr>
      <w:r w:rsidRPr="00D3798A">
        <w:rPr>
          <w:rFonts w:ascii="Calibri" w:hAnsi="Calibri" w:cs="Calibri"/>
          <w:sz w:val="22"/>
          <w:szCs w:val="22"/>
        </w:rPr>
        <w:t>Staff should ensure they gain assurance of the patient’s identity by obtaining confirmation of certain personal details, such as:</w:t>
      </w:r>
    </w:p>
    <w:p w14:paraId="3BF512B0" w14:textId="77777777" w:rsidR="00937E91" w:rsidRPr="00D3798A" w:rsidRDefault="00937E91" w:rsidP="00D3798A">
      <w:pPr>
        <w:pStyle w:val="Heading3"/>
        <w:keepLines w:val="0"/>
        <w:numPr>
          <w:ilvl w:val="2"/>
          <w:numId w:val="5"/>
        </w:numPr>
        <w:spacing w:after="120"/>
        <w:ind w:left="720"/>
        <w:jc w:val="left"/>
        <w:rPr>
          <w:rFonts w:ascii="Calibri" w:hAnsi="Calibri" w:cs="Calibri"/>
          <w:sz w:val="22"/>
          <w:szCs w:val="22"/>
        </w:rPr>
      </w:pPr>
      <w:r w:rsidRPr="00D3798A">
        <w:rPr>
          <w:rFonts w:ascii="Calibri" w:hAnsi="Calibri" w:cs="Calibri"/>
          <w:sz w:val="22"/>
          <w:szCs w:val="22"/>
        </w:rPr>
        <w:t>name;</w:t>
      </w:r>
    </w:p>
    <w:p w14:paraId="43DAC01B" w14:textId="77777777" w:rsidR="00937E91" w:rsidRPr="00D3798A" w:rsidRDefault="00937E91" w:rsidP="00D3798A">
      <w:pPr>
        <w:pStyle w:val="Heading3"/>
        <w:keepLines w:val="0"/>
        <w:numPr>
          <w:ilvl w:val="2"/>
          <w:numId w:val="5"/>
        </w:numPr>
        <w:spacing w:after="120"/>
        <w:ind w:left="720"/>
        <w:jc w:val="left"/>
        <w:rPr>
          <w:rFonts w:ascii="Calibri" w:hAnsi="Calibri" w:cs="Calibri"/>
          <w:sz w:val="22"/>
          <w:szCs w:val="22"/>
        </w:rPr>
      </w:pPr>
      <w:r w:rsidRPr="00D3798A">
        <w:rPr>
          <w:rFonts w:ascii="Calibri" w:hAnsi="Calibri" w:cs="Calibri"/>
          <w:sz w:val="22"/>
          <w:szCs w:val="22"/>
        </w:rPr>
        <w:t>date of birth;</w:t>
      </w:r>
    </w:p>
    <w:p w14:paraId="3A08A14D" w14:textId="77777777" w:rsidR="00937E91" w:rsidRPr="00D3798A" w:rsidRDefault="00937E91" w:rsidP="00D3798A">
      <w:pPr>
        <w:pStyle w:val="Heading3"/>
        <w:keepLines w:val="0"/>
        <w:numPr>
          <w:ilvl w:val="2"/>
          <w:numId w:val="5"/>
        </w:numPr>
        <w:spacing w:after="120"/>
        <w:ind w:left="720"/>
        <w:jc w:val="left"/>
        <w:rPr>
          <w:rFonts w:ascii="Calibri" w:hAnsi="Calibri" w:cs="Calibri"/>
          <w:sz w:val="22"/>
          <w:szCs w:val="22"/>
        </w:rPr>
      </w:pPr>
      <w:r w:rsidRPr="00D3798A">
        <w:rPr>
          <w:rFonts w:ascii="Calibri" w:hAnsi="Calibri" w:cs="Calibri"/>
          <w:sz w:val="22"/>
          <w:szCs w:val="22"/>
        </w:rPr>
        <w:t>address and post code;</w:t>
      </w:r>
    </w:p>
    <w:p w14:paraId="7820EA79" w14:textId="77777777" w:rsidR="00937E91" w:rsidRPr="00D3798A" w:rsidRDefault="00937E91" w:rsidP="00D3798A">
      <w:pPr>
        <w:pStyle w:val="Heading3"/>
        <w:keepLines w:val="0"/>
        <w:numPr>
          <w:ilvl w:val="2"/>
          <w:numId w:val="5"/>
        </w:numPr>
        <w:spacing w:after="120"/>
        <w:ind w:left="720"/>
        <w:jc w:val="left"/>
        <w:rPr>
          <w:rFonts w:ascii="Calibri" w:hAnsi="Calibri" w:cs="Calibri"/>
          <w:sz w:val="22"/>
          <w:szCs w:val="22"/>
        </w:rPr>
      </w:pPr>
      <w:r w:rsidRPr="00D3798A">
        <w:rPr>
          <w:rFonts w:ascii="Calibri" w:hAnsi="Calibri" w:cs="Calibri"/>
          <w:sz w:val="22"/>
          <w:szCs w:val="22"/>
        </w:rPr>
        <w:t>appointment dates;</w:t>
      </w:r>
    </w:p>
    <w:p w14:paraId="21D02C8E" w14:textId="77777777" w:rsidR="00937E91" w:rsidRPr="00D3798A" w:rsidRDefault="00937E91" w:rsidP="00D3798A">
      <w:pPr>
        <w:pStyle w:val="Heading3"/>
        <w:keepLines w:val="0"/>
        <w:numPr>
          <w:ilvl w:val="2"/>
          <w:numId w:val="5"/>
        </w:numPr>
        <w:spacing w:after="120"/>
        <w:ind w:left="720"/>
        <w:jc w:val="left"/>
        <w:rPr>
          <w:rFonts w:ascii="Calibri" w:hAnsi="Calibri" w:cs="Calibri"/>
          <w:sz w:val="22"/>
          <w:szCs w:val="22"/>
        </w:rPr>
      </w:pPr>
      <w:r w:rsidRPr="00D3798A">
        <w:rPr>
          <w:rFonts w:ascii="Calibri" w:hAnsi="Calibri" w:cs="Calibri"/>
          <w:sz w:val="22"/>
          <w:szCs w:val="22"/>
        </w:rPr>
        <w:t>treatment/clinic details;</w:t>
      </w:r>
    </w:p>
    <w:p w14:paraId="4A49FC28" w14:textId="77777777" w:rsidR="00564128" w:rsidRPr="00D3798A" w:rsidRDefault="00564128" w:rsidP="00D3798A">
      <w:pPr>
        <w:pStyle w:val="Heading3"/>
        <w:keepLines w:val="0"/>
        <w:numPr>
          <w:ilvl w:val="2"/>
          <w:numId w:val="5"/>
        </w:numPr>
        <w:spacing w:after="120"/>
        <w:ind w:left="720"/>
        <w:jc w:val="left"/>
        <w:rPr>
          <w:rFonts w:ascii="Calibri" w:hAnsi="Calibri" w:cs="Calibri"/>
          <w:sz w:val="22"/>
          <w:szCs w:val="22"/>
        </w:rPr>
      </w:pPr>
      <w:r w:rsidRPr="00D3798A">
        <w:rPr>
          <w:rFonts w:ascii="Calibri" w:hAnsi="Calibri" w:cs="Calibri"/>
          <w:sz w:val="22"/>
          <w:szCs w:val="22"/>
        </w:rPr>
        <w:t>NHS number.</w:t>
      </w:r>
    </w:p>
    <w:p w14:paraId="135B69B1" w14:textId="77777777" w:rsidR="00937E91" w:rsidRPr="00D3798A" w:rsidRDefault="00937E91" w:rsidP="00E627AD">
      <w:pPr>
        <w:pStyle w:val="Heading3"/>
        <w:numPr>
          <w:ilvl w:val="0"/>
          <w:numId w:val="0"/>
        </w:numPr>
        <w:spacing w:after="120"/>
        <w:jc w:val="left"/>
        <w:rPr>
          <w:rFonts w:ascii="Calibri" w:hAnsi="Calibri" w:cs="Calibri"/>
          <w:sz w:val="22"/>
          <w:szCs w:val="22"/>
        </w:rPr>
      </w:pPr>
      <w:r w:rsidRPr="00D3798A">
        <w:rPr>
          <w:rFonts w:ascii="Calibri" w:hAnsi="Calibri" w:cs="Calibri"/>
          <w:sz w:val="22"/>
          <w:szCs w:val="22"/>
        </w:rPr>
        <w:t>Best practice is to obtain 3 identifiers to confirm the identity of the individual.</w:t>
      </w:r>
    </w:p>
    <w:p w14:paraId="34F27901" w14:textId="77777777" w:rsidR="00937E91" w:rsidRPr="00D3798A" w:rsidRDefault="00937E91" w:rsidP="00E627AD">
      <w:pPr>
        <w:pStyle w:val="Heading2"/>
        <w:numPr>
          <w:ilvl w:val="0"/>
          <w:numId w:val="0"/>
        </w:numPr>
        <w:spacing w:after="120"/>
        <w:ind w:left="720" w:hanging="720"/>
        <w:jc w:val="left"/>
        <w:rPr>
          <w:rFonts w:ascii="Calibri" w:hAnsi="Calibri" w:cs="Calibri"/>
          <w:b/>
          <w:color w:val="2E74B5"/>
          <w:sz w:val="22"/>
          <w:szCs w:val="22"/>
        </w:rPr>
      </w:pPr>
      <w:r w:rsidRPr="00D3798A">
        <w:rPr>
          <w:rFonts w:ascii="Calibri" w:hAnsi="Calibri" w:cs="Calibri"/>
          <w:b/>
          <w:color w:val="2E74B5"/>
          <w:sz w:val="22"/>
          <w:szCs w:val="22"/>
        </w:rPr>
        <w:t>Incoming Calls from Relatives and Friends</w:t>
      </w:r>
    </w:p>
    <w:p w14:paraId="5518DCB3" w14:textId="77777777" w:rsidR="00937E91" w:rsidRPr="00D3798A" w:rsidRDefault="00937E91" w:rsidP="00E627AD">
      <w:pPr>
        <w:pStyle w:val="Heading2"/>
        <w:numPr>
          <w:ilvl w:val="0"/>
          <w:numId w:val="0"/>
        </w:numPr>
        <w:spacing w:after="120"/>
        <w:jc w:val="left"/>
        <w:rPr>
          <w:rFonts w:ascii="Calibri" w:hAnsi="Calibri" w:cs="Calibri"/>
          <w:sz w:val="22"/>
          <w:szCs w:val="22"/>
        </w:rPr>
      </w:pPr>
      <w:r w:rsidRPr="00D3798A">
        <w:rPr>
          <w:rFonts w:ascii="Calibri" w:hAnsi="Calibri" w:cs="Calibri"/>
          <w:sz w:val="22"/>
          <w:szCs w:val="22"/>
        </w:rPr>
        <w:t>Information should only be disclosed to next of kin, relatives or friends when the consent of the patient has been obtained.  Next of kin do not have any automatic right to confidential patient information.  Parents or those with parental responsibility have a right to information about their children unless the child has sought treatment independently of their parents.</w:t>
      </w:r>
    </w:p>
    <w:p w14:paraId="35D7A7DA" w14:textId="77777777" w:rsidR="00937E91" w:rsidRPr="00D3798A" w:rsidRDefault="00937E91" w:rsidP="0075139C">
      <w:pPr>
        <w:pStyle w:val="Heading2"/>
        <w:numPr>
          <w:ilvl w:val="0"/>
          <w:numId w:val="0"/>
        </w:numPr>
        <w:spacing w:after="120"/>
        <w:ind w:left="720" w:hanging="720"/>
        <w:jc w:val="left"/>
        <w:rPr>
          <w:rFonts w:ascii="Calibri" w:hAnsi="Calibri" w:cs="Calibri"/>
          <w:b/>
          <w:color w:val="2E74B5"/>
          <w:sz w:val="22"/>
          <w:szCs w:val="22"/>
        </w:rPr>
      </w:pPr>
      <w:r w:rsidRPr="00D3798A">
        <w:rPr>
          <w:rFonts w:ascii="Calibri" w:hAnsi="Calibri" w:cs="Calibri"/>
          <w:b/>
          <w:color w:val="2E74B5"/>
          <w:sz w:val="22"/>
          <w:szCs w:val="22"/>
        </w:rPr>
        <w:t>Incoming Calls from Other Individuals</w:t>
      </w:r>
    </w:p>
    <w:p w14:paraId="2D4F3475" w14:textId="77777777" w:rsidR="00937E91" w:rsidRPr="00D3798A" w:rsidRDefault="00937E91" w:rsidP="0075139C">
      <w:pPr>
        <w:pStyle w:val="Heading2"/>
        <w:numPr>
          <w:ilvl w:val="0"/>
          <w:numId w:val="0"/>
        </w:numPr>
        <w:spacing w:after="120"/>
        <w:jc w:val="left"/>
        <w:rPr>
          <w:rFonts w:ascii="Calibri" w:hAnsi="Calibri" w:cs="Calibri"/>
          <w:sz w:val="22"/>
          <w:szCs w:val="22"/>
        </w:rPr>
      </w:pPr>
      <w:r w:rsidRPr="00D3798A">
        <w:rPr>
          <w:rFonts w:ascii="Calibri" w:hAnsi="Calibri" w:cs="Calibri"/>
          <w:sz w:val="22"/>
          <w:szCs w:val="22"/>
        </w:rPr>
        <w:t>Where other individuals such as NHS organisations, health and social care providers, the Police etc. request information about a patient, it is important that they verify their identity and provide evidence that they are authorised to receive the information such as the patient’s consent, legal authorisation etc.</w:t>
      </w:r>
    </w:p>
    <w:p w14:paraId="529C334F" w14:textId="77777777" w:rsidR="00937E91" w:rsidRPr="00D3798A" w:rsidRDefault="00937E91" w:rsidP="0075139C">
      <w:pPr>
        <w:pStyle w:val="Heading2"/>
        <w:numPr>
          <w:ilvl w:val="0"/>
          <w:numId w:val="0"/>
        </w:numPr>
        <w:spacing w:after="120"/>
        <w:jc w:val="left"/>
        <w:rPr>
          <w:rFonts w:ascii="Calibri" w:hAnsi="Calibri" w:cs="Calibri"/>
          <w:sz w:val="22"/>
          <w:szCs w:val="22"/>
        </w:rPr>
      </w:pPr>
      <w:r w:rsidRPr="00D3798A">
        <w:rPr>
          <w:rFonts w:ascii="Calibri" w:hAnsi="Calibri" w:cs="Calibri"/>
          <w:sz w:val="22"/>
          <w:szCs w:val="22"/>
        </w:rPr>
        <w:t xml:space="preserve">A caller’s identity can be confirmed by calling them back on an independently verified contact number.  This might be a number available on their website, or a call back to the main switchboard, or a call to known and trusted numbers only – not direct lines that are not recognised, or mobile telephones.  </w:t>
      </w:r>
    </w:p>
    <w:p w14:paraId="4D69507D" w14:textId="77777777" w:rsidR="00937E91" w:rsidRPr="00D3798A" w:rsidRDefault="00937E91" w:rsidP="0075139C">
      <w:pPr>
        <w:pStyle w:val="Heading2"/>
        <w:numPr>
          <w:ilvl w:val="0"/>
          <w:numId w:val="0"/>
        </w:numPr>
        <w:spacing w:after="120"/>
        <w:jc w:val="left"/>
        <w:rPr>
          <w:rFonts w:ascii="Calibri" w:hAnsi="Calibri" w:cs="Calibri"/>
          <w:sz w:val="22"/>
          <w:szCs w:val="22"/>
        </w:rPr>
      </w:pPr>
      <w:r w:rsidRPr="00D3798A">
        <w:rPr>
          <w:rFonts w:ascii="Calibri" w:hAnsi="Calibri" w:cs="Calibri"/>
          <w:sz w:val="22"/>
          <w:szCs w:val="22"/>
        </w:rPr>
        <w:t xml:space="preserve">If you are unsure as to whether the information should be disclosed, you should take advice from your line manager.  Do not disclose any information to the caller – take a phone number, job title and organisation </w:t>
      </w:r>
      <w:r w:rsidRPr="00D3798A">
        <w:rPr>
          <w:rFonts w:ascii="Calibri" w:hAnsi="Calibri" w:cs="Calibri"/>
          <w:sz w:val="22"/>
          <w:szCs w:val="22"/>
        </w:rPr>
        <w:lastRenderedPageBreak/>
        <w:t xml:space="preserve">name, and explain that you will call them back (but only do so on an independently verified contact number, as set out above). </w:t>
      </w:r>
    </w:p>
    <w:p w14:paraId="5C41AFBD" w14:textId="77777777" w:rsidR="00937E91" w:rsidRPr="00D3798A" w:rsidRDefault="00937E91" w:rsidP="0075139C">
      <w:pPr>
        <w:pStyle w:val="Heading2"/>
        <w:numPr>
          <w:ilvl w:val="0"/>
          <w:numId w:val="0"/>
        </w:numPr>
        <w:spacing w:after="120"/>
        <w:ind w:left="720" w:hanging="720"/>
        <w:jc w:val="left"/>
        <w:rPr>
          <w:rFonts w:ascii="Calibri" w:hAnsi="Calibri" w:cs="Calibri"/>
          <w:b/>
          <w:color w:val="2E74B5"/>
          <w:sz w:val="22"/>
          <w:szCs w:val="22"/>
        </w:rPr>
      </w:pPr>
      <w:r w:rsidRPr="00D3798A">
        <w:rPr>
          <w:rFonts w:ascii="Calibri" w:hAnsi="Calibri" w:cs="Calibri"/>
          <w:b/>
          <w:color w:val="2E74B5"/>
          <w:sz w:val="22"/>
          <w:szCs w:val="22"/>
        </w:rPr>
        <w:t>Outgoing Calls</w:t>
      </w:r>
    </w:p>
    <w:p w14:paraId="5EFFC7D1" w14:textId="77777777" w:rsidR="00937E91" w:rsidRPr="00D3798A" w:rsidRDefault="00937E91" w:rsidP="0075139C">
      <w:pPr>
        <w:pStyle w:val="Heading2"/>
        <w:numPr>
          <w:ilvl w:val="0"/>
          <w:numId w:val="0"/>
        </w:numPr>
        <w:spacing w:after="120"/>
        <w:jc w:val="left"/>
        <w:rPr>
          <w:rFonts w:ascii="Calibri" w:hAnsi="Calibri" w:cs="Calibri"/>
          <w:sz w:val="22"/>
          <w:szCs w:val="22"/>
        </w:rPr>
      </w:pPr>
      <w:r w:rsidRPr="00D3798A">
        <w:rPr>
          <w:rFonts w:ascii="Calibri" w:hAnsi="Calibri" w:cs="Calibri"/>
          <w:sz w:val="22"/>
          <w:szCs w:val="22"/>
        </w:rPr>
        <w:t>The patient’s right to privacy means that when making outgoing calls it is important to speak to the patient directly, unless the patient has provided their consent</w:t>
      </w:r>
      <w:r w:rsidR="00821911">
        <w:rPr>
          <w:rFonts w:ascii="Calibri" w:hAnsi="Calibri" w:cs="Calibri"/>
          <w:sz w:val="22"/>
          <w:szCs w:val="22"/>
        </w:rPr>
        <w:t>,</w:t>
      </w:r>
      <w:r w:rsidRPr="00D3798A">
        <w:rPr>
          <w:rFonts w:ascii="Calibri" w:hAnsi="Calibri" w:cs="Calibri"/>
          <w:sz w:val="22"/>
          <w:szCs w:val="22"/>
        </w:rPr>
        <w:t xml:space="preserve"> or it is in their best interests for you to speak to someone else.</w:t>
      </w:r>
    </w:p>
    <w:p w14:paraId="15A174D2" w14:textId="77777777" w:rsidR="00937E91" w:rsidRPr="00D3798A" w:rsidRDefault="00937E91" w:rsidP="0075139C">
      <w:pPr>
        <w:pStyle w:val="Heading2"/>
        <w:numPr>
          <w:ilvl w:val="0"/>
          <w:numId w:val="0"/>
        </w:numPr>
        <w:spacing w:after="120"/>
        <w:jc w:val="left"/>
        <w:rPr>
          <w:rFonts w:ascii="Calibri" w:hAnsi="Calibri" w:cs="Calibri"/>
          <w:sz w:val="22"/>
          <w:szCs w:val="22"/>
        </w:rPr>
      </w:pPr>
      <w:r w:rsidRPr="00D3798A">
        <w:rPr>
          <w:rFonts w:ascii="Calibri" w:hAnsi="Calibri" w:cs="Calibri"/>
          <w:sz w:val="22"/>
          <w:szCs w:val="22"/>
        </w:rPr>
        <w:t>Wherever possible, if you think you may need to contact a patient by phone, ask them in advance if they have any preferences:</w:t>
      </w:r>
    </w:p>
    <w:p w14:paraId="6E0B523C" w14:textId="77777777" w:rsidR="00937E91" w:rsidRPr="00D3798A" w:rsidRDefault="00EF13CD" w:rsidP="00D3798A">
      <w:pPr>
        <w:pStyle w:val="Heading3"/>
        <w:numPr>
          <w:ilvl w:val="2"/>
          <w:numId w:val="5"/>
        </w:numPr>
        <w:spacing w:after="120"/>
        <w:ind w:left="720"/>
        <w:jc w:val="left"/>
        <w:rPr>
          <w:rFonts w:ascii="Calibri" w:hAnsi="Calibri" w:cs="Calibri"/>
          <w:sz w:val="22"/>
          <w:szCs w:val="22"/>
        </w:rPr>
      </w:pPr>
      <w:r>
        <w:rPr>
          <w:rFonts w:ascii="Calibri" w:hAnsi="Calibri" w:cs="Calibri"/>
          <w:sz w:val="22"/>
          <w:szCs w:val="22"/>
        </w:rPr>
        <w:t>w</w:t>
      </w:r>
      <w:r w:rsidR="00937E91" w:rsidRPr="00D3798A">
        <w:rPr>
          <w:rFonts w:ascii="Calibri" w:hAnsi="Calibri" w:cs="Calibri"/>
          <w:sz w:val="22"/>
          <w:szCs w:val="22"/>
        </w:rPr>
        <w:t>ould they prefer to be called at work?</w:t>
      </w:r>
    </w:p>
    <w:p w14:paraId="435EBF9B" w14:textId="77777777" w:rsidR="00937E91" w:rsidRPr="00D3798A" w:rsidRDefault="00EF13CD" w:rsidP="00D3798A">
      <w:pPr>
        <w:pStyle w:val="Heading3"/>
        <w:numPr>
          <w:ilvl w:val="2"/>
          <w:numId w:val="5"/>
        </w:numPr>
        <w:spacing w:after="120"/>
        <w:ind w:left="720"/>
        <w:jc w:val="left"/>
        <w:rPr>
          <w:rFonts w:ascii="Calibri" w:hAnsi="Calibri" w:cs="Calibri"/>
          <w:sz w:val="22"/>
          <w:szCs w:val="22"/>
        </w:rPr>
      </w:pPr>
      <w:r>
        <w:rPr>
          <w:rFonts w:ascii="Calibri" w:hAnsi="Calibri" w:cs="Calibri"/>
          <w:sz w:val="22"/>
          <w:szCs w:val="22"/>
        </w:rPr>
        <w:t>w</w:t>
      </w:r>
      <w:r w:rsidR="00937E91" w:rsidRPr="00D3798A">
        <w:rPr>
          <w:rFonts w:ascii="Calibri" w:hAnsi="Calibri" w:cs="Calibri"/>
          <w:sz w:val="22"/>
          <w:szCs w:val="22"/>
        </w:rPr>
        <w:t>ould they prefer to be called at home?</w:t>
      </w:r>
    </w:p>
    <w:p w14:paraId="24E9883C" w14:textId="77777777" w:rsidR="00937E91" w:rsidRPr="00D3798A" w:rsidRDefault="00EF13CD" w:rsidP="00D3798A">
      <w:pPr>
        <w:pStyle w:val="Heading3"/>
        <w:numPr>
          <w:ilvl w:val="2"/>
          <w:numId w:val="5"/>
        </w:numPr>
        <w:spacing w:after="120"/>
        <w:ind w:left="720"/>
        <w:jc w:val="left"/>
        <w:rPr>
          <w:rFonts w:ascii="Calibri" w:hAnsi="Calibri" w:cs="Calibri"/>
          <w:sz w:val="22"/>
          <w:szCs w:val="22"/>
        </w:rPr>
      </w:pPr>
      <w:r>
        <w:rPr>
          <w:rFonts w:ascii="Calibri" w:hAnsi="Calibri" w:cs="Calibri"/>
          <w:sz w:val="22"/>
          <w:szCs w:val="22"/>
        </w:rPr>
        <w:t>w</w:t>
      </w:r>
      <w:r w:rsidR="00937E91" w:rsidRPr="00D3798A">
        <w:rPr>
          <w:rFonts w:ascii="Calibri" w:hAnsi="Calibri" w:cs="Calibri"/>
          <w:sz w:val="22"/>
          <w:szCs w:val="22"/>
        </w:rPr>
        <w:t>ould they like information to be left with a family member if they know they cannot be contacted directly?</w:t>
      </w:r>
    </w:p>
    <w:p w14:paraId="2E1C20FE" w14:textId="77777777" w:rsidR="00937E91" w:rsidRPr="00D3798A" w:rsidRDefault="00EF13CD" w:rsidP="00D3798A">
      <w:pPr>
        <w:pStyle w:val="Heading3"/>
        <w:numPr>
          <w:ilvl w:val="2"/>
          <w:numId w:val="5"/>
        </w:numPr>
        <w:spacing w:after="120"/>
        <w:ind w:left="720"/>
        <w:jc w:val="left"/>
        <w:rPr>
          <w:rFonts w:ascii="Calibri" w:hAnsi="Calibri" w:cs="Calibri"/>
          <w:sz w:val="22"/>
          <w:szCs w:val="22"/>
        </w:rPr>
      </w:pPr>
      <w:r>
        <w:rPr>
          <w:rFonts w:ascii="Calibri" w:hAnsi="Calibri" w:cs="Calibri"/>
          <w:sz w:val="22"/>
          <w:szCs w:val="22"/>
        </w:rPr>
        <w:t>a</w:t>
      </w:r>
      <w:r w:rsidR="00937E91" w:rsidRPr="00D3798A">
        <w:rPr>
          <w:rFonts w:ascii="Calibri" w:hAnsi="Calibri" w:cs="Calibri"/>
          <w:sz w:val="22"/>
          <w:szCs w:val="22"/>
        </w:rPr>
        <w:t>re they happy for messages to be left on their answer phones?</w:t>
      </w:r>
    </w:p>
    <w:p w14:paraId="082A76C9" w14:textId="77777777" w:rsidR="00937E91" w:rsidRPr="00D3798A" w:rsidRDefault="00937E91" w:rsidP="0075139C">
      <w:pPr>
        <w:pStyle w:val="Heading2"/>
        <w:numPr>
          <w:ilvl w:val="0"/>
          <w:numId w:val="0"/>
        </w:numPr>
        <w:spacing w:after="120"/>
        <w:ind w:left="720" w:hanging="720"/>
        <w:jc w:val="left"/>
        <w:rPr>
          <w:rFonts w:ascii="Calibri" w:hAnsi="Calibri" w:cs="Calibri"/>
          <w:sz w:val="22"/>
          <w:szCs w:val="22"/>
        </w:rPr>
      </w:pPr>
      <w:r w:rsidRPr="00D3798A">
        <w:rPr>
          <w:rFonts w:ascii="Calibri" w:hAnsi="Calibri" w:cs="Calibri"/>
          <w:sz w:val="22"/>
          <w:szCs w:val="22"/>
        </w:rPr>
        <w:t>These consent preferences should be checked regularly with the patient.</w:t>
      </w:r>
    </w:p>
    <w:p w14:paraId="601BAD92" w14:textId="77777777" w:rsidR="00937E91" w:rsidRPr="00D3798A" w:rsidRDefault="00937E91" w:rsidP="0075139C">
      <w:pPr>
        <w:pStyle w:val="Heading2"/>
        <w:numPr>
          <w:ilvl w:val="0"/>
          <w:numId w:val="0"/>
        </w:numPr>
        <w:spacing w:after="120"/>
        <w:jc w:val="left"/>
        <w:rPr>
          <w:rFonts w:ascii="Calibri" w:hAnsi="Calibri" w:cs="Calibri"/>
          <w:sz w:val="22"/>
          <w:szCs w:val="22"/>
        </w:rPr>
      </w:pPr>
      <w:r w:rsidRPr="00D3798A">
        <w:rPr>
          <w:rFonts w:ascii="Calibri" w:hAnsi="Calibri" w:cs="Calibri"/>
          <w:sz w:val="22"/>
          <w:szCs w:val="22"/>
        </w:rPr>
        <w:t xml:space="preserve">Take care when dialling the number and ensure you have dialled the correct number.  If someone other than the patient answers the phone, do not advise the recipient of where you are calling from, simply ask to speak with the patient.  If they are not known to the individual who answered the phone, check the number you have dialled with them.  If it is the correct number, avoid using alarmist language such as ‘it is confidential’.  If you have dialled the wrong number, apologise and advise that you have the wrong number.  </w:t>
      </w:r>
    </w:p>
    <w:p w14:paraId="20DEAEDB" w14:textId="77777777" w:rsidR="00937E91" w:rsidRPr="00D3798A" w:rsidRDefault="00937E91" w:rsidP="0075139C">
      <w:pPr>
        <w:pStyle w:val="Heading2"/>
        <w:numPr>
          <w:ilvl w:val="0"/>
          <w:numId w:val="0"/>
        </w:numPr>
        <w:spacing w:after="120"/>
        <w:jc w:val="left"/>
        <w:rPr>
          <w:rFonts w:ascii="Calibri" w:hAnsi="Calibri" w:cs="Calibri"/>
          <w:b/>
          <w:color w:val="2E74B5"/>
          <w:sz w:val="22"/>
          <w:szCs w:val="22"/>
        </w:rPr>
      </w:pPr>
      <w:r w:rsidRPr="00D3798A">
        <w:rPr>
          <w:rFonts w:ascii="Calibri" w:hAnsi="Calibri" w:cs="Calibri"/>
          <w:b/>
          <w:color w:val="2E74B5"/>
          <w:sz w:val="22"/>
          <w:szCs w:val="22"/>
        </w:rPr>
        <w:t>Answer Machine Messages</w:t>
      </w:r>
    </w:p>
    <w:p w14:paraId="19E6C1DB" w14:textId="77777777" w:rsidR="00937E91" w:rsidRPr="00D3798A" w:rsidRDefault="00937E91" w:rsidP="0075139C">
      <w:pPr>
        <w:pStyle w:val="Heading2"/>
        <w:numPr>
          <w:ilvl w:val="0"/>
          <w:numId w:val="0"/>
        </w:numPr>
        <w:spacing w:after="120"/>
        <w:jc w:val="left"/>
        <w:rPr>
          <w:rFonts w:ascii="Calibri" w:hAnsi="Calibri" w:cs="Calibri"/>
          <w:sz w:val="22"/>
          <w:szCs w:val="22"/>
        </w:rPr>
      </w:pPr>
      <w:r w:rsidRPr="00D3798A">
        <w:rPr>
          <w:rFonts w:ascii="Calibri" w:hAnsi="Calibri" w:cs="Calibri"/>
          <w:sz w:val="22"/>
          <w:szCs w:val="22"/>
        </w:rPr>
        <w:t xml:space="preserve">There </w:t>
      </w:r>
      <w:proofErr w:type="gramStart"/>
      <w:r w:rsidRPr="00D3798A">
        <w:rPr>
          <w:rFonts w:ascii="Calibri" w:hAnsi="Calibri" w:cs="Calibri"/>
          <w:sz w:val="22"/>
          <w:szCs w:val="22"/>
        </w:rPr>
        <w:t>are</w:t>
      </w:r>
      <w:proofErr w:type="gramEnd"/>
      <w:r w:rsidRPr="00D3798A">
        <w:rPr>
          <w:rFonts w:ascii="Calibri" w:hAnsi="Calibri" w:cs="Calibri"/>
          <w:sz w:val="22"/>
          <w:szCs w:val="22"/>
        </w:rPr>
        <w:t xml:space="preserve"> privacy risks associated with leaving answer phone messages unless the patient has provided their consent to do so.  </w:t>
      </w:r>
    </w:p>
    <w:p w14:paraId="44A7AE2C" w14:textId="77777777" w:rsidR="00937E91" w:rsidRPr="00D3798A" w:rsidRDefault="00937E91" w:rsidP="0075139C">
      <w:pPr>
        <w:pStyle w:val="Heading2"/>
        <w:numPr>
          <w:ilvl w:val="0"/>
          <w:numId w:val="0"/>
        </w:numPr>
        <w:spacing w:after="120"/>
        <w:jc w:val="left"/>
        <w:rPr>
          <w:rFonts w:ascii="Calibri" w:hAnsi="Calibri" w:cs="Calibri"/>
          <w:sz w:val="22"/>
          <w:szCs w:val="22"/>
        </w:rPr>
      </w:pPr>
      <w:r w:rsidRPr="00D3798A">
        <w:rPr>
          <w:rFonts w:ascii="Calibri" w:hAnsi="Calibri" w:cs="Calibri"/>
          <w:sz w:val="22"/>
          <w:szCs w:val="22"/>
        </w:rPr>
        <w:t>Where you have consent to leave a message, there is a balance to be struck between respecting the privacy of the patient, not unduly worrying them with an obscure message, and ensuring that the recipient understands that it is a genuine message (e.g. not a scam that is looking to get them to call back a premium rate number).</w:t>
      </w:r>
    </w:p>
    <w:p w14:paraId="6FD1AFFD" w14:textId="77777777" w:rsidR="00937E91" w:rsidRPr="00D3798A" w:rsidRDefault="00937E91" w:rsidP="0075139C">
      <w:pPr>
        <w:pStyle w:val="Heading2"/>
        <w:numPr>
          <w:ilvl w:val="0"/>
          <w:numId w:val="0"/>
        </w:numPr>
        <w:spacing w:after="120"/>
        <w:jc w:val="left"/>
        <w:rPr>
          <w:rFonts w:ascii="Calibri" w:hAnsi="Calibri" w:cs="Calibri"/>
          <w:sz w:val="22"/>
          <w:szCs w:val="22"/>
        </w:rPr>
      </w:pPr>
      <w:r w:rsidRPr="00D3798A">
        <w:rPr>
          <w:rFonts w:ascii="Calibri" w:hAnsi="Calibri" w:cs="Calibri"/>
          <w:sz w:val="22"/>
          <w:szCs w:val="22"/>
        </w:rPr>
        <w:t xml:space="preserve">Staff should take responsibility for considering whether any </w:t>
      </w:r>
      <w:proofErr w:type="gramStart"/>
      <w:r w:rsidRPr="00D3798A">
        <w:rPr>
          <w:rFonts w:ascii="Calibri" w:hAnsi="Calibri" w:cs="Calibri"/>
          <w:sz w:val="22"/>
          <w:szCs w:val="22"/>
        </w:rPr>
        <w:t>particular privacy</w:t>
      </w:r>
      <w:proofErr w:type="gramEnd"/>
      <w:r w:rsidRPr="00D3798A">
        <w:rPr>
          <w:rFonts w:ascii="Calibri" w:hAnsi="Calibri" w:cs="Calibri"/>
          <w:sz w:val="22"/>
          <w:szCs w:val="22"/>
        </w:rPr>
        <w:t xml:space="preserve"> issues exist that could affect whether it is appropriate to leave an answer phone message.  Consider the following:</w:t>
      </w:r>
    </w:p>
    <w:p w14:paraId="5A596D3A" w14:textId="77777777" w:rsidR="00937E91" w:rsidRPr="00D3798A" w:rsidRDefault="00EF13CD" w:rsidP="00D3798A">
      <w:pPr>
        <w:pStyle w:val="Heading3"/>
        <w:numPr>
          <w:ilvl w:val="2"/>
          <w:numId w:val="5"/>
        </w:numPr>
        <w:spacing w:after="120"/>
        <w:ind w:left="720"/>
        <w:jc w:val="left"/>
        <w:rPr>
          <w:rFonts w:ascii="Calibri" w:hAnsi="Calibri" w:cs="Calibri"/>
          <w:sz w:val="22"/>
          <w:szCs w:val="22"/>
        </w:rPr>
      </w:pPr>
      <w:r>
        <w:rPr>
          <w:rFonts w:ascii="Calibri" w:hAnsi="Calibri" w:cs="Calibri"/>
          <w:sz w:val="22"/>
          <w:szCs w:val="22"/>
        </w:rPr>
        <w:t>i</w:t>
      </w:r>
      <w:r w:rsidR="00937E91" w:rsidRPr="00D3798A">
        <w:rPr>
          <w:rFonts w:ascii="Calibri" w:hAnsi="Calibri" w:cs="Calibri"/>
          <w:sz w:val="22"/>
          <w:szCs w:val="22"/>
        </w:rPr>
        <w:t>f you leave an answer phone message, the patient may not be the first to hear it;</w:t>
      </w:r>
    </w:p>
    <w:p w14:paraId="33C02EB3" w14:textId="77777777" w:rsidR="00937E91" w:rsidRPr="00D3798A" w:rsidRDefault="00EF13CD" w:rsidP="00D3798A">
      <w:pPr>
        <w:pStyle w:val="Heading3"/>
        <w:numPr>
          <w:ilvl w:val="2"/>
          <w:numId w:val="5"/>
        </w:numPr>
        <w:spacing w:after="120"/>
        <w:ind w:left="720"/>
        <w:jc w:val="left"/>
        <w:rPr>
          <w:rFonts w:ascii="Calibri" w:hAnsi="Calibri" w:cs="Calibri"/>
          <w:sz w:val="22"/>
          <w:szCs w:val="22"/>
        </w:rPr>
      </w:pPr>
      <w:r>
        <w:rPr>
          <w:rFonts w:ascii="Calibri" w:hAnsi="Calibri" w:cs="Calibri"/>
          <w:sz w:val="22"/>
          <w:szCs w:val="22"/>
        </w:rPr>
        <w:t>w</w:t>
      </w:r>
      <w:r w:rsidR="00937E91" w:rsidRPr="00D3798A">
        <w:rPr>
          <w:rFonts w:ascii="Calibri" w:hAnsi="Calibri" w:cs="Calibri"/>
          <w:sz w:val="22"/>
          <w:szCs w:val="22"/>
        </w:rPr>
        <w:t>ho else might hear the message?</w:t>
      </w:r>
    </w:p>
    <w:p w14:paraId="6ECC60B1" w14:textId="77777777" w:rsidR="00937E91" w:rsidRPr="00D3798A" w:rsidRDefault="00EF13CD" w:rsidP="00D3798A">
      <w:pPr>
        <w:pStyle w:val="Heading3"/>
        <w:numPr>
          <w:ilvl w:val="2"/>
          <w:numId w:val="5"/>
        </w:numPr>
        <w:spacing w:after="120"/>
        <w:ind w:left="720"/>
        <w:jc w:val="left"/>
        <w:rPr>
          <w:rFonts w:ascii="Calibri" w:hAnsi="Calibri" w:cs="Calibri"/>
          <w:sz w:val="22"/>
          <w:szCs w:val="22"/>
        </w:rPr>
      </w:pPr>
      <w:r>
        <w:rPr>
          <w:rFonts w:ascii="Calibri" w:hAnsi="Calibri" w:cs="Calibri"/>
          <w:sz w:val="22"/>
          <w:szCs w:val="22"/>
        </w:rPr>
        <w:t>a</w:t>
      </w:r>
      <w:r w:rsidR="00937E91" w:rsidRPr="00D3798A">
        <w:rPr>
          <w:rFonts w:ascii="Calibri" w:hAnsi="Calibri" w:cs="Calibri"/>
          <w:sz w:val="22"/>
          <w:szCs w:val="22"/>
        </w:rPr>
        <w:t>re you sure you have dialled the correct number?</w:t>
      </w:r>
    </w:p>
    <w:p w14:paraId="31A65412" w14:textId="77777777" w:rsidR="00937E91" w:rsidRPr="00D3798A" w:rsidRDefault="00EF13CD" w:rsidP="00D3798A">
      <w:pPr>
        <w:pStyle w:val="Heading3"/>
        <w:numPr>
          <w:ilvl w:val="2"/>
          <w:numId w:val="5"/>
        </w:numPr>
        <w:spacing w:after="120"/>
        <w:ind w:left="720"/>
        <w:jc w:val="left"/>
        <w:rPr>
          <w:rFonts w:ascii="Calibri" w:hAnsi="Calibri" w:cs="Calibri"/>
          <w:sz w:val="22"/>
          <w:szCs w:val="22"/>
        </w:rPr>
      </w:pPr>
      <w:r>
        <w:rPr>
          <w:rFonts w:ascii="Calibri" w:hAnsi="Calibri" w:cs="Calibri"/>
          <w:sz w:val="22"/>
          <w:szCs w:val="22"/>
        </w:rPr>
        <w:t>w</w:t>
      </w:r>
      <w:r w:rsidR="00937E91" w:rsidRPr="00D3798A">
        <w:rPr>
          <w:rFonts w:ascii="Calibri" w:hAnsi="Calibri" w:cs="Calibri"/>
          <w:sz w:val="22"/>
          <w:szCs w:val="22"/>
        </w:rPr>
        <w:t>ill the patient fully understand the content of the message?</w:t>
      </w:r>
    </w:p>
    <w:p w14:paraId="54F4146C" w14:textId="77777777" w:rsidR="00937E91" w:rsidRPr="00D3798A" w:rsidRDefault="00EF13CD" w:rsidP="00D3798A">
      <w:pPr>
        <w:pStyle w:val="Heading3"/>
        <w:numPr>
          <w:ilvl w:val="2"/>
          <w:numId w:val="5"/>
        </w:numPr>
        <w:spacing w:after="120"/>
        <w:ind w:left="720"/>
        <w:jc w:val="left"/>
        <w:rPr>
          <w:rFonts w:ascii="Calibri" w:hAnsi="Calibri" w:cs="Calibri"/>
          <w:sz w:val="22"/>
          <w:szCs w:val="22"/>
        </w:rPr>
      </w:pPr>
      <w:r>
        <w:rPr>
          <w:rFonts w:ascii="Calibri" w:hAnsi="Calibri" w:cs="Calibri"/>
          <w:sz w:val="22"/>
          <w:szCs w:val="22"/>
        </w:rPr>
        <w:t>h</w:t>
      </w:r>
      <w:r w:rsidR="00937E91" w:rsidRPr="00D3798A">
        <w:rPr>
          <w:rFonts w:ascii="Calibri" w:hAnsi="Calibri" w:cs="Calibri"/>
          <w:sz w:val="22"/>
          <w:szCs w:val="22"/>
        </w:rPr>
        <w:t>ow can you be certain the message has ever been received?</w:t>
      </w:r>
    </w:p>
    <w:p w14:paraId="32C063ED" w14:textId="77777777" w:rsidR="00937E91" w:rsidRPr="00D3798A" w:rsidRDefault="00EF13CD" w:rsidP="00D3798A">
      <w:pPr>
        <w:pStyle w:val="Heading3"/>
        <w:numPr>
          <w:ilvl w:val="2"/>
          <w:numId w:val="5"/>
        </w:numPr>
        <w:spacing w:after="120"/>
        <w:ind w:left="720"/>
        <w:jc w:val="left"/>
        <w:rPr>
          <w:rFonts w:ascii="Calibri" w:hAnsi="Calibri" w:cs="Calibri"/>
          <w:sz w:val="22"/>
          <w:szCs w:val="22"/>
        </w:rPr>
      </w:pPr>
      <w:r>
        <w:rPr>
          <w:rFonts w:ascii="Calibri" w:hAnsi="Calibri" w:cs="Calibri"/>
          <w:sz w:val="22"/>
          <w:szCs w:val="22"/>
        </w:rPr>
        <w:t>y</w:t>
      </w:r>
      <w:r w:rsidR="00937E91" w:rsidRPr="00D3798A">
        <w:rPr>
          <w:rFonts w:ascii="Calibri" w:hAnsi="Calibri" w:cs="Calibri"/>
          <w:sz w:val="22"/>
          <w:szCs w:val="22"/>
        </w:rPr>
        <w:t>ou may inadvertently breach patient confidentiality because the patient’s friends or relatives may not know the patient is receiving health care</w:t>
      </w:r>
      <w:r>
        <w:rPr>
          <w:rFonts w:ascii="Calibri" w:hAnsi="Calibri" w:cs="Calibri"/>
          <w:sz w:val="22"/>
          <w:szCs w:val="22"/>
        </w:rPr>
        <w:t>.</w:t>
      </w:r>
    </w:p>
    <w:p w14:paraId="19C65C22" w14:textId="77777777" w:rsidR="00937E91" w:rsidRPr="00D3798A" w:rsidRDefault="00937E91" w:rsidP="0075139C">
      <w:pPr>
        <w:pStyle w:val="Heading2"/>
        <w:numPr>
          <w:ilvl w:val="0"/>
          <w:numId w:val="0"/>
        </w:numPr>
        <w:spacing w:after="120"/>
        <w:jc w:val="left"/>
        <w:rPr>
          <w:rFonts w:ascii="Calibri" w:hAnsi="Calibri" w:cs="Calibri"/>
          <w:sz w:val="22"/>
          <w:szCs w:val="22"/>
        </w:rPr>
      </w:pPr>
      <w:r w:rsidRPr="00D3798A">
        <w:rPr>
          <w:rFonts w:ascii="Calibri" w:hAnsi="Calibri" w:cs="Calibri"/>
          <w:sz w:val="22"/>
          <w:szCs w:val="22"/>
        </w:rPr>
        <w:t xml:space="preserve">Where it is </w:t>
      </w:r>
      <w:proofErr w:type="gramStart"/>
      <w:r w:rsidRPr="00D3798A">
        <w:rPr>
          <w:rFonts w:ascii="Calibri" w:hAnsi="Calibri" w:cs="Calibri"/>
          <w:sz w:val="22"/>
          <w:szCs w:val="22"/>
        </w:rPr>
        <w:t>absolutely necessary</w:t>
      </w:r>
      <w:proofErr w:type="gramEnd"/>
      <w:r w:rsidRPr="00D3798A">
        <w:rPr>
          <w:rFonts w:ascii="Calibri" w:hAnsi="Calibri" w:cs="Calibri"/>
          <w:sz w:val="22"/>
          <w:szCs w:val="22"/>
        </w:rPr>
        <w:t xml:space="preserve"> to leave a message on an answer machine and you do not have consent, staff should take care that they have dialled the correct telephone number.  The message should be brief and simply ask the recipient to call a named member of staff on a given telephone number.  The message should not disclose the purpose of the call or identify where the caller is from.</w:t>
      </w:r>
    </w:p>
    <w:p w14:paraId="69C94071" w14:textId="77777777" w:rsidR="00937E91" w:rsidRPr="00D3798A" w:rsidRDefault="00937E91" w:rsidP="0075139C">
      <w:pPr>
        <w:pStyle w:val="Heading2"/>
        <w:numPr>
          <w:ilvl w:val="0"/>
          <w:numId w:val="0"/>
        </w:numPr>
        <w:spacing w:after="120"/>
        <w:jc w:val="left"/>
        <w:rPr>
          <w:rFonts w:ascii="Calibri" w:hAnsi="Calibri" w:cs="Calibri"/>
          <w:b/>
          <w:sz w:val="22"/>
          <w:szCs w:val="22"/>
        </w:rPr>
      </w:pPr>
      <w:r w:rsidRPr="00D3798A">
        <w:rPr>
          <w:rFonts w:ascii="Calibri" w:hAnsi="Calibri" w:cs="Calibri"/>
          <w:sz w:val="22"/>
          <w:szCs w:val="22"/>
        </w:rPr>
        <w:lastRenderedPageBreak/>
        <w:t>You must be careful when taking messages off answer machines to ensure that the messages cannot be overheard whilst you are playing them back, and that the messages cannot be seen by any unauthorised personnel.  They should be passed to the intended recipient as soon as possible.</w:t>
      </w:r>
    </w:p>
    <w:p w14:paraId="68BA22D0" w14:textId="77777777" w:rsidR="00937E91" w:rsidRPr="0029373A" w:rsidRDefault="00937E91" w:rsidP="00EE7C1B">
      <w:pPr>
        <w:spacing w:after="120"/>
        <w:rPr>
          <w:rFonts w:ascii="Calibri" w:hAnsi="Calibri" w:cs="Calibri"/>
          <w:b/>
          <w:color w:val="2E74B5"/>
          <w:sz w:val="22"/>
          <w:szCs w:val="22"/>
          <w:highlight w:val="green"/>
        </w:rPr>
      </w:pPr>
      <w:r w:rsidRPr="0029373A">
        <w:rPr>
          <w:rFonts w:ascii="Calibri" w:hAnsi="Calibri" w:cs="Calibri"/>
          <w:b/>
          <w:color w:val="2E74B5"/>
          <w:sz w:val="22"/>
          <w:szCs w:val="22"/>
          <w:highlight w:val="green"/>
        </w:rPr>
        <w:t xml:space="preserve">Fax Communication </w:t>
      </w:r>
    </w:p>
    <w:p w14:paraId="5A773014" w14:textId="7029D627" w:rsidR="00937E91" w:rsidRPr="0029373A" w:rsidRDefault="00937E91" w:rsidP="00C4086D">
      <w:pPr>
        <w:spacing w:after="120"/>
        <w:rPr>
          <w:rFonts w:cs="Calibri"/>
          <w:highlight w:val="green"/>
        </w:rPr>
      </w:pPr>
      <w:r w:rsidRPr="0029373A">
        <w:rPr>
          <w:rFonts w:ascii="Calibri" w:hAnsi="Calibri" w:cs="Calibri"/>
          <w:sz w:val="22"/>
          <w:szCs w:val="22"/>
          <w:highlight w:val="green"/>
        </w:rPr>
        <w:t xml:space="preserve">Fax communication should </w:t>
      </w:r>
      <w:r w:rsidR="000E7211" w:rsidRPr="0029373A">
        <w:rPr>
          <w:rFonts w:ascii="Calibri" w:hAnsi="Calibri" w:cs="Calibri"/>
          <w:sz w:val="22"/>
          <w:szCs w:val="22"/>
          <w:highlight w:val="green"/>
        </w:rPr>
        <w:t>no longer be used by GP Practices for either NHS or patient communications.</w:t>
      </w:r>
      <w:r w:rsidR="0011747F" w:rsidRPr="0029373A">
        <w:rPr>
          <w:rFonts w:ascii="Calibri" w:hAnsi="Calibri" w:cs="Calibri"/>
          <w:sz w:val="22"/>
          <w:szCs w:val="22"/>
          <w:highlight w:val="green"/>
        </w:rPr>
        <w:t xml:space="preserve">  NHS organisations are required to use safe </w:t>
      </w:r>
      <w:r w:rsidR="001B716E" w:rsidRPr="0029373A">
        <w:rPr>
          <w:rFonts w:ascii="Calibri" w:hAnsi="Calibri" w:cs="Calibri"/>
          <w:sz w:val="22"/>
          <w:szCs w:val="22"/>
          <w:highlight w:val="green"/>
        </w:rPr>
        <w:t>communication</w:t>
      </w:r>
      <w:r w:rsidR="0011747F" w:rsidRPr="0029373A">
        <w:rPr>
          <w:rFonts w:ascii="Calibri" w:hAnsi="Calibri" w:cs="Calibri"/>
          <w:sz w:val="22"/>
          <w:szCs w:val="22"/>
          <w:highlight w:val="green"/>
        </w:rPr>
        <w:t xml:space="preserve"> methods </w:t>
      </w:r>
      <w:r w:rsidR="001B716E" w:rsidRPr="0029373A">
        <w:rPr>
          <w:rFonts w:ascii="Calibri" w:hAnsi="Calibri" w:cs="Calibri"/>
          <w:sz w:val="22"/>
          <w:szCs w:val="22"/>
          <w:highlight w:val="green"/>
        </w:rPr>
        <w:t>such as secure email or other secure electronic transfers.</w:t>
      </w:r>
      <w:r w:rsidRPr="0029373A">
        <w:rPr>
          <w:rFonts w:ascii="Calibri" w:hAnsi="Calibri" w:cs="Calibri"/>
          <w:sz w:val="22"/>
          <w:szCs w:val="22"/>
          <w:highlight w:val="green"/>
        </w:rPr>
        <w:t xml:space="preserve"> </w:t>
      </w:r>
      <w:r w:rsidR="00564128" w:rsidRPr="0029373A">
        <w:rPr>
          <w:rFonts w:ascii="Calibri" w:hAnsi="Calibri" w:cs="Calibri"/>
          <w:sz w:val="22"/>
          <w:szCs w:val="22"/>
          <w:highlight w:val="green"/>
        </w:rPr>
        <w:t xml:space="preserve"> </w:t>
      </w:r>
    </w:p>
    <w:p w14:paraId="116D9837" w14:textId="77777777" w:rsidR="00C4086D" w:rsidRPr="0029373A" w:rsidRDefault="00C4086D" w:rsidP="00EE7C1B">
      <w:pPr>
        <w:spacing w:after="120"/>
        <w:rPr>
          <w:rFonts w:ascii="Calibri" w:hAnsi="Calibri" w:cs="Calibri"/>
          <w:sz w:val="22"/>
          <w:szCs w:val="22"/>
          <w:highlight w:val="green"/>
        </w:rPr>
      </w:pPr>
    </w:p>
    <w:p w14:paraId="297C4E5A" w14:textId="3D3E130C" w:rsidR="00937E91" w:rsidRPr="00D3798A" w:rsidRDefault="00937E91" w:rsidP="00EE7C1B">
      <w:pPr>
        <w:spacing w:after="120"/>
        <w:rPr>
          <w:rFonts w:ascii="Calibri" w:hAnsi="Calibri" w:cs="Calibri"/>
          <w:sz w:val="22"/>
          <w:szCs w:val="22"/>
        </w:rPr>
      </w:pPr>
      <w:r w:rsidRPr="0029373A">
        <w:rPr>
          <w:rFonts w:ascii="Calibri" w:hAnsi="Calibri" w:cs="Calibri"/>
          <w:sz w:val="22"/>
          <w:szCs w:val="22"/>
          <w:highlight w:val="green"/>
        </w:rPr>
        <w:t xml:space="preserve">Failure to follow </w:t>
      </w:r>
      <w:proofErr w:type="gramStart"/>
      <w:r w:rsidRPr="0029373A">
        <w:rPr>
          <w:rFonts w:ascii="Calibri" w:hAnsi="Calibri" w:cs="Calibri"/>
          <w:sz w:val="22"/>
          <w:szCs w:val="22"/>
          <w:highlight w:val="green"/>
        </w:rPr>
        <w:t>safe haven</w:t>
      </w:r>
      <w:proofErr w:type="gramEnd"/>
      <w:r w:rsidRPr="0029373A">
        <w:rPr>
          <w:rFonts w:ascii="Calibri" w:hAnsi="Calibri" w:cs="Calibri"/>
          <w:sz w:val="22"/>
          <w:szCs w:val="22"/>
          <w:highlight w:val="green"/>
        </w:rPr>
        <w:t xml:space="preserve"> processes could result in breaches in confidentiality, unavailability of data and compromised integrity of the data which may require reporting to the Information Commissioner’s Office.</w:t>
      </w:r>
    </w:p>
    <w:p w14:paraId="20D6996E" w14:textId="77777777" w:rsidR="00937E91" w:rsidRPr="00D3798A" w:rsidRDefault="00937E91" w:rsidP="00937E91">
      <w:pPr>
        <w:rPr>
          <w:rFonts w:ascii="Calibri" w:hAnsi="Calibri" w:cs="Calibri"/>
        </w:rPr>
      </w:pPr>
    </w:p>
    <w:p w14:paraId="63C8D66B" w14:textId="77777777" w:rsidR="00937E91" w:rsidRPr="00D3798A" w:rsidRDefault="00937E91" w:rsidP="00937E91">
      <w:pPr>
        <w:rPr>
          <w:rFonts w:ascii="Calibri" w:hAnsi="Calibri" w:cs="Calibri"/>
        </w:rPr>
      </w:pPr>
    </w:p>
    <w:p w14:paraId="2AD6AF53" w14:textId="77777777" w:rsidR="00937E91" w:rsidRPr="00D3798A" w:rsidRDefault="00931DF4" w:rsidP="00541350">
      <w:pPr>
        <w:jc w:val="right"/>
        <w:rPr>
          <w:rFonts w:ascii="Calibri" w:hAnsi="Calibri" w:cs="Calibri"/>
          <w:b/>
          <w:color w:val="2E74B5"/>
          <w:sz w:val="22"/>
          <w:szCs w:val="22"/>
        </w:rPr>
      </w:pPr>
      <w:r w:rsidRPr="00D3798A">
        <w:rPr>
          <w:rFonts w:ascii="Calibri" w:hAnsi="Calibri" w:cs="Calibri"/>
          <w:b/>
        </w:rPr>
        <w:br w:type="page"/>
      </w:r>
      <w:r w:rsidR="00541350" w:rsidRPr="00D3798A">
        <w:rPr>
          <w:rFonts w:ascii="Calibri" w:hAnsi="Calibri" w:cs="Calibri"/>
          <w:b/>
          <w:color w:val="2E74B5"/>
          <w:sz w:val="22"/>
          <w:szCs w:val="22"/>
        </w:rPr>
        <w:lastRenderedPageBreak/>
        <w:t xml:space="preserve">APPENDIX </w:t>
      </w:r>
      <w:r w:rsidR="00564128" w:rsidRPr="00D3798A">
        <w:rPr>
          <w:rFonts w:ascii="Calibri" w:hAnsi="Calibri" w:cs="Calibri"/>
          <w:b/>
          <w:color w:val="2E74B5"/>
          <w:sz w:val="22"/>
          <w:szCs w:val="22"/>
        </w:rPr>
        <w:t>E</w:t>
      </w:r>
    </w:p>
    <w:p w14:paraId="0910BE93" w14:textId="77777777" w:rsidR="00937E91" w:rsidRPr="00D3798A" w:rsidRDefault="001A1F5A" w:rsidP="00541350">
      <w:pPr>
        <w:spacing w:after="120"/>
        <w:rPr>
          <w:rFonts w:ascii="Calibri" w:hAnsi="Calibri" w:cs="Calibri"/>
          <w:b/>
          <w:color w:val="2E74B5"/>
          <w:sz w:val="22"/>
          <w:szCs w:val="22"/>
        </w:rPr>
      </w:pPr>
      <w:r w:rsidRPr="00D3798A">
        <w:rPr>
          <w:rFonts w:ascii="Calibri" w:hAnsi="Calibri" w:cs="Calibri"/>
          <w:b/>
          <w:color w:val="2E74B5"/>
          <w:sz w:val="22"/>
          <w:szCs w:val="22"/>
        </w:rPr>
        <w:t>PSEUDONYMISATION AND ANONYMISATION TECHNIQUES</w:t>
      </w:r>
    </w:p>
    <w:p w14:paraId="626BC273" w14:textId="77777777" w:rsidR="00937E91" w:rsidRPr="00D3798A" w:rsidRDefault="00937E91" w:rsidP="00541350">
      <w:pPr>
        <w:pStyle w:val="NoSpacing"/>
        <w:spacing w:after="120"/>
        <w:rPr>
          <w:rFonts w:cs="Calibri"/>
          <w:b/>
          <w:color w:val="2E74B5"/>
        </w:rPr>
      </w:pPr>
      <w:r w:rsidRPr="00D3798A">
        <w:rPr>
          <w:rFonts w:cs="Calibri"/>
          <w:b/>
          <w:color w:val="2E74B5"/>
        </w:rPr>
        <w:t xml:space="preserve">Data Masking </w:t>
      </w:r>
    </w:p>
    <w:p w14:paraId="5B0FA6B1" w14:textId="77777777" w:rsidR="00937E91" w:rsidRPr="00D3798A" w:rsidRDefault="00937E91" w:rsidP="00541350">
      <w:pPr>
        <w:pStyle w:val="NoSpacing"/>
        <w:spacing w:after="120"/>
        <w:rPr>
          <w:rFonts w:cs="Calibri"/>
        </w:rPr>
      </w:pPr>
      <w:r w:rsidRPr="00D3798A">
        <w:rPr>
          <w:rFonts w:cs="Calibri"/>
        </w:rPr>
        <w:t xml:space="preserve">Data masking involves stripping out obvious personal identifiers such as names to create a data set in which no personal identifiers are present. </w:t>
      </w:r>
    </w:p>
    <w:p w14:paraId="027ACA3E" w14:textId="77777777" w:rsidR="00937E91" w:rsidRPr="00D3798A" w:rsidRDefault="00937E91" w:rsidP="00541350">
      <w:pPr>
        <w:pStyle w:val="NoSpacing"/>
        <w:spacing w:after="120"/>
        <w:rPr>
          <w:rFonts w:cs="Calibri"/>
        </w:rPr>
      </w:pPr>
      <w:r w:rsidRPr="00D3798A">
        <w:rPr>
          <w:rFonts w:cs="Calibri"/>
        </w:rPr>
        <w:t xml:space="preserve">Variants: </w:t>
      </w:r>
    </w:p>
    <w:p w14:paraId="3BAD5C41" w14:textId="77777777" w:rsidR="00937E91" w:rsidRPr="00D3798A" w:rsidRDefault="00EF13CD" w:rsidP="00D3798A">
      <w:pPr>
        <w:pStyle w:val="NoSpacing"/>
        <w:numPr>
          <w:ilvl w:val="0"/>
          <w:numId w:val="5"/>
        </w:numPr>
        <w:spacing w:after="120"/>
        <w:ind w:left="432" w:hanging="432"/>
        <w:rPr>
          <w:rFonts w:cs="Calibri"/>
        </w:rPr>
      </w:pPr>
      <w:r>
        <w:rPr>
          <w:rFonts w:cs="Calibri"/>
        </w:rPr>
        <w:t>p</w:t>
      </w:r>
      <w:r w:rsidR="00937E91" w:rsidRPr="00D3798A">
        <w:rPr>
          <w:rFonts w:cs="Calibri"/>
        </w:rPr>
        <w:t>artial data removal</w:t>
      </w:r>
      <w:r w:rsidR="001A1F5A" w:rsidRPr="00D3798A">
        <w:rPr>
          <w:rFonts w:cs="Calibri"/>
        </w:rPr>
        <w:t xml:space="preserve"> - </w:t>
      </w:r>
      <w:r w:rsidR="00937E91" w:rsidRPr="00D3798A">
        <w:rPr>
          <w:rFonts w:cs="Calibri"/>
        </w:rPr>
        <w:t>results in data where some personal identifiers e.g. name and address have been removed but others such as date of birth remain</w:t>
      </w:r>
      <w:r w:rsidR="00821911">
        <w:rPr>
          <w:rFonts w:cs="Calibri"/>
        </w:rPr>
        <w:t>;</w:t>
      </w:r>
    </w:p>
    <w:p w14:paraId="04B8F825" w14:textId="77777777" w:rsidR="00937E91" w:rsidRPr="00D3798A" w:rsidRDefault="00EF13CD" w:rsidP="00D3798A">
      <w:pPr>
        <w:pStyle w:val="NoSpacing"/>
        <w:numPr>
          <w:ilvl w:val="0"/>
          <w:numId w:val="5"/>
        </w:numPr>
        <w:spacing w:after="120"/>
        <w:ind w:left="432" w:hanging="432"/>
        <w:rPr>
          <w:rFonts w:cs="Calibri"/>
        </w:rPr>
      </w:pPr>
      <w:r>
        <w:rPr>
          <w:rFonts w:cs="Calibri"/>
        </w:rPr>
        <w:t>d</w:t>
      </w:r>
      <w:r w:rsidR="00937E91" w:rsidRPr="00D3798A">
        <w:rPr>
          <w:rFonts w:cs="Calibri"/>
        </w:rPr>
        <w:t>ata quarantining</w:t>
      </w:r>
      <w:r w:rsidR="001A1F5A" w:rsidRPr="00D3798A">
        <w:rPr>
          <w:rFonts w:cs="Calibri"/>
        </w:rPr>
        <w:t xml:space="preserve"> - </w:t>
      </w:r>
      <w:r w:rsidR="00937E91" w:rsidRPr="00D3798A">
        <w:rPr>
          <w:rFonts w:cs="Calibri"/>
        </w:rPr>
        <w:t xml:space="preserve">the technique of only supplying data to a recipient who is unlikely or unable to have access to the other data needed to facilitate re-identification. </w:t>
      </w:r>
      <w:r w:rsidR="001A1F5A" w:rsidRPr="00D3798A">
        <w:rPr>
          <w:rFonts w:cs="Calibri"/>
        </w:rPr>
        <w:t xml:space="preserve"> </w:t>
      </w:r>
      <w:r w:rsidR="00937E91" w:rsidRPr="00D3798A">
        <w:rPr>
          <w:rFonts w:cs="Calibri"/>
        </w:rPr>
        <w:t xml:space="preserve">It can involve disclosing unique personal identifiers, e.g. reference numbers, but not the ‘key’ needed to link these to </w:t>
      </w:r>
      <w:proofErr w:type="gramStart"/>
      <w:r w:rsidR="00937E91" w:rsidRPr="00D3798A">
        <w:rPr>
          <w:rFonts w:cs="Calibri"/>
        </w:rPr>
        <w:t>particular individuals</w:t>
      </w:r>
      <w:proofErr w:type="gramEnd"/>
      <w:r w:rsidR="001A1F5A" w:rsidRPr="00D3798A">
        <w:rPr>
          <w:rFonts w:cs="Calibri"/>
        </w:rPr>
        <w:t>.</w:t>
      </w:r>
    </w:p>
    <w:p w14:paraId="47145558" w14:textId="77777777" w:rsidR="00937E91" w:rsidRPr="00D3798A" w:rsidRDefault="00937E91" w:rsidP="00541350">
      <w:pPr>
        <w:pStyle w:val="NoSpacing"/>
        <w:spacing w:after="120"/>
        <w:rPr>
          <w:rFonts w:cs="Calibri"/>
        </w:rPr>
      </w:pPr>
      <w:r w:rsidRPr="00D3798A">
        <w:rPr>
          <w:rFonts w:cs="Calibri"/>
        </w:rPr>
        <w:t xml:space="preserve">These are relatively </w:t>
      </w:r>
      <w:proofErr w:type="gramStart"/>
      <w:r w:rsidRPr="00D3798A">
        <w:rPr>
          <w:rFonts w:cs="Calibri"/>
        </w:rPr>
        <w:t>high risk</w:t>
      </w:r>
      <w:proofErr w:type="gramEnd"/>
      <w:r w:rsidRPr="00D3798A">
        <w:rPr>
          <w:rFonts w:cs="Calibri"/>
        </w:rPr>
        <w:t xml:space="preserve"> techniques because the anonymised data still exists in an individual-level form. </w:t>
      </w:r>
      <w:r w:rsidR="001A1F5A" w:rsidRPr="00D3798A">
        <w:rPr>
          <w:rFonts w:cs="Calibri"/>
        </w:rPr>
        <w:t xml:space="preserve"> </w:t>
      </w:r>
      <w:r w:rsidRPr="00D3798A">
        <w:rPr>
          <w:rFonts w:cs="Calibri"/>
        </w:rPr>
        <w:t xml:space="preserve">Electoral roll data, for example, could be used to reintroduce names that have been removed from the dataset </w:t>
      </w:r>
      <w:proofErr w:type="gramStart"/>
      <w:r w:rsidRPr="00D3798A">
        <w:rPr>
          <w:rFonts w:cs="Calibri"/>
        </w:rPr>
        <w:t>fairly easily</w:t>
      </w:r>
      <w:proofErr w:type="gramEnd"/>
      <w:r w:rsidRPr="00D3798A">
        <w:rPr>
          <w:rFonts w:cs="Calibri"/>
        </w:rPr>
        <w:t xml:space="preserve">. </w:t>
      </w:r>
      <w:r w:rsidR="001A1F5A" w:rsidRPr="00D3798A">
        <w:rPr>
          <w:rFonts w:cs="Calibri"/>
        </w:rPr>
        <w:t xml:space="preserve"> </w:t>
      </w:r>
      <w:r w:rsidRPr="00D3798A">
        <w:rPr>
          <w:rFonts w:cs="Calibri"/>
        </w:rPr>
        <w:t>However, this type of data is also relatively ‘rich’ in terms of allowing an individual to be tracked as part of a longitudinal study.</w:t>
      </w:r>
    </w:p>
    <w:p w14:paraId="721AE9C2" w14:textId="77777777" w:rsidR="00937E91" w:rsidRPr="00D3798A" w:rsidRDefault="00937E91" w:rsidP="00541350">
      <w:pPr>
        <w:pStyle w:val="NoSpacing"/>
        <w:spacing w:after="120"/>
        <w:rPr>
          <w:rFonts w:cs="Calibri"/>
          <w:b/>
          <w:color w:val="2E74B5"/>
        </w:rPr>
      </w:pPr>
      <w:r w:rsidRPr="00D3798A">
        <w:rPr>
          <w:rFonts w:cs="Calibri"/>
          <w:b/>
          <w:color w:val="2E74B5"/>
        </w:rPr>
        <w:t>Pseudonymisation</w:t>
      </w:r>
    </w:p>
    <w:p w14:paraId="0D869AAF" w14:textId="77777777" w:rsidR="00937E91" w:rsidRPr="00D3798A" w:rsidRDefault="00937E91" w:rsidP="00541350">
      <w:pPr>
        <w:pStyle w:val="NoSpacing"/>
        <w:spacing w:after="120"/>
        <w:rPr>
          <w:rFonts w:cs="Calibri"/>
        </w:rPr>
      </w:pPr>
      <w:r w:rsidRPr="00D3798A">
        <w:rPr>
          <w:rFonts w:cs="Calibri"/>
        </w:rPr>
        <w:t xml:space="preserve">De-identifying data so that a coded reference or pseudonym is attached to a record to allow the data to be associated with a particular individual without the individual being identified. </w:t>
      </w:r>
    </w:p>
    <w:p w14:paraId="7FE8F1EE" w14:textId="77777777" w:rsidR="00937E91" w:rsidRPr="00D3798A" w:rsidRDefault="00937E91" w:rsidP="00541350">
      <w:pPr>
        <w:pStyle w:val="NoSpacing"/>
        <w:spacing w:after="120"/>
        <w:rPr>
          <w:rFonts w:cs="Calibri"/>
        </w:rPr>
      </w:pPr>
      <w:r w:rsidRPr="00D3798A">
        <w:rPr>
          <w:rFonts w:cs="Calibri"/>
        </w:rPr>
        <w:t xml:space="preserve">Deterministic modification is a similar technique. </w:t>
      </w:r>
      <w:r w:rsidR="001A1F5A" w:rsidRPr="00D3798A">
        <w:rPr>
          <w:rFonts w:cs="Calibri"/>
        </w:rPr>
        <w:t xml:space="preserve"> </w:t>
      </w:r>
      <w:r w:rsidRPr="00D3798A">
        <w:rPr>
          <w:rFonts w:cs="Calibri"/>
        </w:rPr>
        <w:t>‘Deterministic’ here means that the same original value is always replaced by the same modified value.</w:t>
      </w:r>
      <w:r w:rsidR="001A1F5A" w:rsidRPr="00D3798A">
        <w:rPr>
          <w:rFonts w:cs="Calibri"/>
        </w:rPr>
        <w:t xml:space="preserve"> </w:t>
      </w:r>
      <w:r w:rsidRPr="00D3798A">
        <w:rPr>
          <w:rFonts w:cs="Calibri"/>
        </w:rPr>
        <w:t xml:space="preserve"> This means that if multiple data records are linked, in the sense that the same name or address or phone number for example, occurs in all those records, the corresponding records in the modified data set will also be linked in the same way. </w:t>
      </w:r>
      <w:r w:rsidR="001A1F5A" w:rsidRPr="00D3798A">
        <w:rPr>
          <w:rFonts w:cs="Calibri"/>
        </w:rPr>
        <w:t xml:space="preserve"> </w:t>
      </w:r>
      <w:r w:rsidRPr="00D3798A">
        <w:rPr>
          <w:rFonts w:cs="Calibri"/>
        </w:rPr>
        <w:t xml:space="preserve">This facilitates certain types of data analysis. </w:t>
      </w:r>
    </w:p>
    <w:p w14:paraId="269626CE" w14:textId="77777777" w:rsidR="00937E91" w:rsidRPr="00D3798A" w:rsidRDefault="00541350" w:rsidP="00541350">
      <w:pPr>
        <w:pStyle w:val="NoSpacing"/>
        <w:spacing w:after="120"/>
        <w:rPr>
          <w:rFonts w:cs="Calibri"/>
        </w:rPr>
      </w:pPr>
      <w:r w:rsidRPr="00D3798A">
        <w:rPr>
          <w:rFonts w:cs="Calibri"/>
        </w:rPr>
        <w:t>T</w:t>
      </w:r>
      <w:r w:rsidR="00937E91" w:rsidRPr="00D3798A">
        <w:rPr>
          <w:rFonts w:cs="Calibri"/>
        </w:rPr>
        <w:t>his is also a relatively high</w:t>
      </w:r>
      <w:r w:rsidR="00E308D4">
        <w:rPr>
          <w:rFonts w:cs="Calibri"/>
        </w:rPr>
        <w:t>-</w:t>
      </w:r>
      <w:r w:rsidR="00937E91" w:rsidRPr="00D3798A">
        <w:rPr>
          <w:rFonts w:cs="Calibri"/>
        </w:rPr>
        <w:t>risk technique, with similar strengths and weaknesses to data masking.</w:t>
      </w:r>
    </w:p>
    <w:p w14:paraId="695B83AD" w14:textId="77777777" w:rsidR="00937E91" w:rsidRPr="00D3798A" w:rsidRDefault="00937E91" w:rsidP="00541350">
      <w:pPr>
        <w:pStyle w:val="NoSpacing"/>
        <w:spacing w:after="120"/>
        <w:rPr>
          <w:rFonts w:cs="Calibri"/>
          <w:b/>
          <w:color w:val="2E74B5"/>
        </w:rPr>
      </w:pPr>
      <w:r w:rsidRPr="00D3798A">
        <w:rPr>
          <w:rFonts w:cs="Calibri"/>
          <w:b/>
          <w:color w:val="2E74B5"/>
        </w:rPr>
        <w:t>Aggregation</w:t>
      </w:r>
    </w:p>
    <w:p w14:paraId="76D771B1" w14:textId="77777777" w:rsidR="00937E91" w:rsidRPr="00D3798A" w:rsidRDefault="00937E91" w:rsidP="00541350">
      <w:pPr>
        <w:pStyle w:val="NoSpacing"/>
        <w:spacing w:after="120"/>
        <w:rPr>
          <w:rFonts w:cs="Calibri"/>
        </w:rPr>
      </w:pPr>
      <w:r w:rsidRPr="00D3798A">
        <w:rPr>
          <w:rFonts w:cs="Calibri"/>
        </w:rPr>
        <w:t xml:space="preserve">Data is displayed as totals, so no data relating to or identifying an individual is shown. </w:t>
      </w:r>
      <w:r w:rsidR="00821911">
        <w:rPr>
          <w:rFonts w:cs="Calibri"/>
        </w:rPr>
        <w:t xml:space="preserve"> </w:t>
      </w:r>
      <w:r w:rsidRPr="00D3798A">
        <w:rPr>
          <w:rFonts w:cs="Calibri"/>
        </w:rPr>
        <w:t>Small numbers in totals are often suppressed through ‘blurring’ or by being omitted altogether.</w:t>
      </w:r>
    </w:p>
    <w:p w14:paraId="42317814" w14:textId="77777777" w:rsidR="00937E91" w:rsidRPr="00D3798A" w:rsidRDefault="00541350" w:rsidP="00541350">
      <w:pPr>
        <w:pStyle w:val="NoSpacing"/>
        <w:spacing w:after="120"/>
        <w:rPr>
          <w:rFonts w:cs="Calibri"/>
        </w:rPr>
      </w:pPr>
      <w:r w:rsidRPr="00D3798A">
        <w:rPr>
          <w:rFonts w:cs="Calibri"/>
        </w:rPr>
        <w:t>V</w:t>
      </w:r>
      <w:r w:rsidR="00937E91" w:rsidRPr="00D3798A">
        <w:rPr>
          <w:rFonts w:cs="Calibri"/>
        </w:rPr>
        <w:t>ariants:</w:t>
      </w:r>
    </w:p>
    <w:p w14:paraId="7ED87CF1" w14:textId="77777777" w:rsidR="00937E91" w:rsidRPr="00D3798A" w:rsidRDefault="00EF13CD" w:rsidP="00D3798A">
      <w:pPr>
        <w:pStyle w:val="NoSpacing"/>
        <w:numPr>
          <w:ilvl w:val="0"/>
          <w:numId w:val="6"/>
        </w:numPr>
        <w:spacing w:after="120"/>
        <w:ind w:left="432" w:hanging="432"/>
        <w:rPr>
          <w:rFonts w:cs="Calibri"/>
        </w:rPr>
      </w:pPr>
      <w:r>
        <w:rPr>
          <w:rFonts w:cs="Calibri"/>
        </w:rPr>
        <w:t>c</w:t>
      </w:r>
      <w:r w:rsidR="00937E91" w:rsidRPr="00D3798A">
        <w:rPr>
          <w:rFonts w:cs="Calibri"/>
        </w:rPr>
        <w:t xml:space="preserve">ell suppression: if data is from a sample </w:t>
      </w:r>
      <w:proofErr w:type="gramStart"/>
      <w:r w:rsidR="00937E91" w:rsidRPr="00D3798A">
        <w:rPr>
          <w:rFonts w:cs="Calibri"/>
        </w:rPr>
        <w:t>survey</w:t>
      </w:r>
      <w:proofErr w:type="gramEnd"/>
      <w:r w:rsidR="00937E91" w:rsidRPr="00D3798A">
        <w:rPr>
          <w:rFonts w:cs="Calibri"/>
        </w:rPr>
        <w:t xml:space="preserve"> then it may be inappropriate to release tabular outputs with cells which contains small numbers of individuals, e.g. less than 30. </w:t>
      </w:r>
      <w:r w:rsidR="001A1F5A" w:rsidRPr="00D3798A">
        <w:rPr>
          <w:rFonts w:cs="Calibri"/>
        </w:rPr>
        <w:t xml:space="preserve"> </w:t>
      </w:r>
      <w:r w:rsidR="00937E91" w:rsidRPr="00D3798A">
        <w:rPr>
          <w:rFonts w:cs="Calibri"/>
        </w:rPr>
        <w:t>This is because the sampling error on such cell estimates would typically be too large to make the estimates useful for statistical purposes.</w:t>
      </w:r>
      <w:r w:rsidR="001A1F5A" w:rsidRPr="00D3798A">
        <w:rPr>
          <w:rFonts w:cs="Calibri"/>
        </w:rPr>
        <w:t xml:space="preserve"> </w:t>
      </w:r>
      <w:r w:rsidR="00937E91" w:rsidRPr="00D3798A">
        <w:rPr>
          <w:rFonts w:cs="Calibri"/>
        </w:rPr>
        <w:t xml:space="preserve"> In this case, suppression of cells with small numbers for quality purposes acts in tandem with suppression for disclosure purposes</w:t>
      </w:r>
      <w:r w:rsidR="00821911">
        <w:rPr>
          <w:rFonts w:cs="Calibri"/>
        </w:rPr>
        <w:t>;</w:t>
      </w:r>
    </w:p>
    <w:p w14:paraId="523E160C" w14:textId="77777777" w:rsidR="00937E91" w:rsidRPr="00D3798A" w:rsidRDefault="00EF13CD" w:rsidP="00D3798A">
      <w:pPr>
        <w:pStyle w:val="NoSpacing"/>
        <w:numPr>
          <w:ilvl w:val="0"/>
          <w:numId w:val="6"/>
        </w:numPr>
        <w:spacing w:after="120"/>
        <w:ind w:left="432" w:hanging="432"/>
        <w:rPr>
          <w:rFonts w:cs="Calibri"/>
        </w:rPr>
      </w:pPr>
      <w:r>
        <w:rPr>
          <w:rFonts w:cs="Calibri"/>
        </w:rPr>
        <w:t>i</w:t>
      </w:r>
      <w:r w:rsidR="00937E91" w:rsidRPr="00D3798A">
        <w:rPr>
          <w:rFonts w:cs="Calibri"/>
        </w:rPr>
        <w:t xml:space="preserve">nference Control: some cell values, e.g. 1-5, in statistical data can present a greater risk of re-identification. </w:t>
      </w:r>
      <w:r w:rsidR="001A1F5A" w:rsidRPr="00D3798A">
        <w:rPr>
          <w:rFonts w:cs="Calibri"/>
        </w:rPr>
        <w:t xml:space="preserve"> </w:t>
      </w:r>
      <w:r w:rsidR="00937E91" w:rsidRPr="00D3798A">
        <w:rPr>
          <w:rFonts w:cs="Calibri"/>
        </w:rPr>
        <w:t xml:space="preserve">Depending on the circumstances, small numbers can either be suppressed, or the values manipulated. </w:t>
      </w:r>
      <w:r w:rsidR="001A1F5A" w:rsidRPr="00D3798A">
        <w:rPr>
          <w:rFonts w:cs="Calibri"/>
        </w:rPr>
        <w:t xml:space="preserve"> </w:t>
      </w:r>
      <w:r w:rsidR="00937E91" w:rsidRPr="00D3798A">
        <w:rPr>
          <w:rFonts w:cs="Calibri"/>
        </w:rPr>
        <w:t xml:space="preserve">If a large number of cells are affected, the level of aggregation could be changed; the data could be linked to wider geographical areas or age-bands could be </w:t>
      </w:r>
      <w:proofErr w:type="gramStart"/>
      <w:r w:rsidR="00937E91" w:rsidRPr="00D3798A">
        <w:rPr>
          <w:rFonts w:cs="Calibri"/>
        </w:rPr>
        <w:t>widened</w:t>
      </w:r>
      <w:r w:rsidR="00821911">
        <w:rPr>
          <w:rFonts w:cs="Calibri"/>
        </w:rPr>
        <w:t>;</w:t>
      </w:r>
      <w:proofErr w:type="gramEnd"/>
      <w:r w:rsidR="00937E91" w:rsidRPr="00D3798A">
        <w:rPr>
          <w:rFonts w:cs="Calibri"/>
        </w:rPr>
        <w:t xml:space="preserve"> </w:t>
      </w:r>
    </w:p>
    <w:p w14:paraId="32E0A4CD" w14:textId="77777777" w:rsidR="00937E91" w:rsidRPr="00D3798A" w:rsidRDefault="00EF13CD" w:rsidP="00D3798A">
      <w:pPr>
        <w:pStyle w:val="NoSpacing"/>
        <w:numPr>
          <w:ilvl w:val="0"/>
          <w:numId w:val="6"/>
        </w:numPr>
        <w:spacing w:after="120"/>
        <w:ind w:left="432" w:hanging="432"/>
        <w:rPr>
          <w:rFonts w:cs="Calibri"/>
        </w:rPr>
      </w:pPr>
      <w:r>
        <w:rPr>
          <w:rFonts w:cs="Calibri"/>
        </w:rPr>
        <w:t>p</w:t>
      </w:r>
      <w:r w:rsidR="00937E91" w:rsidRPr="00D3798A">
        <w:rPr>
          <w:rFonts w:cs="Calibri"/>
        </w:rPr>
        <w:t>erturbation: is a method of disclosure control for tables or counts. It involves randomly adding or subtracting 1 from certain cells in the table</w:t>
      </w:r>
      <w:r w:rsidR="00821911">
        <w:rPr>
          <w:rFonts w:cs="Calibri"/>
        </w:rPr>
        <w:t>;</w:t>
      </w:r>
    </w:p>
    <w:p w14:paraId="6F1F0929" w14:textId="77777777" w:rsidR="00937E91" w:rsidRPr="00D3798A" w:rsidRDefault="00EF13CD" w:rsidP="00D3798A">
      <w:pPr>
        <w:pStyle w:val="NoSpacing"/>
        <w:numPr>
          <w:ilvl w:val="0"/>
          <w:numId w:val="6"/>
        </w:numPr>
        <w:spacing w:after="120"/>
        <w:ind w:left="432" w:hanging="432"/>
        <w:rPr>
          <w:rFonts w:cs="Calibri"/>
        </w:rPr>
      </w:pPr>
      <w:r>
        <w:rPr>
          <w:rFonts w:cs="Calibri"/>
        </w:rPr>
        <w:t>r</w:t>
      </w:r>
      <w:r w:rsidR="00937E91" w:rsidRPr="00D3798A">
        <w:rPr>
          <w:rFonts w:cs="Calibri"/>
        </w:rPr>
        <w:t>ounding: rounding a figure up or down to disguise precise statistics</w:t>
      </w:r>
      <w:r w:rsidR="00821911">
        <w:rPr>
          <w:rFonts w:cs="Calibri"/>
        </w:rPr>
        <w:t>, e</w:t>
      </w:r>
      <w:r w:rsidR="00937E91" w:rsidRPr="00D3798A">
        <w:rPr>
          <w:rFonts w:cs="Calibri"/>
        </w:rPr>
        <w:t xml:space="preserve">.g. if one table may have a cell value of 10,000 for all people doing some activity up to the present date. </w:t>
      </w:r>
      <w:r w:rsidR="001A1F5A" w:rsidRPr="00D3798A">
        <w:rPr>
          <w:rFonts w:cs="Calibri"/>
        </w:rPr>
        <w:t xml:space="preserve"> </w:t>
      </w:r>
      <w:r w:rsidR="00937E91" w:rsidRPr="00D3798A">
        <w:rPr>
          <w:rFonts w:cs="Calibri"/>
        </w:rPr>
        <w:t xml:space="preserve">However, the following </w:t>
      </w:r>
      <w:r w:rsidR="00937E91" w:rsidRPr="00D3798A">
        <w:rPr>
          <w:rFonts w:cs="Calibri"/>
        </w:rPr>
        <w:lastRenderedPageBreak/>
        <w:t xml:space="preserve">month, the figure in that cell rises to 10,001. </w:t>
      </w:r>
      <w:r w:rsidR="001A1F5A" w:rsidRPr="00D3798A">
        <w:rPr>
          <w:rFonts w:cs="Calibri"/>
        </w:rPr>
        <w:t xml:space="preserve"> </w:t>
      </w:r>
      <w:r w:rsidR="00937E91" w:rsidRPr="00D3798A">
        <w:rPr>
          <w:rFonts w:cs="Calibri"/>
        </w:rPr>
        <w:t>If an intruder compares the tables</w:t>
      </w:r>
      <w:r w:rsidR="00821911">
        <w:rPr>
          <w:rFonts w:cs="Calibri"/>
        </w:rPr>
        <w:t>,</w:t>
      </w:r>
      <w:r w:rsidR="00937E91" w:rsidRPr="00D3798A">
        <w:rPr>
          <w:rFonts w:cs="Calibri"/>
        </w:rPr>
        <w:t xml:space="preserve"> it would be easy to deduce a cell of 1, rounding would prevent this</w:t>
      </w:r>
      <w:r w:rsidR="00821911">
        <w:rPr>
          <w:rFonts w:cs="Calibri"/>
        </w:rPr>
        <w:t>;</w:t>
      </w:r>
    </w:p>
    <w:p w14:paraId="14AF6F0C" w14:textId="77777777" w:rsidR="00937E91" w:rsidRPr="00D3798A" w:rsidRDefault="00EF13CD" w:rsidP="00D3798A">
      <w:pPr>
        <w:pStyle w:val="NoSpacing"/>
        <w:numPr>
          <w:ilvl w:val="0"/>
          <w:numId w:val="6"/>
        </w:numPr>
        <w:spacing w:after="120"/>
        <w:ind w:left="432" w:hanging="432"/>
        <w:rPr>
          <w:rFonts w:cs="Calibri"/>
        </w:rPr>
      </w:pPr>
      <w:r>
        <w:rPr>
          <w:rFonts w:cs="Calibri"/>
        </w:rPr>
        <w:t>s</w:t>
      </w:r>
      <w:r w:rsidR="00937E91" w:rsidRPr="00D3798A">
        <w:rPr>
          <w:rFonts w:cs="Calibri"/>
        </w:rPr>
        <w:t xml:space="preserve">ampling: in some cases, when very large numbers of records are available, it can be adequate for statistical purposes to release a sample of records, selected through some stated randomised procedure. </w:t>
      </w:r>
      <w:r w:rsidR="001A1F5A" w:rsidRPr="00D3798A">
        <w:rPr>
          <w:rFonts w:cs="Calibri"/>
        </w:rPr>
        <w:t xml:space="preserve"> </w:t>
      </w:r>
      <w:r w:rsidR="00937E91" w:rsidRPr="00D3798A">
        <w:rPr>
          <w:rFonts w:cs="Calibri"/>
        </w:rPr>
        <w:t>By not releasing specific details of the sample, data holders can minimise the risk of re-identification</w:t>
      </w:r>
      <w:r w:rsidR="00821911">
        <w:rPr>
          <w:rFonts w:cs="Calibri"/>
        </w:rPr>
        <w:t>;</w:t>
      </w:r>
    </w:p>
    <w:p w14:paraId="2943CA4C" w14:textId="77777777" w:rsidR="00937E91" w:rsidRPr="00D3798A" w:rsidRDefault="00EF13CD" w:rsidP="00D3798A">
      <w:pPr>
        <w:pStyle w:val="NoSpacing"/>
        <w:numPr>
          <w:ilvl w:val="0"/>
          <w:numId w:val="6"/>
        </w:numPr>
        <w:spacing w:after="120"/>
        <w:ind w:left="432" w:hanging="432"/>
        <w:rPr>
          <w:rFonts w:cs="Calibri"/>
        </w:rPr>
      </w:pPr>
      <w:r>
        <w:rPr>
          <w:rFonts w:cs="Calibri"/>
        </w:rPr>
        <w:t>s</w:t>
      </w:r>
      <w:r w:rsidR="00937E91" w:rsidRPr="00D3798A">
        <w:rPr>
          <w:rFonts w:cs="Calibri"/>
        </w:rPr>
        <w:t xml:space="preserve">ynthetic data: mixing up the elements of a dataset, or creating new values based on the original data, so that all of the overall totals and values of the set are preserved but do not relate to any particular </w:t>
      </w:r>
      <w:proofErr w:type="gramStart"/>
      <w:r w:rsidR="00937E91" w:rsidRPr="00D3798A">
        <w:rPr>
          <w:rFonts w:cs="Calibri"/>
        </w:rPr>
        <w:t>individual</w:t>
      </w:r>
      <w:r w:rsidR="00821911">
        <w:rPr>
          <w:rFonts w:cs="Calibri"/>
        </w:rPr>
        <w:t>;</w:t>
      </w:r>
      <w:proofErr w:type="gramEnd"/>
    </w:p>
    <w:p w14:paraId="28B47C29" w14:textId="77777777" w:rsidR="00937E91" w:rsidRPr="00D3798A" w:rsidRDefault="00EF13CD" w:rsidP="00D3798A">
      <w:pPr>
        <w:pStyle w:val="NoSpacing"/>
        <w:numPr>
          <w:ilvl w:val="0"/>
          <w:numId w:val="6"/>
        </w:numPr>
        <w:spacing w:after="120"/>
        <w:ind w:left="432" w:hanging="432"/>
        <w:rPr>
          <w:rFonts w:cs="Calibri"/>
        </w:rPr>
      </w:pPr>
      <w:r>
        <w:rPr>
          <w:rFonts w:cs="Calibri"/>
        </w:rPr>
        <w:t>t</w:t>
      </w:r>
      <w:r w:rsidR="00937E91" w:rsidRPr="00D3798A">
        <w:rPr>
          <w:rFonts w:cs="Calibri"/>
        </w:rPr>
        <w:t>abular reporting: a means of producing tabular (aggregated) data, which protects against re-identification</w:t>
      </w:r>
      <w:r w:rsidR="00821911">
        <w:rPr>
          <w:rFonts w:cs="Calibri"/>
        </w:rPr>
        <w:t>.</w:t>
      </w:r>
    </w:p>
    <w:p w14:paraId="2F0BED5D" w14:textId="77777777" w:rsidR="00937E91" w:rsidRPr="00D3798A" w:rsidRDefault="00937E91" w:rsidP="00541350">
      <w:pPr>
        <w:pStyle w:val="NoSpacing"/>
        <w:spacing w:after="120"/>
        <w:rPr>
          <w:rFonts w:cs="Calibri"/>
        </w:rPr>
      </w:pPr>
      <w:r w:rsidRPr="00D3798A">
        <w:rPr>
          <w:rFonts w:cs="Calibri"/>
        </w:rPr>
        <w:t xml:space="preserve">These are relatively low risk techniques because it will generally be difficult to find anything out about a particular individual by using aggregated data. </w:t>
      </w:r>
      <w:r w:rsidR="001A1F5A" w:rsidRPr="00D3798A">
        <w:rPr>
          <w:rFonts w:cs="Calibri"/>
        </w:rPr>
        <w:t xml:space="preserve"> </w:t>
      </w:r>
      <w:r w:rsidRPr="00D3798A">
        <w:rPr>
          <w:rFonts w:cs="Calibri"/>
        </w:rPr>
        <w:t>This data cannot support individual level research but can be sufficient to analyse social trends on a regional basis.</w:t>
      </w:r>
    </w:p>
    <w:p w14:paraId="779DD2A9" w14:textId="77777777" w:rsidR="00937E91" w:rsidRPr="00D3798A" w:rsidRDefault="00937E91" w:rsidP="00541350">
      <w:pPr>
        <w:pStyle w:val="NoSpacing"/>
        <w:spacing w:after="120"/>
        <w:rPr>
          <w:rFonts w:cs="Calibri"/>
          <w:b/>
          <w:color w:val="2E74B5"/>
        </w:rPr>
      </w:pPr>
      <w:r w:rsidRPr="00D3798A">
        <w:rPr>
          <w:rFonts w:cs="Calibri"/>
          <w:b/>
          <w:color w:val="2E74B5"/>
        </w:rPr>
        <w:t>Derived data items and banding</w:t>
      </w:r>
    </w:p>
    <w:p w14:paraId="7CA7A157" w14:textId="77777777" w:rsidR="00937E91" w:rsidRPr="00D3798A" w:rsidRDefault="00937E91" w:rsidP="00541350">
      <w:pPr>
        <w:pStyle w:val="NoSpacing"/>
        <w:spacing w:after="120"/>
        <w:rPr>
          <w:rFonts w:cs="Calibri"/>
        </w:rPr>
      </w:pPr>
      <w:r w:rsidRPr="00D3798A">
        <w:rPr>
          <w:rFonts w:cs="Calibri"/>
        </w:rPr>
        <w:t xml:space="preserve">Derived data is a set of values that reflect the character of the source data, but which hide the exact original values. </w:t>
      </w:r>
      <w:r w:rsidR="001A1F5A" w:rsidRPr="00D3798A">
        <w:rPr>
          <w:rFonts w:cs="Calibri"/>
        </w:rPr>
        <w:t xml:space="preserve"> </w:t>
      </w:r>
      <w:r w:rsidRPr="00D3798A">
        <w:rPr>
          <w:rFonts w:cs="Calibri"/>
        </w:rPr>
        <w:t>This is usually done by using banding techniques to produce coarser grained descriptions of values than in the source dataset, e.g. replacing dates of birth by ages or years, addresses by areas of residence or wards, using partial postcodes or rounding exact figures so they appear in a normalised form.</w:t>
      </w:r>
    </w:p>
    <w:p w14:paraId="45E581DD" w14:textId="77777777" w:rsidR="00937E91" w:rsidRPr="00D3798A" w:rsidRDefault="00937E91" w:rsidP="00541350">
      <w:pPr>
        <w:pStyle w:val="NoSpacing"/>
        <w:spacing w:after="120"/>
        <w:rPr>
          <w:rFonts w:cs="Calibri"/>
        </w:rPr>
      </w:pPr>
      <w:r w:rsidRPr="00D3798A">
        <w:rPr>
          <w:rFonts w:cs="Calibri"/>
        </w:rPr>
        <w:t xml:space="preserve">This is a relatively low risk technique because the banding techniques make data-matching more difficult or impossible. </w:t>
      </w:r>
      <w:r w:rsidR="001A1F5A" w:rsidRPr="00D3798A">
        <w:rPr>
          <w:rFonts w:cs="Calibri"/>
        </w:rPr>
        <w:t xml:space="preserve"> </w:t>
      </w:r>
      <w:r w:rsidRPr="00D3798A">
        <w:rPr>
          <w:rFonts w:cs="Calibri"/>
        </w:rPr>
        <w:t xml:space="preserve">The resulting data can be relatively rich because it can facilitate individual level research but presents relatively low re-identification risk. </w:t>
      </w:r>
    </w:p>
    <w:p w14:paraId="10B3CD7C" w14:textId="77777777" w:rsidR="00937E91" w:rsidRPr="00D3798A" w:rsidRDefault="00937E91" w:rsidP="00541350">
      <w:pPr>
        <w:pStyle w:val="NoSpacing"/>
        <w:spacing w:after="120"/>
        <w:rPr>
          <w:rFonts w:cs="Calibri"/>
        </w:rPr>
      </w:pPr>
    </w:p>
    <w:p w14:paraId="5CDECB7D" w14:textId="77777777" w:rsidR="00937E91" w:rsidRPr="00D3798A" w:rsidRDefault="00931DF4" w:rsidP="000228D1">
      <w:pPr>
        <w:pStyle w:val="NoSpacing"/>
        <w:spacing w:after="120"/>
        <w:jc w:val="right"/>
        <w:rPr>
          <w:rFonts w:cs="Calibri"/>
          <w:b/>
          <w:color w:val="2E74B5"/>
        </w:rPr>
      </w:pPr>
      <w:r w:rsidRPr="00D3798A">
        <w:rPr>
          <w:rFonts w:cs="Calibri"/>
          <w:b/>
        </w:rPr>
        <w:br w:type="page"/>
      </w:r>
      <w:r w:rsidR="000228D1" w:rsidRPr="00D3798A">
        <w:rPr>
          <w:rFonts w:cs="Calibri"/>
          <w:b/>
          <w:color w:val="2E74B5"/>
        </w:rPr>
        <w:lastRenderedPageBreak/>
        <w:t>A</w:t>
      </w:r>
      <w:r w:rsidR="00D22CE9" w:rsidRPr="00D3798A">
        <w:rPr>
          <w:rFonts w:cs="Calibri"/>
          <w:b/>
          <w:color w:val="2E74B5"/>
        </w:rPr>
        <w:t xml:space="preserve">PPENDIX </w:t>
      </w:r>
      <w:r w:rsidR="000228D1" w:rsidRPr="00D3798A">
        <w:rPr>
          <w:rFonts w:cs="Calibri"/>
          <w:b/>
          <w:color w:val="2E74B5"/>
        </w:rPr>
        <w:t>F</w:t>
      </w:r>
    </w:p>
    <w:p w14:paraId="6A315226" w14:textId="77777777" w:rsidR="00937E91" w:rsidRPr="00D3798A" w:rsidRDefault="001A1F5A" w:rsidP="00541350">
      <w:pPr>
        <w:pStyle w:val="NoSpacing"/>
        <w:spacing w:after="120"/>
        <w:rPr>
          <w:rFonts w:cs="Calibri"/>
          <w:b/>
          <w:color w:val="2E74B5"/>
        </w:rPr>
      </w:pPr>
      <w:r w:rsidRPr="00D3798A">
        <w:rPr>
          <w:rFonts w:cs="Calibri"/>
          <w:b/>
          <w:color w:val="2E74B5"/>
        </w:rPr>
        <w:t>UNFOUNDED AND EXCESSIVE SUBJECT ACCESS REQUESTS</w:t>
      </w:r>
    </w:p>
    <w:p w14:paraId="0129708C" w14:textId="77777777" w:rsidR="00937E91" w:rsidRPr="00D3798A" w:rsidRDefault="00937E91" w:rsidP="00541350">
      <w:pPr>
        <w:spacing w:after="120"/>
        <w:rPr>
          <w:rFonts w:ascii="Calibri" w:hAnsi="Calibri" w:cs="Calibri"/>
          <w:b/>
          <w:color w:val="2E74B5"/>
          <w:sz w:val="22"/>
          <w:szCs w:val="22"/>
          <w:lang w:val="en" w:eastAsia="en-GB"/>
        </w:rPr>
      </w:pPr>
      <w:r w:rsidRPr="00D3798A">
        <w:rPr>
          <w:rFonts w:ascii="Calibri" w:hAnsi="Calibri" w:cs="Calibri"/>
          <w:b/>
          <w:color w:val="2E74B5"/>
          <w:sz w:val="22"/>
          <w:szCs w:val="22"/>
          <w:lang w:val="en" w:eastAsia="en-GB"/>
        </w:rPr>
        <w:t>What does unfounded mean?</w:t>
      </w:r>
    </w:p>
    <w:p w14:paraId="2DCF5E30" w14:textId="77777777" w:rsidR="00937E91" w:rsidRPr="00D3798A" w:rsidRDefault="00937E91" w:rsidP="00541350">
      <w:pPr>
        <w:spacing w:after="120"/>
        <w:rPr>
          <w:rFonts w:ascii="Calibri" w:hAnsi="Calibri" w:cs="Calibri"/>
          <w:color w:val="000000"/>
          <w:sz w:val="22"/>
          <w:szCs w:val="22"/>
          <w:lang w:val="en" w:eastAsia="en-GB"/>
        </w:rPr>
      </w:pPr>
      <w:r w:rsidRPr="00D3798A">
        <w:rPr>
          <w:rFonts w:ascii="Calibri" w:hAnsi="Calibri" w:cs="Calibri"/>
          <w:color w:val="000000"/>
          <w:sz w:val="22"/>
          <w:szCs w:val="22"/>
          <w:lang w:val="en" w:eastAsia="en-GB"/>
        </w:rPr>
        <w:t>A request may be manifestly unfounded if:</w:t>
      </w:r>
    </w:p>
    <w:p w14:paraId="075D1B2D" w14:textId="77777777" w:rsidR="00937E91" w:rsidRPr="00D3798A" w:rsidRDefault="00937E91" w:rsidP="00D3798A">
      <w:pPr>
        <w:numPr>
          <w:ilvl w:val="0"/>
          <w:numId w:val="10"/>
        </w:numPr>
        <w:spacing w:before="100" w:beforeAutospacing="1" w:after="120"/>
        <w:ind w:left="360"/>
        <w:rPr>
          <w:rFonts w:ascii="Calibri" w:hAnsi="Calibri" w:cs="Calibri"/>
          <w:color w:val="000000"/>
          <w:sz w:val="22"/>
          <w:szCs w:val="22"/>
          <w:lang w:val="en" w:eastAsia="en-GB"/>
        </w:rPr>
      </w:pPr>
      <w:r w:rsidRPr="00D3798A">
        <w:rPr>
          <w:rFonts w:ascii="Calibri" w:hAnsi="Calibri" w:cs="Calibri"/>
          <w:color w:val="000000"/>
          <w:sz w:val="22"/>
          <w:szCs w:val="22"/>
          <w:lang w:val="en" w:eastAsia="en-GB"/>
        </w:rPr>
        <w:t>the individual clearly has no intention to exercise their right of access. For example, an individual makes a request, but then offers to withdraw it in return for some form of benefit from the organisation; or</w:t>
      </w:r>
    </w:p>
    <w:p w14:paraId="19E8541F" w14:textId="77777777" w:rsidR="001A1F5A" w:rsidRPr="00D3798A" w:rsidRDefault="001A1F5A" w:rsidP="00D3798A">
      <w:pPr>
        <w:numPr>
          <w:ilvl w:val="0"/>
          <w:numId w:val="10"/>
        </w:numPr>
        <w:spacing w:before="100" w:beforeAutospacing="1" w:after="120"/>
        <w:ind w:left="360"/>
        <w:rPr>
          <w:rFonts w:ascii="Calibri" w:hAnsi="Calibri" w:cs="Calibri"/>
          <w:color w:val="000000"/>
          <w:sz w:val="22"/>
          <w:szCs w:val="22"/>
          <w:lang w:val="en" w:eastAsia="en-GB"/>
        </w:rPr>
      </w:pPr>
      <w:r w:rsidRPr="00D3798A">
        <w:rPr>
          <w:rFonts w:ascii="Calibri" w:hAnsi="Calibri" w:cs="Calibri"/>
          <w:color w:val="000000"/>
          <w:sz w:val="22"/>
          <w:szCs w:val="22"/>
          <w:lang w:val="en" w:eastAsia="en-GB"/>
        </w:rPr>
        <w:t>the request is malicious in intent and is being used to harass an organisation with no real purposes other than to cause disruption.  For example:</w:t>
      </w:r>
    </w:p>
    <w:p w14:paraId="00EFDF07" w14:textId="77777777" w:rsidR="001A1F5A" w:rsidRPr="00D3798A" w:rsidRDefault="001A1F5A" w:rsidP="002F2260">
      <w:pPr>
        <w:numPr>
          <w:ilvl w:val="1"/>
          <w:numId w:val="10"/>
        </w:numPr>
        <w:spacing w:before="100" w:beforeAutospacing="1" w:after="120"/>
        <w:rPr>
          <w:rFonts w:ascii="Calibri" w:hAnsi="Calibri" w:cs="Calibri"/>
          <w:color w:val="000000"/>
          <w:sz w:val="22"/>
          <w:szCs w:val="22"/>
          <w:lang w:val="en" w:eastAsia="en-GB"/>
        </w:rPr>
      </w:pPr>
      <w:r w:rsidRPr="00D3798A">
        <w:rPr>
          <w:rFonts w:ascii="Calibri" w:hAnsi="Calibri" w:cs="Calibri"/>
          <w:color w:val="000000"/>
          <w:sz w:val="22"/>
          <w:szCs w:val="22"/>
          <w:lang w:val="en" w:eastAsia="en-GB"/>
        </w:rPr>
        <w:t xml:space="preserve">the individual has explicitly stated, in the request itself or in other communications, that they intend to cause </w:t>
      </w:r>
      <w:proofErr w:type="gramStart"/>
      <w:r w:rsidRPr="00D3798A">
        <w:rPr>
          <w:rFonts w:ascii="Calibri" w:hAnsi="Calibri" w:cs="Calibri"/>
          <w:color w:val="000000"/>
          <w:sz w:val="22"/>
          <w:szCs w:val="22"/>
          <w:lang w:val="en" w:eastAsia="en-GB"/>
        </w:rPr>
        <w:t>disruption;</w:t>
      </w:r>
      <w:proofErr w:type="gramEnd"/>
    </w:p>
    <w:p w14:paraId="0D4BBC64" w14:textId="77777777" w:rsidR="001A1F5A" w:rsidRPr="00D3798A" w:rsidRDefault="001A1F5A" w:rsidP="002F2260">
      <w:pPr>
        <w:numPr>
          <w:ilvl w:val="1"/>
          <w:numId w:val="10"/>
        </w:numPr>
        <w:spacing w:before="100" w:beforeAutospacing="1" w:after="120"/>
        <w:rPr>
          <w:rFonts w:ascii="Calibri" w:hAnsi="Calibri" w:cs="Calibri"/>
          <w:color w:val="000000"/>
          <w:sz w:val="22"/>
          <w:szCs w:val="22"/>
          <w:lang w:val="en" w:eastAsia="en-GB"/>
        </w:rPr>
      </w:pPr>
      <w:r w:rsidRPr="00D3798A">
        <w:rPr>
          <w:rFonts w:ascii="Calibri" w:hAnsi="Calibri" w:cs="Calibri"/>
          <w:color w:val="000000"/>
          <w:sz w:val="22"/>
          <w:szCs w:val="22"/>
          <w:lang w:val="en" w:eastAsia="en-GB"/>
        </w:rPr>
        <w:t xml:space="preserve">the request makes unsubstantiated accusations against you or specific </w:t>
      </w:r>
      <w:proofErr w:type="gramStart"/>
      <w:r w:rsidRPr="00D3798A">
        <w:rPr>
          <w:rFonts w:ascii="Calibri" w:hAnsi="Calibri" w:cs="Calibri"/>
          <w:color w:val="000000"/>
          <w:sz w:val="22"/>
          <w:szCs w:val="22"/>
          <w:lang w:val="en" w:eastAsia="en-GB"/>
        </w:rPr>
        <w:t>employees;</w:t>
      </w:r>
      <w:proofErr w:type="gramEnd"/>
    </w:p>
    <w:p w14:paraId="2D8703F0" w14:textId="77777777" w:rsidR="001A1F5A" w:rsidRPr="00D3798A" w:rsidRDefault="001A1F5A" w:rsidP="002F2260">
      <w:pPr>
        <w:numPr>
          <w:ilvl w:val="1"/>
          <w:numId w:val="10"/>
        </w:numPr>
        <w:spacing w:before="100" w:beforeAutospacing="1" w:after="120"/>
        <w:rPr>
          <w:rFonts w:ascii="Calibri" w:hAnsi="Calibri" w:cs="Calibri"/>
          <w:color w:val="000000"/>
          <w:sz w:val="22"/>
          <w:szCs w:val="22"/>
          <w:lang w:val="en" w:eastAsia="en-GB"/>
        </w:rPr>
      </w:pPr>
      <w:r w:rsidRPr="00D3798A">
        <w:rPr>
          <w:rFonts w:ascii="Calibri" w:hAnsi="Calibri" w:cs="Calibri"/>
          <w:color w:val="000000"/>
          <w:sz w:val="22"/>
          <w:szCs w:val="22"/>
          <w:lang w:val="en" w:eastAsia="en-GB"/>
        </w:rPr>
        <w:t xml:space="preserve">the individual is targeting a particular employee against whom they have some personal </w:t>
      </w:r>
      <w:proofErr w:type="gramStart"/>
      <w:r w:rsidRPr="00D3798A">
        <w:rPr>
          <w:rFonts w:ascii="Calibri" w:hAnsi="Calibri" w:cs="Calibri"/>
          <w:color w:val="000000"/>
          <w:sz w:val="22"/>
          <w:szCs w:val="22"/>
          <w:lang w:val="en" w:eastAsia="en-GB"/>
        </w:rPr>
        <w:t>grudge;</w:t>
      </w:r>
      <w:proofErr w:type="gramEnd"/>
    </w:p>
    <w:p w14:paraId="2FAECCFB" w14:textId="77777777" w:rsidR="001A1F5A" w:rsidRPr="00D3798A" w:rsidRDefault="001A1F5A" w:rsidP="002F2260">
      <w:pPr>
        <w:numPr>
          <w:ilvl w:val="1"/>
          <w:numId w:val="10"/>
        </w:numPr>
        <w:spacing w:before="100" w:beforeAutospacing="1" w:after="120"/>
        <w:rPr>
          <w:rFonts w:ascii="Calibri" w:hAnsi="Calibri" w:cs="Calibri"/>
          <w:color w:val="000000"/>
          <w:sz w:val="22"/>
          <w:szCs w:val="22"/>
          <w:lang w:val="en" w:eastAsia="en-GB"/>
        </w:rPr>
      </w:pPr>
      <w:r w:rsidRPr="00D3798A">
        <w:rPr>
          <w:rFonts w:ascii="Calibri" w:hAnsi="Calibri" w:cs="Calibri"/>
          <w:color w:val="000000"/>
          <w:sz w:val="22"/>
          <w:szCs w:val="22"/>
          <w:lang w:val="en" w:eastAsia="en-GB"/>
        </w:rPr>
        <w:t>the individual systematically sends different requests to you as part of a campaign, e.g. once a week, with the intention of causing disruption.</w:t>
      </w:r>
    </w:p>
    <w:p w14:paraId="5FFA74E6" w14:textId="77777777" w:rsidR="00937E91" w:rsidRPr="00D3798A" w:rsidRDefault="00937E91" w:rsidP="00541350">
      <w:pPr>
        <w:spacing w:after="120"/>
        <w:rPr>
          <w:rFonts w:ascii="Calibri" w:hAnsi="Calibri" w:cs="Calibri"/>
          <w:color w:val="000000"/>
          <w:sz w:val="22"/>
          <w:szCs w:val="22"/>
          <w:lang w:val="en" w:eastAsia="en-GB"/>
        </w:rPr>
      </w:pPr>
      <w:r w:rsidRPr="00D3798A">
        <w:rPr>
          <w:rFonts w:ascii="Calibri" w:hAnsi="Calibri" w:cs="Calibri"/>
          <w:color w:val="000000"/>
          <w:sz w:val="22"/>
          <w:szCs w:val="22"/>
          <w:lang w:val="en" w:eastAsia="en-GB"/>
        </w:rPr>
        <w:t xml:space="preserve">This is not a simple tick list exercise that automatically means a request is manifestly unfounded. </w:t>
      </w:r>
      <w:r w:rsidR="001A1F5A" w:rsidRPr="00D3798A">
        <w:rPr>
          <w:rFonts w:ascii="Calibri" w:hAnsi="Calibri" w:cs="Calibri"/>
          <w:color w:val="000000"/>
          <w:sz w:val="22"/>
          <w:szCs w:val="22"/>
          <w:lang w:val="en" w:eastAsia="en-GB"/>
        </w:rPr>
        <w:t xml:space="preserve"> </w:t>
      </w:r>
      <w:r w:rsidRPr="00D3798A">
        <w:rPr>
          <w:rFonts w:ascii="Calibri" w:hAnsi="Calibri" w:cs="Calibri"/>
          <w:color w:val="000000"/>
          <w:sz w:val="22"/>
          <w:szCs w:val="22"/>
          <w:lang w:val="en" w:eastAsia="en-GB"/>
        </w:rPr>
        <w:t>You must consider a request in the context in which it is made, and you are responsible for demonstrating that it is manifestly unfounded.</w:t>
      </w:r>
      <w:r w:rsidR="001A1F5A" w:rsidRPr="00D3798A">
        <w:rPr>
          <w:rFonts w:ascii="Calibri" w:hAnsi="Calibri" w:cs="Calibri"/>
          <w:color w:val="000000"/>
          <w:sz w:val="22"/>
          <w:szCs w:val="22"/>
          <w:lang w:val="en" w:eastAsia="en-GB"/>
        </w:rPr>
        <w:t xml:space="preserve">  Y</w:t>
      </w:r>
      <w:r w:rsidRPr="00D3798A">
        <w:rPr>
          <w:rFonts w:ascii="Calibri" w:hAnsi="Calibri" w:cs="Calibri"/>
          <w:color w:val="000000"/>
          <w:sz w:val="22"/>
          <w:szCs w:val="22"/>
          <w:lang w:val="en" w:eastAsia="en-GB"/>
        </w:rPr>
        <w:t>ou should not presume that a request is manifestly unfounded because the individual has previously submitted requests which have been manifestly unfounded or excessive or if it includes aggressive or abusive language.</w:t>
      </w:r>
    </w:p>
    <w:p w14:paraId="266392D8" w14:textId="77777777" w:rsidR="00937E91" w:rsidRPr="00D3798A" w:rsidRDefault="00937E91" w:rsidP="00D22CE9">
      <w:pPr>
        <w:spacing w:before="100" w:beforeAutospacing="1" w:after="120"/>
        <w:rPr>
          <w:rFonts w:ascii="Calibri" w:hAnsi="Calibri" w:cs="Calibri"/>
          <w:color w:val="000000"/>
          <w:sz w:val="22"/>
          <w:szCs w:val="22"/>
          <w:lang w:val="en" w:eastAsia="en-GB"/>
        </w:rPr>
      </w:pPr>
      <w:r w:rsidRPr="00D3798A">
        <w:rPr>
          <w:rFonts w:ascii="Calibri" w:hAnsi="Calibri" w:cs="Calibri"/>
          <w:color w:val="000000"/>
          <w:sz w:val="22"/>
          <w:szCs w:val="22"/>
          <w:lang w:val="en" w:eastAsia="en-GB"/>
        </w:rPr>
        <w:t xml:space="preserve">The inclusion of the word “manifestly” means there must be an obvious or clear quality to it being unfounded. </w:t>
      </w:r>
      <w:r w:rsidR="001A1F5A" w:rsidRPr="00D3798A">
        <w:rPr>
          <w:rFonts w:ascii="Calibri" w:hAnsi="Calibri" w:cs="Calibri"/>
          <w:color w:val="000000"/>
          <w:sz w:val="22"/>
          <w:szCs w:val="22"/>
          <w:lang w:val="en" w:eastAsia="en-GB"/>
        </w:rPr>
        <w:t xml:space="preserve"> </w:t>
      </w:r>
      <w:r w:rsidRPr="00D3798A">
        <w:rPr>
          <w:rFonts w:ascii="Calibri" w:hAnsi="Calibri" w:cs="Calibri"/>
          <w:color w:val="000000"/>
          <w:sz w:val="22"/>
          <w:szCs w:val="22"/>
          <w:lang w:val="en" w:eastAsia="en-GB"/>
        </w:rPr>
        <w:t xml:space="preserve">You should consider the specific situation and whether the individual genuinely wants to exercise their rights. </w:t>
      </w:r>
      <w:r w:rsidR="00C27419">
        <w:rPr>
          <w:rFonts w:ascii="Calibri" w:hAnsi="Calibri" w:cs="Calibri"/>
          <w:color w:val="000000"/>
          <w:sz w:val="22"/>
          <w:szCs w:val="22"/>
          <w:lang w:val="en" w:eastAsia="en-GB"/>
        </w:rPr>
        <w:t xml:space="preserve"> </w:t>
      </w:r>
      <w:r w:rsidRPr="00D3798A">
        <w:rPr>
          <w:rFonts w:ascii="Calibri" w:hAnsi="Calibri" w:cs="Calibri"/>
          <w:color w:val="000000"/>
          <w:sz w:val="22"/>
          <w:szCs w:val="22"/>
          <w:lang w:val="en" w:eastAsia="en-GB"/>
        </w:rPr>
        <w:t>If this is the case, it is unlikely that the request will be manifestly unfounded.</w:t>
      </w:r>
    </w:p>
    <w:p w14:paraId="5505228A" w14:textId="77777777" w:rsidR="00937E91" w:rsidRPr="00D3798A" w:rsidRDefault="00937E91" w:rsidP="00D22CE9">
      <w:pPr>
        <w:spacing w:before="100" w:beforeAutospacing="1" w:after="120"/>
        <w:outlineLvl w:val="3"/>
        <w:rPr>
          <w:rFonts w:ascii="Calibri" w:hAnsi="Calibri" w:cs="Calibri"/>
          <w:b/>
          <w:color w:val="2E74B5"/>
          <w:sz w:val="22"/>
          <w:szCs w:val="22"/>
          <w:lang w:val="en" w:eastAsia="en-GB"/>
        </w:rPr>
      </w:pPr>
      <w:r w:rsidRPr="00D3798A">
        <w:rPr>
          <w:rFonts w:ascii="Calibri" w:hAnsi="Calibri" w:cs="Calibri"/>
          <w:b/>
          <w:color w:val="2E74B5"/>
          <w:sz w:val="22"/>
          <w:szCs w:val="22"/>
          <w:lang w:val="en" w:eastAsia="en-GB"/>
        </w:rPr>
        <w:t>What does excessive mean?</w:t>
      </w:r>
    </w:p>
    <w:p w14:paraId="410AD935" w14:textId="77777777" w:rsidR="00937E91" w:rsidRPr="00D3798A" w:rsidRDefault="00937E91" w:rsidP="00541350">
      <w:pPr>
        <w:spacing w:after="120"/>
        <w:rPr>
          <w:rFonts w:ascii="Calibri" w:hAnsi="Calibri" w:cs="Calibri"/>
          <w:color w:val="000000"/>
          <w:sz w:val="22"/>
          <w:szCs w:val="22"/>
          <w:lang w:val="en" w:eastAsia="en-GB"/>
        </w:rPr>
      </w:pPr>
      <w:r w:rsidRPr="00D3798A">
        <w:rPr>
          <w:rFonts w:ascii="Calibri" w:hAnsi="Calibri" w:cs="Calibri"/>
          <w:color w:val="000000"/>
          <w:sz w:val="22"/>
          <w:szCs w:val="22"/>
          <w:lang w:val="en" w:eastAsia="en-GB"/>
        </w:rPr>
        <w:t>A request may be excessive if:</w:t>
      </w:r>
    </w:p>
    <w:p w14:paraId="583B8E42" w14:textId="77777777" w:rsidR="00937E91" w:rsidRPr="00D3798A" w:rsidRDefault="00D52B43" w:rsidP="00D3798A">
      <w:pPr>
        <w:numPr>
          <w:ilvl w:val="0"/>
          <w:numId w:val="7"/>
        </w:numPr>
        <w:spacing w:before="100" w:beforeAutospacing="1" w:after="120"/>
        <w:ind w:left="360"/>
        <w:rPr>
          <w:rFonts w:ascii="Calibri" w:hAnsi="Calibri" w:cs="Calibri"/>
          <w:color w:val="000000"/>
          <w:sz w:val="22"/>
          <w:szCs w:val="22"/>
          <w:lang w:val="en" w:eastAsia="en-GB"/>
        </w:rPr>
      </w:pPr>
      <w:r w:rsidRPr="00D3798A">
        <w:rPr>
          <w:rFonts w:ascii="Calibri" w:hAnsi="Calibri" w:cs="Calibri"/>
          <w:color w:val="000000"/>
          <w:sz w:val="22"/>
          <w:szCs w:val="22"/>
          <w:lang w:val="en" w:eastAsia="en-GB"/>
        </w:rPr>
        <w:t>i</w:t>
      </w:r>
      <w:r w:rsidR="00937E91" w:rsidRPr="00D3798A">
        <w:rPr>
          <w:rFonts w:ascii="Calibri" w:hAnsi="Calibri" w:cs="Calibri"/>
          <w:color w:val="000000"/>
          <w:sz w:val="22"/>
          <w:szCs w:val="22"/>
          <w:lang w:val="en" w:eastAsia="en-GB"/>
        </w:rPr>
        <w:t xml:space="preserve">t repeats the substance of previous </w:t>
      </w:r>
      <w:proofErr w:type="gramStart"/>
      <w:r w:rsidR="00937E91" w:rsidRPr="00D3798A">
        <w:rPr>
          <w:rFonts w:ascii="Calibri" w:hAnsi="Calibri" w:cs="Calibri"/>
          <w:color w:val="000000"/>
          <w:sz w:val="22"/>
          <w:szCs w:val="22"/>
          <w:lang w:val="en" w:eastAsia="en-GB"/>
        </w:rPr>
        <w:t>requests</w:t>
      </w:r>
      <w:proofErr w:type="gramEnd"/>
      <w:r w:rsidR="00937E91" w:rsidRPr="00D3798A">
        <w:rPr>
          <w:rFonts w:ascii="Calibri" w:hAnsi="Calibri" w:cs="Calibri"/>
          <w:color w:val="000000"/>
          <w:sz w:val="22"/>
          <w:szCs w:val="22"/>
          <w:lang w:val="en" w:eastAsia="en-GB"/>
        </w:rPr>
        <w:t xml:space="preserve"> and a reasonable interval has not elapsed; or</w:t>
      </w:r>
    </w:p>
    <w:p w14:paraId="7FCD692B" w14:textId="77777777" w:rsidR="00937E91" w:rsidRPr="00D3798A" w:rsidRDefault="00937E91" w:rsidP="00D3798A">
      <w:pPr>
        <w:numPr>
          <w:ilvl w:val="0"/>
          <w:numId w:val="7"/>
        </w:numPr>
        <w:spacing w:before="100" w:beforeAutospacing="1" w:after="120"/>
        <w:ind w:left="360"/>
        <w:rPr>
          <w:rFonts w:ascii="Calibri" w:hAnsi="Calibri" w:cs="Calibri"/>
          <w:color w:val="000000"/>
          <w:sz w:val="22"/>
          <w:szCs w:val="22"/>
          <w:lang w:val="en" w:eastAsia="en-GB"/>
        </w:rPr>
      </w:pPr>
      <w:r w:rsidRPr="00D3798A">
        <w:rPr>
          <w:rFonts w:ascii="Calibri" w:hAnsi="Calibri" w:cs="Calibri"/>
          <w:color w:val="000000"/>
          <w:sz w:val="22"/>
          <w:szCs w:val="22"/>
          <w:lang w:val="en" w:eastAsia="en-GB"/>
        </w:rPr>
        <w:t>it overlaps with other requests.</w:t>
      </w:r>
    </w:p>
    <w:p w14:paraId="064885BE" w14:textId="77777777" w:rsidR="00937E91" w:rsidRPr="00D3798A" w:rsidRDefault="00937E91" w:rsidP="00541350">
      <w:pPr>
        <w:spacing w:after="120"/>
        <w:rPr>
          <w:rFonts w:ascii="Calibri" w:hAnsi="Calibri" w:cs="Calibri"/>
          <w:color w:val="000000"/>
          <w:sz w:val="22"/>
          <w:szCs w:val="22"/>
          <w:lang w:val="en" w:eastAsia="en-GB"/>
        </w:rPr>
      </w:pPr>
      <w:r w:rsidRPr="00D3798A">
        <w:rPr>
          <w:rFonts w:ascii="Calibri" w:hAnsi="Calibri" w:cs="Calibri"/>
          <w:color w:val="000000"/>
          <w:sz w:val="22"/>
          <w:szCs w:val="22"/>
          <w:lang w:val="en" w:eastAsia="en-GB"/>
        </w:rPr>
        <w:t xml:space="preserve">However, it depends on the </w:t>
      </w:r>
      <w:proofErr w:type="gramStart"/>
      <w:r w:rsidRPr="00D3798A">
        <w:rPr>
          <w:rFonts w:ascii="Calibri" w:hAnsi="Calibri" w:cs="Calibri"/>
          <w:color w:val="000000"/>
          <w:sz w:val="22"/>
          <w:szCs w:val="22"/>
          <w:lang w:val="en" w:eastAsia="en-GB"/>
        </w:rPr>
        <w:t>particular circumstances</w:t>
      </w:r>
      <w:proofErr w:type="gramEnd"/>
      <w:r w:rsidRPr="00D3798A">
        <w:rPr>
          <w:rFonts w:ascii="Calibri" w:hAnsi="Calibri" w:cs="Calibri"/>
          <w:color w:val="000000"/>
          <w:sz w:val="22"/>
          <w:szCs w:val="22"/>
          <w:lang w:val="en" w:eastAsia="en-GB"/>
        </w:rPr>
        <w:t xml:space="preserve">. </w:t>
      </w:r>
      <w:r w:rsidR="001A1F5A" w:rsidRPr="00D3798A">
        <w:rPr>
          <w:rFonts w:ascii="Calibri" w:hAnsi="Calibri" w:cs="Calibri"/>
          <w:color w:val="000000"/>
          <w:sz w:val="22"/>
          <w:szCs w:val="22"/>
          <w:lang w:val="en" w:eastAsia="en-GB"/>
        </w:rPr>
        <w:t xml:space="preserve"> </w:t>
      </w:r>
      <w:r w:rsidRPr="00D3798A">
        <w:rPr>
          <w:rFonts w:ascii="Calibri" w:hAnsi="Calibri" w:cs="Calibri"/>
          <w:color w:val="000000"/>
          <w:sz w:val="22"/>
          <w:szCs w:val="22"/>
          <w:lang w:val="en" w:eastAsia="en-GB"/>
        </w:rPr>
        <w:t xml:space="preserve">It will </w:t>
      </w:r>
      <w:r w:rsidRPr="00D3798A">
        <w:rPr>
          <w:rFonts w:ascii="Calibri" w:hAnsi="Calibri" w:cs="Calibri"/>
          <w:b/>
          <w:bCs/>
          <w:color w:val="000000"/>
          <w:sz w:val="22"/>
          <w:szCs w:val="22"/>
          <w:lang w:val="en" w:eastAsia="en-GB"/>
        </w:rPr>
        <w:t>not necessarily</w:t>
      </w:r>
      <w:r w:rsidRPr="00D3798A">
        <w:rPr>
          <w:rFonts w:ascii="Calibri" w:hAnsi="Calibri" w:cs="Calibri"/>
          <w:color w:val="000000"/>
          <w:sz w:val="22"/>
          <w:szCs w:val="22"/>
          <w:lang w:val="en" w:eastAsia="en-GB"/>
        </w:rPr>
        <w:t xml:space="preserve"> be excessive just because the individual:</w:t>
      </w:r>
    </w:p>
    <w:p w14:paraId="273F8BE3" w14:textId="063E633A" w:rsidR="00937E91" w:rsidRPr="00D3798A" w:rsidRDefault="00937E91" w:rsidP="00D3798A">
      <w:pPr>
        <w:numPr>
          <w:ilvl w:val="0"/>
          <w:numId w:val="8"/>
        </w:numPr>
        <w:spacing w:before="100" w:beforeAutospacing="1" w:after="120"/>
        <w:ind w:left="360"/>
        <w:rPr>
          <w:rFonts w:ascii="Calibri" w:hAnsi="Calibri" w:cs="Calibri"/>
          <w:color w:val="000000"/>
          <w:sz w:val="22"/>
          <w:szCs w:val="22"/>
          <w:lang w:val="en" w:eastAsia="en-GB"/>
        </w:rPr>
      </w:pPr>
      <w:r w:rsidRPr="00D3798A">
        <w:rPr>
          <w:rFonts w:ascii="Calibri" w:hAnsi="Calibri" w:cs="Calibri"/>
          <w:color w:val="000000"/>
          <w:sz w:val="22"/>
          <w:szCs w:val="22"/>
          <w:lang w:val="en" w:eastAsia="en-GB"/>
        </w:rPr>
        <w:t xml:space="preserve">requested a large amount of information, even if you might find the request burdensome. </w:t>
      </w:r>
      <w:r w:rsidR="00C27419">
        <w:rPr>
          <w:rFonts w:ascii="Calibri" w:hAnsi="Calibri" w:cs="Calibri"/>
          <w:color w:val="000000"/>
          <w:sz w:val="22"/>
          <w:szCs w:val="22"/>
          <w:lang w:val="en" w:eastAsia="en-GB"/>
        </w:rPr>
        <w:t xml:space="preserve"> </w:t>
      </w:r>
      <w:r w:rsidRPr="00D3798A">
        <w:rPr>
          <w:rFonts w:ascii="Calibri" w:hAnsi="Calibri" w:cs="Calibri"/>
          <w:color w:val="000000"/>
          <w:sz w:val="22"/>
          <w:szCs w:val="22"/>
          <w:lang w:val="en" w:eastAsia="en-GB"/>
        </w:rPr>
        <w:t>Instead</w:t>
      </w:r>
      <w:r w:rsidR="00ED166A">
        <w:rPr>
          <w:rFonts w:ascii="Calibri" w:hAnsi="Calibri" w:cs="Calibri"/>
          <w:color w:val="000000"/>
          <w:sz w:val="22"/>
          <w:szCs w:val="22"/>
          <w:lang w:val="en" w:eastAsia="en-GB"/>
        </w:rPr>
        <w:t>,</w:t>
      </w:r>
      <w:r w:rsidRPr="00D3798A">
        <w:rPr>
          <w:rFonts w:ascii="Calibri" w:hAnsi="Calibri" w:cs="Calibri"/>
          <w:color w:val="000000"/>
          <w:sz w:val="22"/>
          <w:szCs w:val="22"/>
          <w:lang w:val="en" w:eastAsia="en-GB"/>
        </w:rPr>
        <w:t xml:space="preserve"> you should consider asking them for more information to help you locate what they want to </w:t>
      </w:r>
      <w:proofErr w:type="gramStart"/>
      <w:r w:rsidRPr="00D3798A">
        <w:rPr>
          <w:rFonts w:ascii="Calibri" w:hAnsi="Calibri" w:cs="Calibri"/>
          <w:color w:val="000000"/>
          <w:sz w:val="22"/>
          <w:szCs w:val="22"/>
          <w:lang w:val="en" w:eastAsia="en-GB"/>
        </w:rPr>
        <w:t>receive</w:t>
      </w:r>
      <w:r w:rsidR="00821911">
        <w:rPr>
          <w:rFonts w:ascii="Calibri" w:hAnsi="Calibri" w:cs="Calibri"/>
          <w:color w:val="000000"/>
          <w:sz w:val="22"/>
          <w:szCs w:val="22"/>
          <w:lang w:val="en" w:eastAsia="en-GB"/>
        </w:rPr>
        <w:t>;</w:t>
      </w:r>
      <w:proofErr w:type="gramEnd"/>
      <w:r w:rsidRPr="00D3798A">
        <w:rPr>
          <w:rFonts w:ascii="Calibri" w:hAnsi="Calibri" w:cs="Calibri"/>
          <w:color w:val="000000"/>
          <w:sz w:val="22"/>
          <w:szCs w:val="22"/>
          <w:lang w:val="en" w:eastAsia="en-GB"/>
        </w:rPr>
        <w:t xml:space="preserve"> </w:t>
      </w:r>
    </w:p>
    <w:p w14:paraId="4BE65057" w14:textId="77777777" w:rsidR="00937E91" w:rsidRPr="00D3798A" w:rsidRDefault="00937E91" w:rsidP="00D3798A">
      <w:pPr>
        <w:numPr>
          <w:ilvl w:val="0"/>
          <w:numId w:val="8"/>
        </w:numPr>
        <w:spacing w:before="100" w:beforeAutospacing="1" w:after="120"/>
        <w:ind w:left="360"/>
        <w:rPr>
          <w:rFonts w:ascii="Calibri" w:hAnsi="Calibri" w:cs="Calibri"/>
          <w:color w:val="000000"/>
          <w:sz w:val="22"/>
          <w:szCs w:val="22"/>
          <w:lang w:val="en" w:eastAsia="en-GB"/>
        </w:rPr>
      </w:pPr>
      <w:r w:rsidRPr="00D3798A">
        <w:rPr>
          <w:rFonts w:ascii="Calibri" w:hAnsi="Calibri" w:cs="Calibri"/>
          <w:color w:val="000000"/>
          <w:sz w:val="22"/>
          <w:szCs w:val="22"/>
          <w:lang w:val="en" w:eastAsia="en-GB"/>
        </w:rPr>
        <w:t>wanted to receive a further copy of information they have requested previously.</w:t>
      </w:r>
      <w:r w:rsidR="001A1F5A" w:rsidRPr="00D3798A">
        <w:rPr>
          <w:rFonts w:ascii="Calibri" w:hAnsi="Calibri" w:cs="Calibri"/>
          <w:color w:val="000000"/>
          <w:sz w:val="22"/>
          <w:szCs w:val="22"/>
          <w:lang w:val="en" w:eastAsia="en-GB"/>
        </w:rPr>
        <w:t xml:space="preserve"> </w:t>
      </w:r>
      <w:r w:rsidRPr="00D3798A">
        <w:rPr>
          <w:rFonts w:ascii="Calibri" w:hAnsi="Calibri" w:cs="Calibri"/>
          <w:color w:val="000000"/>
          <w:sz w:val="22"/>
          <w:szCs w:val="22"/>
          <w:lang w:val="en" w:eastAsia="en-GB"/>
        </w:rPr>
        <w:t xml:space="preserve"> In this situation a controller can charge a reasonable fee for the administrative costs of providing this information again and it is unlikely that this would be an excessive </w:t>
      </w:r>
      <w:proofErr w:type="gramStart"/>
      <w:r w:rsidRPr="00D3798A">
        <w:rPr>
          <w:rFonts w:ascii="Calibri" w:hAnsi="Calibri" w:cs="Calibri"/>
          <w:color w:val="000000"/>
          <w:sz w:val="22"/>
          <w:szCs w:val="22"/>
          <w:lang w:val="en" w:eastAsia="en-GB"/>
        </w:rPr>
        <w:t>request;</w:t>
      </w:r>
      <w:proofErr w:type="gramEnd"/>
    </w:p>
    <w:p w14:paraId="5DA50161" w14:textId="77777777" w:rsidR="00937E91" w:rsidRPr="00D3798A" w:rsidRDefault="00937E91" w:rsidP="00D3798A">
      <w:pPr>
        <w:numPr>
          <w:ilvl w:val="0"/>
          <w:numId w:val="8"/>
        </w:numPr>
        <w:spacing w:before="100" w:beforeAutospacing="1" w:after="120"/>
        <w:ind w:left="360"/>
        <w:rPr>
          <w:rFonts w:ascii="Calibri" w:hAnsi="Calibri" w:cs="Calibri"/>
          <w:color w:val="000000"/>
          <w:sz w:val="22"/>
          <w:szCs w:val="22"/>
          <w:lang w:val="en" w:eastAsia="en-GB"/>
        </w:rPr>
      </w:pPr>
      <w:r w:rsidRPr="00D3798A">
        <w:rPr>
          <w:rFonts w:ascii="Calibri" w:hAnsi="Calibri" w:cs="Calibri"/>
          <w:color w:val="000000"/>
          <w:sz w:val="22"/>
          <w:szCs w:val="22"/>
          <w:lang w:val="en" w:eastAsia="en-GB"/>
        </w:rPr>
        <w:t xml:space="preserve">made an overlapping request relating to </w:t>
      </w:r>
      <w:proofErr w:type="gramStart"/>
      <w:r w:rsidRPr="00D3798A">
        <w:rPr>
          <w:rFonts w:ascii="Calibri" w:hAnsi="Calibri" w:cs="Calibri"/>
          <w:color w:val="000000"/>
          <w:sz w:val="22"/>
          <w:szCs w:val="22"/>
          <w:lang w:val="en" w:eastAsia="en-GB"/>
        </w:rPr>
        <w:t>a completely separate</w:t>
      </w:r>
      <w:proofErr w:type="gramEnd"/>
      <w:r w:rsidRPr="00D3798A">
        <w:rPr>
          <w:rFonts w:ascii="Calibri" w:hAnsi="Calibri" w:cs="Calibri"/>
          <w:color w:val="000000"/>
          <w:sz w:val="22"/>
          <w:szCs w:val="22"/>
          <w:lang w:val="en" w:eastAsia="en-GB"/>
        </w:rPr>
        <w:t xml:space="preserve"> set of information; or</w:t>
      </w:r>
    </w:p>
    <w:p w14:paraId="1E32D609" w14:textId="77777777" w:rsidR="00937E91" w:rsidRPr="00D3798A" w:rsidRDefault="00937E91" w:rsidP="00D3798A">
      <w:pPr>
        <w:numPr>
          <w:ilvl w:val="0"/>
          <w:numId w:val="8"/>
        </w:numPr>
        <w:spacing w:before="100" w:beforeAutospacing="1" w:after="120"/>
        <w:ind w:left="360"/>
        <w:rPr>
          <w:rFonts w:ascii="Calibri" w:hAnsi="Calibri" w:cs="Calibri"/>
          <w:color w:val="000000"/>
          <w:sz w:val="22"/>
          <w:szCs w:val="22"/>
          <w:lang w:val="en" w:eastAsia="en-GB"/>
        </w:rPr>
      </w:pPr>
      <w:r w:rsidRPr="00D3798A">
        <w:rPr>
          <w:rFonts w:ascii="Calibri" w:hAnsi="Calibri" w:cs="Calibri"/>
          <w:color w:val="000000"/>
          <w:sz w:val="22"/>
          <w:szCs w:val="22"/>
          <w:lang w:val="en" w:eastAsia="en-GB"/>
        </w:rPr>
        <w:t>previously submitted requests which have been manifestly unfounded or excessive.</w:t>
      </w:r>
    </w:p>
    <w:p w14:paraId="1F49CB0C" w14:textId="77777777" w:rsidR="00937E91" w:rsidRPr="00D3798A" w:rsidRDefault="00937E91" w:rsidP="000228D1">
      <w:pPr>
        <w:rPr>
          <w:rFonts w:ascii="Calibri" w:hAnsi="Calibri" w:cs="Calibri"/>
          <w:color w:val="000000"/>
          <w:sz w:val="22"/>
          <w:szCs w:val="22"/>
          <w:lang w:val="en" w:eastAsia="en-GB"/>
        </w:rPr>
      </w:pPr>
      <w:r w:rsidRPr="00D3798A">
        <w:rPr>
          <w:rFonts w:ascii="Calibri" w:hAnsi="Calibri" w:cs="Calibri"/>
          <w:color w:val="000000"/>
          <w:sz w:val="22"/>
          <w:szCs w:val="22"/>
          <w:lang w:val="en" w:eastAsia="en-GB"/>
        </w:rPr>
        <w:t>When deciding whether a reasonable interval has elapsed you should consider:</w:t>
      </w:r>
    </w:p>
    <w:p w14:paraId="6CFF528A" w14:textId="77777777" w:rsidR="000228D1" w:rsidRPr="00D3798A" w:rsidRDefault="000228D1" w:rsidP="000228D1">
      <w:pPr>
        <w:rPr>
          <w:rFonts w:ascii="Calibri" w:hAnsi="Calibri" w:cs="Calibri"/>
          <w:color w:val="000000"/>
          <w:sz w:val="22"/>
          <w:szCs w:val="22"/>
          <w:lang w:val="en" w:eastAsia="en-GB"/>
        </w:rPr>
      </w:pPr>
    </w:p>
    <w:p w14:paraId="1A0E6767" w14:textId="77777777" w:rsidR="00937E91" w:rsidRPr="00D3798A" w:rsidRDefault="00D52B43" w:rsidP="00D3798A">
      <w:pPr>
        <w:numPr>
          <w:ilvl w:val="0"/>
          <w:numId w:val="8"/>
        </w:numPr>
        <w:ind w:left="357"/>
        <w:rPr>
          <w:rFonts w:ascii="Calibri" w:hAnsi="Calibri" w:cs="Calibri"/>
          <w:color w:val="000000"/>
          <w:sz w:val="22"/>
          <w:szCs w:val="22"/>
          <w:lang w:val="en" w:eastAsia="en-GB"/>
        </w:rPr>
      </w:pPr>
      <w:r w:rsidRPr="00D3798A">
        <w:rPr>
          <w:rFonts w:ascii="Calibri" w:hAnsi="Calibri" w:cs="Calibri"/>
          <w:color w:val="000000"/>
          <w:sz w:val="22"/>
          <w:szCs w:val="22"/>
          <w:lang w:val="en" w:eastAsia="en-GB"/>
        </w:rPr>
        <w:lastRenderedPageBreak/>
        <w:t>t</w:t>
      </w:r>
      <w:r w:rsidR="00937E91" w:rsidRPr="00D3798A">
        <w:rPr>
          <w:rFonts w:ascii="Calibri" w:hAnsi="Calibri" w:cs="Calibri"/>
          <w:color w:val="000000"/>
          <w:sz w:val="22"/>
          <w:szCs w:val="22"/>
          <w:lang w:val="en" w:eastAsia="en-GB"/>
        </w:rPr>
        <w:t xml:space="preserve">he nature of the data – this could include whether it is particularly </w:t>
      </w:r>
      <w:proofErr w:type="gramStart"/>
      <w:r w:rsidR="00937E91" w:rsidRPr="00D3798A">
        <w:rPr>
          <w:rFonts w:ascii="Calibri" w:hAnsi="Calibri" w:cs="Calibri"/>
          <w:color w:val="000000"/>
          <w:sz w:val="22"/>
          <w:szCs w:val="22"/>
          <w:lang w:val="en" w:eastAsia="en-GB"/>
        </w:rPr>
        <w:t>sensitive;</w:t>
      </w:r>
      <w:proofErr w:type="gramEnd"/>
    </w:p>
    <w:p w14:paraId="35A1AA38" w14:textId="77777777" w:rsidR="000228D1" w:rsidRPr="00D3798A" w:rsidRDefault="000228D1" w:rsidP="000228D1">
      <w:pPr>
        <w:ind w:left="357"/>
        <w:rPr>
          <w:rFonts w:ascii="Calibri" w:hAnsi="Calibri" w:cs="Calibri"/>
          <w:color w:val="000000"/>
          <w:sz w:val="22"/>
          <w:szCs w:val="22"/>
          <w:lang w:val="en" w:eastAsia="en-GB"/>
        </w:rPr>
      </w:pPr>
    </w:p>
    <w:p w14:paraId="160BEAFB" w14:textId="77777777" w:rsidR="00937E91" w:rsidRPr="00D3798A" w:rsidRDefault="00937E91" w:rsidP="00D3798A">
      <w:pPr>
        <w:numPr>
          <w:ilvl w:val="0"/>
          <w:numId w:val="8"/>
        </w:numPr>
        <w:ind w:left="357"/>
        <w:rPr>
          <w:rFonts w:ascii="Calibri" w:hAnsi="Calibri" w:cs="Calibri"/>
          <w:color w:val="000000"/>
          <w:sz w:val="22"/>
          <w:szCs w:val="22"/>
          <w:lang w:val="en" w:eastAsia="en-GB"/>
        </w:rPr>
      </w:pPr>
      <w:r w:rsidRPr="00D3798A">
        <w:rPr>
          <w:rFonts w:ascii="Calibri" w:hAnsi="Calibri" w:cs="Calibri"/>
          <w:color w:val="000000"/>
          <w:sz w:val="22"/>
          <w:szCs w:val="22"/>
          <w:lang w:val="en" w:eastAsia="en-GB"/>
        </w:rPr>
        <w:t>the purposes of the processing – these could include whether the processing is likely to cause detriment (harm) to the requester if disclosed; and</w:t>
      </w:r>
    </w:p>
    <w:p w14:paraId="62426158" w14:textId="77777777" w:rsidR="000228D1" w:rsidRPr="00D3798A" w:rsidRDefault="000228D1" w:rsidP="000228D1">
      <w:pPr>
        <w:ind w:left="357"/>
        <w:rPr>
          <w:rFonts w:ascii="Calibri" w:hAnsi="Calibri" w:cs="Calibri"/>
          <w:color w:val="000000"/>
          <w:sz w:val="22"/>
          <w:szCs w:val="22"/>
          <w:lang w:val="en" w:eastAsia="en-GB"/>
        </w:rPr>
      </w:pPr>
    </w:p>
    <w:p w14:paraId="279D55B8" w14:textId="77777777" w:rsidR="00937E91" w:rsidRPr="00D3798A" w:rsidRDefault="00937E91" w:rsidP="00D3798A">
      <w:pPr>
        <w:numPr>
          <w:ilvl w:val="0"/>
          <w:numId w:val="8"/>
        </w:numPr>
        <w:ind w:left="357"/>
        <w:rPr>
          <w:rFonts w:ascii="Calibri" w:hAnsi="Calibri" w:cs="Calibri"/>
          <w:color w:val="000000"/>
          <w:sz w:val="22"/>
          <w:szCs w:val="22"/>
          <w:lang w:val="en" w:eastAsia="en-GB"/>
        </w:rPr>
      </w:pPr>
      <w:r w:rsidRPr="00D3798A">
        <w:rPr>
          <w:rFonts w:ascii="Calibri" w:hAnsi="Calibri" w:cs="Calibri"/>
          <w:color w:val="000000"/>
          <w:sz w:val="22"/>
          <w:szCs w:val="22"/>
          <w:lang w:val="en" w:eastAsia="en-GB"/>
        </w:rPr>
        <w:t xml:space="preserve">how often the data is altered – if information is unlikely to have changed between requests, you may decide you do not need to respond to the same request twice. </w:t>
      </w:r>
      <w:r w:rsidR="000228D1" w:rsidRPr="00D3798A">
        <w:rPr>
          <w:rFonts w:ascii="Calibri" w:hAnsi="Calibri" w:cs="Calibri"/>
          <w:color w:val="000000"/>
          <w:sz w:val="22"/>
          <w:szCs w:val="22"/>
          <w:lang w:val="en" w:eastAsia="en-GB"/>
        </w:rPr>
        <w:t xml:space="preserve"> </w:t>
      </w:r>
      <w:r w:rsidRPr="00D3798A">
        <w:rPr>
          <w:rFonts w:ascii="Calibri" w:hAnsi="Calibri" w:cs="Calibri"/>
          <w:color w:val="000000"/>
          <w:sz w:val="22"/>
          <w:szCs w:val="22"/>
          <w:lang w:val="en" w:eastAsia="en-GB"/>
        </w:rPr>
        <w:t xml:space="preserve">However, if you have deleted information since the last </w:t>
      </w:r>
      <w:proofErr w:type="gramStart"/>
      <w:r w:rsidRPr="00D3798A">
        <w:rPr>
          <w:rFonts w:ascii="Calibri" w:hAnsi="Calibri" w:cs="Calibri"/>
          <w:color w:val="000000"/>
          <w:sz w:val="22"/>
          <w:szCs w:val="22"/>
          <w:lang w:val="en" w:eastAsia="en-GB"/>
        </w:rPr>
        <w:t>request</w:t>
      </w:r>
      <w:proofErr w:type="gramEnd"/>
      <w:r w:rsidRPr="00D3798A">
        <w:rPr>
          <w:rFonts w:ascii="Calibri" w:hAnsi="Calibri" w:cs="Calibri"/>
          <w:color w:val="000000"/>
          <w:sz w:val="22"/>
          <w:szCs w:val="22"/>
          <w:lang w:val="en" w:eastAsia="en-GB"/>
        </w:rPr>
        <w:t xml:space="preserve"> you should inform the individual of this.</w:t>
      </w:r>
    </w:p>
    <w:p w14:paraId="59EE4B22" w14:textId="77777777" w:rsidR="000228D1" w:rsidRPr="00D3798A" w:rsidRDefault="000228D1" w:rsidP="000228D1">
      <w:pPr>
        <w:outlineLvl w:val="3"/>
        <w:rPr>
          <w:rFonts w:ascii="Calibri" w:hAnsi="Calibri" w:cs="Calibri"/>
          <w:b/>
          <w:color w:val="000000"/>
          <w:sz w:val="22"/>
          <w:szCs w:val="22"/>
          <w:lang w:val="en" w:eastAsia="en-GB"/>
        </w:rPr>
      </w:pPr>
    </w:p>
    <w:p w14:paraId="25C548A5" w14:textId="77777777" w:rsidR="00937E91" w:rsidRPr="00D3798A" w:rsidRDefault="00937E91" w:rsidP="000228D1">
      <w:pPr>
        <w:outlineLvl w:val="3"/>
        <w:rPr>
          <w:rFonts w:ascii="Calibri" w:hAnsi="Calibri" w:cs="Calibri"/>
          <w:b/>
          <w:color w:val="2E74B5"/>
          <w:sz w:val="22"/>
          <w:szCs w:val="22"/>
          <w:lang w:val="en" w:eastAsia="en-GB"/>
        </w:rPr>
      </w:pPr>
      <w:r w:rsidRPr="00D3798A">
        <w:rPr>
          <w:rFonts w:ascii="Calibri" w:hAnsi="Calibri" w:cs="Calibri"/>
          <w:b/>
          <w:color w:val="2E74B5"/>
          <w:sz w:val="22"/>
          <w:szCs w:val="22"/>
          <w:lang w:val="en" w:eastAsia="en-GB"/>
        </w:rPr>
        <w:t>What should we do if we refuse to comply with a request?</w:t>
      </w:r>
    </w:p>
    <w:p w14:paraId="1C80ADFF" w14:textId="77777777" w:rsidR="000228D1" w:rsidRPr="00D3798A" w:rsidRDefault="000228D1" w:rsidP="000228D1">
      <w:pPr>
        <w:outlineLvl w:val="3"/>
        <w:rPr>
          <w:rFonts w:ascii="Calibri" w:hAnsi="Calibri" w:cs="Calibri"/>
          <w:b/>
          <w:color w:val="000000"/>
          <w:sz w:val="22"/>
          <w:szCs w:val="22"/>
          <w:lang w:val="en" w:eastAsia="en-GB"/>
        </w:rPr>
      </w:pPr>
    </w:p>
    <w:p w14:paraId="0F9FD121" w14:textId="77777777" w:rsidR="00937E91" w:rsidRPr="00D3798A" w:rsidRDefault="00937E91" w:rsidP="000228D1">
      <w:pPr>
        <w:rPr>
          <w:rFonts w:ascii="Calibri" w:hAnsi="Calibri" w:cs="Calibri"/>
          <w:color w:val="000000"/>
          <w:sz w:val="22"/>
          <w:szCs w:val="22"/>
          <w:lang w:val="en" w:eastAsia="en-GB"/>
        </w:rPr>
      </w:pPr>
      <w:r w:rsidRPr="00D3798A">
        <w:rPr>
          <w:rFonts w:ascii="Calibri" w:hAnsi="Calibri" w:cs="Calibri"/>
          <w:color w:val="000000"/>
          <w:sz w:val="22"/>
          <w:szCs w:val="22"/>
          <w:lang w:val="en" w:eastAsia="en-GB"/>
        </w:rPr>
        <w:t>You must inform the individual without undue delay and within one month of receipt of the request.</w:t>
      </w:r>
    </w:p>
    <w:p w14:paraId="01268907" w14:textId="77777777" w:rsidR="00937E91" w:rsidRPr="00D3798A" w:rsidRDefault="00937E91" w:rsidP="000228D1">
      <w:pPr>
        <w:rPr>
          <w:rFonts w:ascii="Calibri" w:hAnsi="Calibri" w:cs="Calibri"/>
          <w:color w:val="000000"/>
          <w:sz w:val="22"/>
          <w:szCs w:val="22"/>
          <w:lang w:val="en" w:eastAsia="en-GB"/>
        </w:rPr>
      </w:pPr>
      <w:r w:rsidRPr="00D3798A">
        <w:rPr>
          <w:rFonts w:ascii="Calibri" w:hAnsi="Calibri" w:cs="Calibri"/>
          <w:color w:val="000000"/>
          <w:sz w:val="22"/>
          <w:szCs w:val="22"/>
          <w:lang w:val="en" w:eastAsia="en-GB"/>
        </w:rPr>
        <w:t>You should inform the individual about:</w:t>
      </w:r>
    </w:p>
    <w:p w14:paraId="3E638133" w14:textId="77777777" w:rsidR="000228D1" w:rsidRPr="00D3798A" w:rsidRDefault="000228D1" w:rsidP="000228D1">
      <w:pPr>
        <w:rPr>
          <w:rFonts w:ascii="Calibri" w:hAnsi="Calibri" w:cs="Calibri"/>
          <w:color w:val="000000"/>
          <w:sz w:val="22"/>
          <w:szCs w:val="22"/>
          <w:lang w:val="en" w:eastAsia="en-GB"/>
        </w:rPr>
      </w:pPr>
    </w:p>
    <w:p w14:paraId="0A604917" w14:textId="77777777" w:rsidR="00937E91" w:rsidRPr="00D3798A" w:rsidRDefault="00937E91" w:rsidP="00D3798A">
      <w:pPr>
        <w:numPr>
          <w:ilvl w:val="0"/>
          <w:numId w:val="9"/>
        </w:numPr>
        <w:ind w:left="360"/>
        <w:rPr>
          <w:rFonts w:ascii="Calibri" w:hAnsi="Calibri" w:cs="Calibri"/>
          <w:color w:val="000000"/>
          <w:sz w:val="22"/>
          <w:szCs w:val="22"/>
          <w:lang w:val="en" w:eastAsia="en-GB"/>
        </w:rPr>
      </w:pPr>
      <w:r w:rsidRPr="00D3798A">
        <w:rPr>
          <w:rFonts w:ascii="Calibri" w:hAnsi="Calibri" w:cs="Calibri"/>
          <w:color w:val="000000"/>
          <w:sz w:val="22"/>
          <w:szCs w:val="22"/>
          <w:lang w:val="en" w:eastAsia="en-GB"/>
        </w:rPr>
        <w:t xml:space="preserve">the reasons you are not taking </w:t>
      </w:r>
      <w:proofErr w:type="gramStart"/>
      <w:r w:rsidRPr="00D3798A">
        <w:rPr>
          <w:rFonts w:ascii="Calibri" w:hAnsi="Calibri" w:cs="Calibri"/>
          <w:color w:val="000000"/>
          <w:sz w:val="22"/>
          <w:szCs w:val="22"/>
          <w:lang w:val="en" w:eastAsia="en-GB"/>
        </w:rPr>
        <w:t>action;</w:t>
      </w:r>
      <w:proofErr w:type="gramEnd"/>
    </w:p>
    <w:p w14:paraId="2AE0A1D7" w14:textId="77777777" w:rsidR="000228D1" w:rsidRPr="00D3798A" w:rsidRDefault="000228D1" w:rsidP="000228D1">
      <w:pPr>
        <w:ind w:left="360"/>
        <w:rPr>
          <w:rFonts w:ascii="Calibri" w:hAnsi="Calibri" w:cs="Calibri"/>
          <w:color w:val="000000"/>
          <w:sz w:val="22"/>
          <w:szCs w:val="22"/>
          <w:lang w:val="en" w:eastAsia="en-GB"/>
        </w:rPr>
      </w:pPr>
    </w:p>
    <w:p w14:paraId="06AD8E93" w14:textId="77777777" w:rsidR="00937E91" w:rsidRPr="00D3798A" w:rsidRDefault="00937E91" w:rsidP="00D3798A">
      <w:pPr>
        <w:numPr>
          <w:ilvl w:val="0"/>
          <w:numId w:val="9"/>
        </w:numPr>
        <w:ind w:left="360"/>
        <w:rPr>
          <w:rFonts w:ascii="Calibri" w:hAnsi="Calibri" w:cs="Calibri"/>
          <w:color w:val="000000"/>
          <w:sz w:val="22"/>
          <w:szCs w:val="22"/>
          <w:lang w:val="en" w:eastAsia="en-GB"/>
        </w:rPr>
      </w:pPr>
      <w:r w:rsidRPr="00D3798A">
        <w:rPr>
          <w:rFonts w:ascii="Calibri" w:hAnsi="Calibri" w:cs="Calibri"/>
          <w:color w:val="000000"/>
          <w:sz w:val="22"/>
          <w:szCs w:val="22"/>
          <w:lang w:val="en" w:eastAsia="en-GB"/>
        </w:rPr>
        <w:t>their right to make a complaint to the ICO or another supervisory authority; and</w:t>
      </w:r>
    </w:p>
    <w:p w14:paraId="4B434C3B" w14:textId="77777777" w:rsidR="000228D1" w:rsidRPr="00D3798A" w:rsidRDefault="000228D1" w:rsidP="000228D1">
      <w:pPr>
        <w:ind w:left="360"/>
        <w:rPr>
          <w:rFonts w:ascii="Calibri" w:hAnsi="Calibri" w:cs="Calibri"/>
          <w:color w:val="000000"/>
          <w:sz w:val="22"/>
          <w:szCs w:val="22"/>
          <w:lang w:val="en" w:eastAsia="en-GB"/>
        </w:rPr>
      </w:pPr>
    </w:p>
    <w:p w14:paraId="6FD0616D" w14:textId="77777777" w:rsidR="00937E91" w:rsidRPr="00D3798A" w:rsidRDefault="00937E91" w:rsidP="00D3798A">
      <w:pPr>
        <w:numPr>
          <w:ilvl w:val="0"/>
          <w:numId w:val="9"/>
        </w:numPr>
        <w:ind w:left="360"/>
        <w:rPr>
          <w:rFonts w:ascii="Calibri" w:hAnsi="Calibri" w:cs="Calibri"/>
          <w:color w:val="000000"/>
          <w:sz w:val="22"/>
          <w:szCs w:val="22"/>
          <w:lang w:val="en" w:eastAsia="en-GB"/>
        </w:rPr>
      </w:pPr>
      <w:r w:rsidRPr="00D3798A">
        <w:rPr>
          <w:rFonts w:ascii="Calibri" w:hAnsi="Calibri" w:cs="Calibri"/>
          <w:color w:val="000000"/>
          <w:sz w:val="22"/>
          <w:szCs w:val="22"/>
          <w:lang w:val="en" w:eastAsia="en-GB"/>
        </w:rPr>
        <w:t>their ability to seek to enforce this right through a judicial remedy.</w:t>
      </w:r>
    </w:p>
    <w:p w14:paraId="28368551" w14:textId="77777777" w:rsidR="000228D1" w:rsidRPr="00D3798A" w:rsidRDefault="000228D1" w:rsidP="000228D1">
      <w:pPr>
        <w:rPr>
          <w:rFonts w:ascii="Calibri" w:hAnsi="Calibri" w:cs="Calibri"/>
          <w:color w:val="000000"/>
          <w:sz w:val="22"/>
          <w:szCs w:val="22"/>
          <w:lang w:val="en" w:eastAsia="en-GB"/>
        </w:rPr>
      </w:pPr>
    </w:p>
    <w:p w14:paraId="4EA52B7F" w14:textId="77777777" w:rsidR="00937E91" w:rsidRPr="00D3798A" w:rsidRDefault="00937E91" w:rsidP="000228D1">
      <w:pPr>
        <w:rPr>
          <w:rFonts w:ascii="Calibri" w:hAnsi="Calibri" w:cs="Calibri"/>
          <w:color w:val="000000"/>
          <w:sz w:val="22"/>
          <w:szCs w:val="22"/>
          <w:lang w:val="en" w:eastAsia="en-GB"/>
        </w:rPr>
      </w:pPr>
      <w:r w:rsidRPr="00D3798A">
        <w:rPr>
          <w:rFonts w:ascii="Calibri" w:hAnsi="Calibri" w:cs="Calibri"/>
          <w:color w:val="000000"/>
          <w:sz w:val="22"/>
          <w:szCs w:val="22"/>
          <w:lang w:val="en" w:eastAsia="en-GB"/>
        </w:rPr>
        <w:t>You should also provide this information if you request a reasonable fee or need additional information to identify the individual.</w:t>
      </w:r>
    </w:p>
    <w:p w14:paraId="31829462" w14:textId="77777777" w:rsidR="00937E91" w:rsidRPr="00D3798A" w:rsidRDefault="00937E91" w:rsidP="000228D1">
      <w:pPr>
        <w:pStyle w:val="NoSpacing"/>
        <w:rPr>
          <w:rFonts w:cs="Calibri"/>
          <w:b/>
        </w:rPr>
      </w:pPr>
    </w:p>
    <w:p w14:paraId="798346FE" w14:textId="77777777" w:rsidR="00937E91" w:rsidRPr="00D3798A" w:rsidRDefault="00D52B43" w:rsidP="007C3D76">
      <w:pPr>
        <w:pStyle w:val="NoSpacing"/>
        <w:jc w:val="right"/>
        <w:rPr>
          <w:rFonts w:cs="Calibri"/>
          <w:b/>
          <w:color w:val="2E74B5"/>
        </w:rPr>
      </w:pPr>
      <w:r w:rsidRPr="00D3798A">
        <w:rPr>
          <w:rFonts w:cs="Calibri"/>
          <w:b/>
        </w:rPr>
        <w:br w:type="page"/>
      </w:r>
      <w:r w:rsidR="0075139C" w:rsidRPr="00D3798A">
        <w:rPr>
          <w:rFonts w:cs="Calibri"/>
          <w:b/>
          <w:color w:val="2E74B5"/>
        </w:rPr>
        <w:lastRenderedPageBreak/>
        <w:t>A</w:t>
      </w:r>
      <w:r w:rsidRPr="00D3798A">
        <w:rPr>
          <w:rFonts w:cs="Calibri"/>
          <w:b/>
          <w:color w:val="2E74B5"/>
        </w:rPr>
        <w:t xml:space="preserve">PPENDIX </w:t>
      </w:r>
      <w:r w:rsidR="0024717A" w:rsidRPr="00D3798A">
        <w:rPr>
          <w:rFonts w:cs="Calibri"/>
          <w:b/>
          <w:color w:val="2E74B5"/>
        </w:rPr>
        <w:t>G</w:t>
      </w:r>
    </w:p>
    <w:p w14:paraId="3C4784D8" w14:textId="77777777" w:rsidR="00937E91" w:rsidRPr="00D3798A" w:rsidRDefault="00522368" w:rsidP="000228D1">
      <w:pPr>
        <w:rPr>
          <w:rFonts w:ascii="Calibri" w:hAnsi="Calibri" w:cs="Calibri"/>
          <w:b/>
          <w:color w:val="2E74B5"/>
          <w:sz w:val="22"/>
          <w:szCs w:val="22"/>
          <w:lang w:val="en-US"/>
        </w:rPr>
      </w:pPr>
      <w:r w:rsidRPr="00D3798A">
        <w:rPr>
          <w:rFonts w:ascii="Calibri" w:hAnsi="Calibri" w:cs="Calibri"/>
          <w:b/>
          <w:color w:val="2E74B5"/>
          <w:sz w:val="22"/>
          <w:szCs w:val="22"/>
          <w:lang w:val="en-US"/>
        </w:rPr>
        <w:t xml:space="preserve">GUIDANCE ON </w:t>
      </w:r>
      <w:r w:rsidR="000228D1" w:rsidRPr="00D3798A">
        <w:rPr>
          <w:rFonts w:ascii="Calibri" w:hAnsi="Calibri" w:cs="Calibri"/>
          <w:b/>
          <w:color w:val="2E74B5"/>
          <w:sz w:val="22"/>
          <w:szCs w:val="22"/>
          <w:lang w:val="en-US"/>
        </w:rPr>
        <w:t xml:space="preserve">COMPLETING </w:t>
      </w:r>
      <w:r w:rsidR="007C3D76" w:rsidRPr="00D3798A">
        <w:rPr>
          <w:rFonts w:ascii="Calibri" w:hAnsi="Calibri" w:cs="Calibri"/>
          <w:b/>
          <w:color w:val="2E74B5"/>
          <w:sz w:val="22"/>
          <w:szCs w:val="22"/>
          <w:lang w:val="en-US"/>
        </w:rPr>
        <w:t>A DPIA AND TEMPLATE FORM</w:t>
      </w:r>
    </w:p>
    <w:p w14:paraId="1EC03500" w14:textId="77777777" w:rsidR="000228D1" w:rsidRPr="00D3798A" w:rsidRDefault="000228D1" w:rsidP="000228D1">
      <w:pPr>
        <w:rPr>
          <w:rFonts w:ascii="Calibri" w:hAnsi="Calibri" w:cs="Calibri"/>
          <w:b/>
          <w:sz w:val="22"/>
          <w:szCs w:val="22"/>
          <w:lang w:val="en-US"/>
        </w:rPr>
      </w:pPr>
    </w:p>
    <w:p w14:paraId="4EBE155E" w14:textId="77777777" w:rsidR="000228D1" w:rsidRPr="00D3798A" w:rsidRDefault="000228D1" w:rsidP="000228D1">
      <w:pPr>
        <w:outlineLvl w:val="1"/>
        <w:rPr>
          <w:rFonts w:ascii="Calibri" w:hAnsi="Calibri" w:cs="Calibri"/>
          <w:b/>
          <w:color w:val="2E74B5"/>
          <w:sz w:val="22"/>
          <w:szCs w:val="22"/>
        </w:rPr>
      </w:pPr>
      <w:r w:rsidRPr="00D3798A">
        <w:rPr>
          <w:rFonts w:ascii="Calibri" w:hAnsi="Calibri" w:cs="Calibri"/>
          <w:b/>
          <w:color w:val="2E74B5"/>
          <w:sz w:val="22"/>
          <w:szCs w:val="22"/>
        </w:rPr>
        <w:t>Step 1 – Identify the need for a DPIA</w:t>
      </w:r>
    </w:p>
    <w:p w14:paraId="6D46A537" w14:textId="77777777" w:rsidR="000228D1" w:rsidRPr="00D3798A" w:rsidRDefault="000228D1" w:rsidP="000228D1">
      <w:pPr>
        <w:outlineLvl w:val="1"/>
        <w:rPr>
          <w:rFonts w:ascii="Calibri" w:hAnsi="Calibri" w:cs="Calibri"/>
          <w:b/>
          <w:color w:val="2E74B5"/>
          <w:sz w:val="22"/>
          <w:szCs w:val="22"/>
        </w:rPr>
      </w:pPr>
    </w:p>
    <w:p w14:paraId="4A3D28AA" w14:textId="77777777" w:rsidR="000228D1" w:rsidRPr="00D3798A" w:rsidRDefault="000228D1" w:rsidP="000228D1">
      <w:pPr>
        <w:outlineLvl w:val="1"/>
        <w:rPr>
          <w:rFonts w:ascii="Calibri" w:hAnsi="Calibri" w:cs="Calibri"/>
          <w:sz w:val="22"/>
          <w:szCs w:val="22"/>
        </w:rPr>
      </w:pPr>
      <w:r w:rsidRPr="00D3798A">
        <w:rPr>
          <w:rFonts w:ascii="Calibri" w:hAnsi="Calibri" w:cs="Calibri"/>
          <w:sz w:val="22"/>
          <w:szCs w:val="22"/>
        </w:rPr>
        <w:t xml:space="preserve">If you are not sure </w:t>
      </w:r>
      <w:proofErr w:type="gramStart"/>
      <w:r w:rsidRPr="00D3798A">
        <w:rPr>
          <w:rFonts w:ascii="Calibri" w:hAnsi="Calibri" w:cs="Calibri"/>
          <w:sz w:val="22"/>
          <w:szCs w:val="22"/>
        </w:rPr>
        <w:t>whether or not</w:t>
      </w:r>
      <w:proofErr w:type="gramEnd"/>
      <w:r w:rsidRPr="00D3798A">
        <w:rPr>
          <w:rFonts w:ascii="Calibri" w:hAnsi="Calibri" w:cs="Calibri"/>
          <w:sz w:val="22"/>
          <w:szCs w:val="22"/>
        </w:rPr>
        <w:t xml:space="preserve"> you need to do a DPIA, ask the Data Protection Officer (DPO) for advice.  If you are in any doubt, advice from the ICO is that you should complete a DPIA.</w:t>
      </w:r>
    </w:p>
    <w:p w14:paraId="274DDB00" w14:textId="77777777" w:rsidR="000228D1" w:rsidRPr="00D3798A" w:rsidRDefault="000228D1" w:rsidP="000228D1">
      <w:pPr>
        <w:outlineLvl w:val="1"/>
        <w:rPr>
          <w:rFonts w:ascii="Calibri" w:hAnsi="Calibri" w:cs="Calibri"/>
          <w:sz w:val="22"/>
          <w:szCs w:val="22"/>
        </w:rPr>
      </w:pPr>
    </w:p>
    <w:p w14:paraId="70D74F49" w14:textId="77777777" w:rsidR="000228D1" w:rsidRPr="00D3798A" w:rsidRDefault="000228D1" w:rsidP="000228D1">
      <w:pPr>
        <w:tabs>
          <w:tab w:val="num" w:pos="0"/>
        </w:tabs>
        <w:outlineLvl w:val="1"/>
        <w:rPr>
          <w:rFonts w:ascii="Calibri" w:hAnsi="Calibri" w:cs="Calibri"/>
          <w:sz w:val="22"/>
          <w:szCs w:val="22"/>
        </w:rPr>
      </w:pPr>
      <w:r w:rsidRPr="00D3798A">
        <w:rPr>
          <w:rFonts w:ascii="Calibri" w:hAnsi="Calibri" w:cs="Calibri"/>
          <w:sz w:val="22"/>
          <w:szCs w:val="22"/>
        </w:rPr>
        <w:t xml:space="preserve">Carry out a screening exercise using the DPIA screening checklist suggested by the ICO.  If, following the screening exercise, you decide that you do not need to do a DPIA, you </w:t>
      </w:r>
      <w:r w:rsidRPr="00D3798A">
        <w:rPr>
          <w:rFonts w:ascii="Calibri" w:hAnsi="Calibri" w:cs="Calibri"/>
          <w:b/>
          <w:sz w:val="22"/>
          <w:szCs w:val="22"/>
        </w:rPr>
        <w:t>must</w:t>
      </w:r>
      <w:r w:rsidRPr="00D3798A">
        <w:rPr>
          <w:rFonts w:ascii="Calibri" w:hAnsi="Calibri" w:cs="Calibri"/>
          <w:sz w:val="22"/>
          <w:szCs w:val="22"/>
        </w:rPr>
        <w:t xml:space="preserve"> document your decision and the reasons for it (including the advice from the DPO) by keeping an annotated copy of the screening checklist.</w:t>
      </w:r>
    </w:p>
    <w:p w14:paraId="0F099DE1" w14:textId="77777777" w:rsidR="000228D1" w:rsidRPr="00D3798A" w:rsidRDefault="000228D1" w:rsidP="000228D1">
      <w:pPr>
        <w:ind w:left="720" w:hanging="720"/>
        <w:jc w:val="both"/>
        <w:outlineLvl w:val="0"/>
        <w:rPr>
          <w:rFonts w:ascii="Calibri" w:hAnsi="Calibri" w:cs="Calibri"/>
          <w:b/>
          <w:caps/>
          <w:kern w:val="28"/>
          <w:sz w:val="22"/>
          <w:szCs w:val="22"/>
        </w:rPr>
      </w:pPr>
    </w:p>
    <w:p w14:paraId="7EFA8C0A" w14:textId="77777777" w:rsidR="000228D1" w:rsidRPr="00D3798A" w:rsidRDefault="000228D1" w:rsidP="00CC465F">
      <w:pPr>
        <w:outlineLvl w:val="1"/>
        <w:rPr>
          <w:rFonts w:ascii="Calibri" w:hAnsi="Calibri" w:cs="Calibri"/>
          <w:b/>
          <w:color w:val="2E74B5"/>
          <w:sz w:val="22"/>
          <w:szCs w:val="22"/>
        </w:rPr>
      </w:pPr>
      <w:r w:rsidRPr="00D3798A">
        <w:rPr>
          <w:rFonts w:ascii="Calibri" w:hAnsi="Calibri" w:cs="Calibri"/>
          <w:b/>
          <w:color w:val="2E74B5"/>
          <w:sz w:val="22"/>
          <w:szCs w:val="22"/>
        </w:rPr>
        <w:t>Step 2 – Describe the processing</w:t>
      </w:r>
    </w:p>
    <w:p w14:paraId="6CDB4A86" w14:textId="77777777" w:rsidR="00CC465F" w:rsidRPr="00D3798A" w:rsidRDefault="00CC465F" w:rsidP="00CC465F">
      <w:pPr>
        <w:outlineLvl w:val="1"/>
        <w:rPr>
          <w:rFonts w:ascii="Calibri" w:hAnsi="Calibri" w:cs="Calibri"/>
          <w:color w:val="2E74B5"/>
          <w:sz w:val="22"/>
          <w:szCs w:val="22"/>
        </w:rPr>
      </w:pPr>
    </w:p>
    <w:p w14:paraId="33C6F04A" w14:textId="77777777" w:rsidR="000228D1" w:rsidRPr="00D3798A" w:rsidRDefault="000228D1" w:rsidP="00CC465F">
      <w:pPr>
        <w:outlineLvl w:val="1"/>
        <w:rPr>
          <w:rFonts w:ascii="Calibri" w:hAnsi="Calibri" w:cs="Calibri"/>
          <w:bCs/>
          <w:color w:val="2E74B5"/>
          <w:sz w:val="22"/>
          <w:szCs w:val="22"/>
        </w:rPr>
      </w:pPr>
      <w:r w:rsidRPr="00D3798A">
        <w:rPr>
          <w:rFonts w:ascii="Calibri" w:hAnsi="Calibri" w:cs="Calibri"/>
          <w:bCs/>
          <w:color w:val="2E74B5"/>
          <w:sz w:val="22"/>
          <w:szCs w:val="22"/>
        </w:rPr>
        <w:t>The nature of the processing</w:t>
      </w:r>
    </w:p>
    <w:p w14:paraId="71FD193A" w14:textId="77777777" w:rsidR="00CC465F" w:rsidRPr="00D3798A" w:rsidRDefault="00CC465F" w:rsidP="00CC465F">
      <w:pPr>
        <w:outlineLvl w:val="1"/>
        <w:rPr>
          <w:rFonts w:ascii="Calibri" w:hAnsi="Calibri" w:cs="Calibri"/>
          <w:b/>
          <w:sz w:val="22"/>
          <w:szCs w:val="22"/>
        </w:rPr>
      </w:pPr>
    </w:p>
    <w:p w14:paraId="15BDB7D0" w14:textId="77777777" w:rsidR="000228D1" w:rsidRPr="00D3798A" w:rsidRDefault="000228D1" w:rsidP="00CC465F">
      <w:pPr>
        <w:spacing w:after="240"/>
        <w:outlineLvl w:val="1"/>
        <w:rPr>
          <w:rFonts w:ascii="Calibri" w:hAnsi="Calibri" w:cs="Calibri"/>
          <w:sz w:val="22"/>
          <w:szCs w:val="22"/>
        </w:rPr>
      </w:pPr>
      <w:r w:rsidRPr="00D3798A">
        <w:rPr>
          <w:rFonts w:ascii="Calibri" w:hAnsi="Calibri" w:cs="Calibri"/>
          <w:sz w:val="22"/>
          <w:szCs w:val="22"/>
        </w:rPr>
        <w:t>You should state in this section what you plan to do with the personal data, including:</w:t>
      </w:r>
    </w:p>
    <w:p w14:paraId="2A417637" w14:textId="77777777" w:rsidR="000228D1" w:rsidRPr="00D3798A" w:rsidRDefault="000228D1" w:rsidP="00D3798A">
      <w:pPr>
        <w:pStyle w:val="Heading2"/>
        <w:numPr>
          <w:ilvl w:val="0"/>
          <w:numId w:val="14"/>
        </w:numPr>
        <w:spacing w:after="120"/>
        <w:ind w:left="357" w:hanging="357"/>
        <w:rPr>
          <w:rFonts w:ascii="Calibri" w:hAnsi="Calibri" w:cs="Calibri"/>
          <w:sz w:val="22"/>
          <w:szCs w:val="22"/>
        </w:rPr>
      </w:pPr>
      <w:r w:rsidRPr="00D3798A">
        <w:rPr>
          <w:rFonts w:ascii="Calibri" w:hAnsi="Calibri" w:cs="Calibri"/>
          <w:sz w:val="22"/>
          <w:szCs w:val="22"/>
        </w:rPr>
        <w:t>how you collect the data;</w:t>
      </w:r>
    </w:p>
    <w:p w14:paraId="2C60D2AE" w14:textId="77777777" w:rsidR="000228D1" w:rsidRPr="00D3798A" w:rsidRDefault="000228D1" w:rsidP="00D3798A">
      <w:pPr>
        <w:pStyle w:val="Heading2"/>
        <w:numPr>
          <w:ilvl w:val="0"/>
          <w:numId w:val="14"/>
        </w:numPr>
        <w:spacing w:after="120"/>
        <w:ind w:left="357" w:hanging="357"/>
        <w:rPr>
          <w:rFonts w:ascii="Calibri" w:hAnsi="Calibri" w:cs="Calibri"/>
          <w:sz w:val="22"/>
          <w:szCs w:val="22"/>
        </w:rPr>
      </w:pPr>
      <w:r w:rsidRPr="00D3798A">
        <w:rPr>
          <w:rFonts w:ascii="Calibri" w:hAnsi="Calibri" w:cs="Calibri"/>
          <w:sz w:val="22"/>
          <w:szCs w:val="22"/>
        </w:rPr>
        <w:t>how you store the data;</w:t>
      </w:r>
    </w:p>
    <w:p w14:paraId="197F279E" w14:textId="77777777" w:rsidR="000228D1" w:rsidRPr="00D3798A" w:rsidRDefault="000228D1" w:rsidP="00D3798A">
      <w:pPr>
        <w:pStyle w:val="Heading2"/>
        <w:numPr>
          <w:ilvl w:val="0"/>
          <w:numId w:val="14"/>
        </w:numPr>
        <w:spacing w:after="120"/>
        <w:ind w:left="357" w:hanging="357"/>
        <w:rPr>
          <w:rFonts w:ascii="Calibri" w:hAnsi="Calibri" w:cs="Calibri"/>
          <w:sz w:val="22"/>
          <w:szCs w:val="22"/>
        </w:rPr>
      </w:pPr>
      <w:r w:rsidRPr="00D3798A">
        <w:rPr>
          <w:rFonts w:ascii="Calibri" w:hAnsi="Calibri" w:cs="Calibri"/>
          <w:sz w:val="22"/>
          <w:szCs w:val="22"/>
        </w:rPr>
        <w:t>how you use the data;</w:t>
      </w:r>
    </w:p>
    <w:p w14:paraId="3E1F9A09" w14:textId="77777777" w:rsidR="000228D1" w:rsidRPr="00D3798A" w:rsidRDefault="000228D1" w:rsidP="00D3798A">
      <w:pPr>
        <w:pStyle w:val="Heading2"/>
        <w:numPr>
          <w:ilvl w:val="0"/>
          <w:numId w:val="14"/>
        </w:numPr>
        <w:spacing w:after="120"/>
        <w:ind w:left="357" w:hanging="357"/>
        <w:rPr>
          <w:rFonts w:ascii="Calibri" w:hAnsi="Calibri" w:cs="Calibri"/>
          <w:sz w:val="22"/>
          <w:szCs w:val="22"/>
        </w:rPr>
      </w:pPr>
      <w:r w:rsidRPr="00D3798A">
        <w:rPr>
          <w:rFonts w:ascii="Calibri" w:hAnsi="Calibri" w:cs="Calibri"/>
          <w:sz w:val="22"/>
          <w:szCs w:val="22"/>
        </w:rPr>
        <w:t>who has access to the data;</w:t>
      </w:r>
    </w:p>
    <w:p w14:paraId="5D65299A" w14:textId="77777777" w:rsidR="000228D1" w:rsidRPr="00D3798A" w:rsidRDefault="000228D1" w:rsidP="00D3798A">
      <w:pPr>
        <w:pStyle w:val="Heading2"/>
        <w:numPr>
          <w:ilvl w:val="0"/>
          <w:numId w:val="14"/>
        </w:numPr>
        <w:spacing w:after="120"/>
        <w:ind w:left="357" w:hanging="357"/>
        <w:rPr>
          <w:rFonts w:ascii="Calibri" w:hAnsi="Calibri" w:cs="Calibri"/>
          <w:sz w:val="22"/>
          <w:szCs w:val="22"/>
        </w:rPr>
      </w:pPr>
      <w:r w:rsidRPr="00D3798A">
        <w:rPr>
          <w:rFonts w:ascii="Calibri" w:hAnsi="Calibri" w:cs="Calibri"/>
          <w:sz w:val="22"/>
          <w:szCs w:val="22"/>
        </w:rPr>
        <w:t>who you share the data with;</w:t>
      </w:r>
    </w:p>
    <w:p w14:paraId="0CF9ED16" w14:textId="77777777" w:rsidR="000228D1" w:rsidRPr="00D3798A" w:rsidRDefault="000228D1" w:rsidP="00D3798A">
      <w:pPr>
        <w:pStyle w:val="Heading2"/>
        <w:numPr>
          <w:ilvl w:val="0"/>
          <w:numId w:val="14"/>
        </w:numPr>
        <w:spacing w:after="120"/>
        <w:ind w:left="357" w:hanging="357"/>
        <w:rPr>
          <w:rFonts w:ascii="Calibri" w:hAnsi="Calibri" w:cs="Calibri"/>
          <w:sz w:val="22"/>
          <w:szCs w:val="22"/>
        </w:rPr>
      </w:pPr>
      <w:r w:rsidRPr="00D3798A">
        <w:rPr>
          <w:rFonts w:ascii="Calibri" w:hAnsi="Calibri" w:cs="Calibri"/>
          <w:sz w:val="22"/>
          <w:szCs w:val="22"/>
        </w:rPr>
        <w:t>whether you use any data processors;</w:t>
      </w:r>
    </w:p>
    <w:p w14:paraId="6B092D4C" w14:textId="77777777" w:rsidR="000228D1" w:rsidRPr="00D3798A" w:rsidRDefault="000228D1" w:rsidP="00D3798A">
      <w:pPr>
        <w:pStyle w:val="Heading2"/>
        <w:numPr>
          <w:ilvl w:val="0"/>
          <w:numId w:val="14"/>
        </w:numPr>
        <w:spacing w:after="120"/>
        <w:ind w:left="357" w:hanging="357"/>
        <w:rPr>
          <w:rFonts w:ascii="Calibri" w:hAnsi="Calibri" w:cs="Calibri"/>
          <w:sz w:val="22"/>
          <w:szCs w:val="22"/>
        </w:rPr>
      </w:pPr>
      <w:r w:rsidRPr="00D3798A">
        <w:rPr>
          <w:rFonts w:ascii="Calibri" w:hAnsi="Calibri" w:cs="Calibri"/>
          <w:sz w:val="22"/>
          <w:szCs w:val="22"/>
        </w:rPr>
        <w:t>retention periods;</w:t>
      </w:r>
    </w:p>
    <w:p w14:paraId="5A1BA150" w14:textId="77777777" w:rsidR="000228D1" w:rsidRPr="00D3798A" w:rsidRDefault="000228D1" w:rsidP="00D3798A">
      <w:pPr>
        <w:pStyle w:val="Heading2"/>
        <w:numPr>
          <w:ilvl w:val="0"/>
          <w:numId w:val="14"/>
        </w:numPr>
        <w:spacing w:after="120"/>
        <w:ind w:left="357" w:hanging="357"/>
        <w:rPr>
          <w:rFonts w:ascii="Calibri" w:hAnsi="Calibri" w:cs="Calibri"/>
          <w:sz w:val="22"/>
          <w:szCs w:val="22"/>
        </w:rPr>
      </w:pPr>
      <w:r w:rsidRPr="00D3798A">
        <w:rPr>
          <w:rFonts w:ascii="Calibri" w:hAnsi="Calibri" w:cs="Calibri"/>
          <w:sz w:val="22"/>
          <w:szCs w:val="22"/>
        </w:rPr>
        <w:t>security measures;</w:t>
      </w:r>
    </w:p>
    <w:p w14:paraId="710858B2" w14:textId="77777777" w:rsidR="000228D1" w:rsidRPr="00D3798A" w:rsidRDefault="000228D1" w:rsidP="00D3798A">
      <w:pPr>
        <w:pStyle w:val="Heading2"/>
        <w:numPr>
          <w:ilvl w:val="0"/>
          <w:numId w:val="14"/>
        </w:numPr>
        <w:spacing w:after="120"/>
        <w:ind w:left="357" w:hanging="357"/>
        <w:rPr>
          <w:rFonts w:ascii="Calibri" w:hAnsi="Calibri" w:cs="Calibri"/>
          <w:sz w:val="22"/>
          <w:szCs w:val="22"/>
        </w:rPr>
      </w:pPr>
      <w:r w:rsidRPr="00D3798A">
        <w:rPr>
          <w:rFonts w:ascii="Calibri" w:hAnsi="Calibri" w:cs="Calibri"/>
          <w:sz w:val="22"/>
          <w:szCs w:val="22"/>
        </w:rPr>
        <w:t>whether you are using any new technologies;</w:t>
      </w:r>
    </w:p>
    <w:p w14:paraId="683F8E50" w14:textId="77777777" w:rsidR="000228D1" w:rsidRPr="00D3798A" w:rsidRDefault="000228D1" w:rsidP="00D3798A">
      <w:pPr>
        <w:pStyle w:val="Heading2"/>
        <w:numPr>
          <w:ilvl w:val="0"/>
          <w:numId w:val="14"/>
        </w:numPr>
        <w:spacing w:after="120"/>
        <w:ind w:left="357" w:hanging="357"/>
        <w:rPr>
          <w:rFonts w:ascii="Calibri" w:hAnsi="Calibri" w:cs="Calibri"/>
          <w:sz w:val="22"/>
          <w:szCs w:val="22"/>
        </w:rPr>
      </w:pPr>
      <w:r w:rsidRPr="00D3798A">
        <w:rPr>
          <w:rFonts w:ascii="Calibri" w:hAnsi="Calibri" w:cs="Calibri"/>
          <w:sz w:val="22"/>
          <w:szCs w:val="22"/>
        </w:rPr>
        <w:t>whether you are using any new types of processing; and</w:t>
      </w:r>
    </w:p>
    <w:p w14:paraId="69437165" w14:textId="77777777" w:rsidR="000228D1" w:rsidRPr="00D3798A" w:rsidRDefault="000228D1" w:rsidP="00D3798A">
      <w:pPr>
        <w:pStyle w:val="Heading2"/>
        <w:numPr>
          <w:ilvl w:val="0"/>
          <w:numId w:val="14"/>
        </w:numPr>
        <w:spacing w:after="0"/>
        <w:ind w:left="357" w:hanging="357"/>
        <w:rPr>
          <w:rFonts w:ascii="Calibri" w:hAnsi="Calibri" w:cs="Calibri"/>
          <w:sz w:val="22"/>
          <w:szCs w:val="22"/>
        </w:rPr>
      </w:pPr>
      <w:r w:rsidRPr="00D3798A">
        <w:rPr>
          <w:rFonts w:ascii="Calibri" w:hAnsi="Calibri" w:cs="Calibri"/>
          <w:sz w:val="22"/>
          <w:szCs w:val="22"/>
        </w:rPr>
        <w:t>which screening criteria you flagged as likely high risk.</w:t>
      </w:r>
    </w:p>
    <w:p w14:paraId="5B6223D4" w14:textId="77777777" w:rsidR="008300BA" w:rsidRPr="00D3798A" w:rsidRDefault="008300BA" w:rsidP="008300BA">
      <w:pPr>
        <w:outlineLvl w:val="1"/>
        <w:rPr>
          <w:rFonts w:ascii="Calibri" w:hAnsi="Calibri" w:cs="Calibri"/>
          <w:bCs/>
          <w:color w:val="2E74B5"/>
          <w:sz w:val="22"/>
          <w:szCs w:val="22"/>
        </w:rPr>
      </w:pPr>
    </w:p>
    <w:p w14:paraId="5F056AAF" w14:textId="77777777" w:rsidR="000228D1" w:rsidRPr="00D3798A" w:rsidRDefault="000228D1" w:rsidP="008300BA">
      <w:pPr>
        <w:outlineLvl w:val="1"/>
        <w:rPr>
          <w:rFonts w:ascii="Calibri" w:hAnsi="Calibri" w:cs="Calibri"/>
          <w:bCs/>
          <w:color w:val="2E74B5"/>
          <w:sz w:val="22"/>
          <w:szCs w:val="22"/>
        </w:rPr>
      </w:pPr>
      <w:r w:rsidRPr="00D3798A">
        <w:rPr>
          <w:rFonts w:ascii="Calibri" w:hAnsi="Calibri" w:cs="Calibri"/>
          <w:bCs/>
          <w:color w:val="2E74B5"/>
          <w:sz w:val="22"/>
          <w:szCs w:val="22"/>
        </w:rPr>
        <w:t>The scope of the processing</w:t>
      </w:r>
    </w:p>
    <w:p w14:paraId="6DDAA046" w14:textId="77777777" w:rsidR="008300BA" w:rsidRPr="00D3798A" w:rsidRDefault="008300BA" w:rsidP="008300BA">
      <w:pPr>
        <w:outlineLvl w:val="1"/>
        <w:rPr>
          <w:rFonts w:ascii="Calibri" w:hAnsi="Calibri" w:cs="Calibri"/>
          <w:bCs/>
          <w:color w:val="2E74B5"/>
          <w:sz w:val="22"/>
          <w:szCs w:val="22"/>
        </w:rPr>
      </w:pPr>
    </w:p>
    <w:p w14:paraId="7743A26D" w14:textId="77777777" w:rsidR="000228D1" w:rsidRPr="00D3798A" w:rsidRDefault="000228D1" w:rsidP="00CC465F">
      <w:pPr>
        <w:spacing w:after="240"/>
        <w:outlineLvl w:val="1"/>
        <w:rPr>
          <w:rFonts w:ascii="Calibri" w:hAnsi="Calibri" w:cs="Calibri"/>
          <w:sz w:val="22"/>
          <w:szCs w:val="22"/>
        </w:rPr>
      </w:pPr>
      <w:r w:rsidRPr="00D3798A">
        <w:rPr>
          <w:rFonts w:ascii="Calibri" w:hAnsi="Calibri" w:cs="Calibri"/>
          <w:sz w:val="22"/>
          <w:szCs w:val="22"/>
        </w:rPr>
        <w:t>This is where you document what the processing covers, including:</w:t>
      </w:r>
    </w:p>
    <w:p w14:paraId="78BB1951" w14:textId="77777777" w:rsidR="000228D1" w:rsidRPr="00D3798A" w:rsidRDefault="000228D1" w:rsidP="00D3798A">
      <w:pPr>
        <w:keepLines/>
        <w:numPr>
          <w:ilvl w:val="0"/>
          <w:numId w:val="15"/>
        </w:numPr>
        <w:spacing w:after="120"/>
        <w:ind w:left="425" w:hanging="425"/>
        <w:jc w:val="both"/>
        <w:outlineLvl w:val="2"/>
        <w:rPr>
          <w:rFonts w:ascii="Calibri" w:hAnsi="Calibri" w:cs="Calibri"/>
          <w:sz w:val="22"/>
          <w:szCs w:val="22"/>
        </w:rPr>
      </w:pPr>
      <w:r w:rsidRPr="00D3798A">
        <w:rPr>
          <w:rFonts w:ascii="Calibri" w:hAnsi="Calibri" w:cs="Calibri"/>
          <w:sz w:val="22"/>
          <w:szCs w:val="22"/>
        </w:rPr>
        <w:t>what is the personal data you are collecting;</w:t>
      </w:r>
    </w:p>
    <w:p w14:paraId="3CC74405" w14:textId="77777777" w:rsidR="000228D1" w:rsidRPr="00D3798A" w:rsidRDefault="000228D1" w:rsidP="00D3798A">
      <w:pPr>
        <w:keepLines/>
        <w:numPr>
          <w:ilvl w:val="0"/>
          <w:numId w:val="15"/>
        </w:numPr>
        <w:spacing w:after="120"/>
        <w:ind w:left="425" w:hanging="425"/>
        <w:jc w:val="both"/>
        <w:outlineLvl w:val="2"/>
        <w:rPr>
          <w:rFonts w:ascii="Calibri" w:hAnsi="Calibri" w:cs="Calibri"/>
          <w:sz w:val="22"/>
          <w:szCs w:val="22"/>
        </w:rPr>
      </w:pPr>
      <w:r w:rsidRPr="00D3798A">
        <w:rPr>
          <w:rFonts w:ascii="Calibri" w:hAnsi="Calibri" w:cs="Calibri"/>
          <w:sz w:val="22"/>
          <w:szCs w:val="22"/>
        </w:rPr>
        <w:t>the volume and variety of the personal data;</w:t>
      </w:r>
    </w:p>
    <w:p w14:paraId="43893694" w14:textId="77777777" w:rsidR="000228D1" w:rsidRPr="00D3798A" w:rsidRDefault="000228D1" w:rsidP="00D3798A">
      <w:pPr>
        <w:keepLines/>
        <w:numPr>
          <w:ilvl w:val="0"/>
          <w:numId w:val="15"/>
        </w:numPr>
        <w:spacing w:after="120"/>
        <w:ind w:left="425" w:hanging="425"/>
        <w:jc w:val="both"/>
        <w:outlineLvl w:val="2"/>
        <w:rPr>
          <w:rFonts w:ascii="Calibri" w:hAnsi="Calibri" w:cs="Calibri"/>
          <w:sz w:val="22"/>
          <w:szCs w:val="22"/>
        </w:rPr>
      </w:pPr>
      <w:r w:rsidRPr="00D3798A">
        <w:rPr>
          <w:rFonts w:ascii="Calibri" w:hAnsi="Calibri" w:cs="Calibri"/>
          <w:sz w:val="22"/>
          <w:szCs w:val="22"/>
        </w:rPr>
        <w:t>the sensitivity of the personal data;</w:t>
      </w:r>
    </w:p>
    <w:p w14:paraId="01FF9F8A" w14:textId="77777777" w:rsidR="000228D1" w:rsidRPr="00D3798A" w:rsidRDefault="000228D1" w:rsidP="00D3798A">
      <w:pPr>
        <w:keepLines/>
        <w:numPr>
          <w:ilvl w:val="0"/>
          <w:numId w:val="15"/>
        </w:numPr>
        <w:spacing w:after="120"/>
        <w:ind w:left="425" w:hanging="425"/>
        <w:jc w:val="both"/>
        <w:outlineLvl w:val="2"/>
        <w:rPr>
          <w:rFonts w:ascii="Calibri" w:hAnsi="Calibri" w:cs="Calibri"/>
          <w:sz w:val="22"/>
          <w:szCs w:val="22"/>
        </w:rPr>
      </w:pPr>
      <w:r w:rsidRPr="00D3798A">
        <w:rPr>
          <w:rFonts w:ascii="Calibri" w:hAnsi="Calibri" w:cs="Calibri"/>
          <w:sz w:val="22"/>
          <w:szCs w:val="22"/>
        </w:rPr>
        <w:t>the extent and frequency of the processing;</w:t>
      </w:r>
    </w:p>
    <w:p w14:paraId="46982775" w14:textId="77777777" w:rsidR="000228D1" w:rsidRPr="00D3798A" w:rsidRDefault="000228D1" w:rsidP="00D3798A">
      <w:pPr>
        <w:keepLines/>
        <w:numPr>
          <w:ilvl w:val="0"/>
          <w:numId w:val="15"/>
        </w:numPr>
        <w:spacing w:after="120"/>
        <w:ind w:left="425" w:hanging="425"/>
        <w:jc w:val="both"/>
        <w:outlineLvl w:val="2"/>
        <w:rPr>
          <w:rFonts w:ascii="Calibri" w:hAnsi="Calibri" w:cs="Calibri"/>
          <w:sz w:val="22"/>
          <w:szCs w:val="22"/>
        </w:rPr>
      </w:pPr>
      <w:r w:rsidRPr="00D3798A">
        <w:rPr>
          <w:rFonts w:ascii="Calibri" w:hAnsi="Calibri" w:cs="Calibri"/>
          <w:sz w:val="22"/>
          <w:szCs w:val="22"/>
        </w:rPr>
        <w:t>the duration of the processing;</w:t>
      </w:r>
    </w:p>
    <w:p w14:paraId="562E816E" w14:textId="77777777" w:rsidR="000228D1" w:rsidRPr="00D3798A" w:rsidRDefault="000228D1" w:rsidP="00D3798A">
      <w:pPr>
        <w:keepLines/>
        <w:numPr>
          <w:ilvl w:val="0"/>
          <w:numId w:val="15"/>
        </w:numPr>
        <w:spacing w:after="120"/>
        <w:ind w:left="425" w:hanging="425"/>
        <w:jc w:val="both"/>
        <w:outlineLvl w:val="2"/>
        <w:rPr>
          <w:rFonts w:ascii="Calibri" w:hAnsi="Calibri" w:cs="Calibri"/>
          <w:sz w:val="22"/>
          <w:szCs w:val="22"/>
        </w:rPr>
      </w:pPr>
      <w:r w:rsidRPr="00D3798A">
        <w:rPr>
          <w:rFonts w:ascii="Calibri" w:hAnsi="Calibri" w:cs="Calibri"/>
          <w:sz w:val="22"/>
          <w:szCs w:val="22"/>
        </w:rPr>
        <w:t>the number of data subjects involved; and</w:t>
      </w:r>
    </w:p>
    <w:p w14:paraId="51284635" w14:textId="77777777" w:rsidR="000228D1" w:rsidRPr="00D3798A" w:rsidRDefault="000228D1" w:rsidP="00D3798A">
      <w:pPr>
        <w:keepLines/>
        <w:numPr>
          <w:ilvl w:val="0"/>
          <w:numId w:val="15"/>
        </w:numPr>
        <w:spacing w:after="120"/>
        <w:ind w:left="425" w:hanging="425"/>
        <w:jc w:val="both"/>
        <w:outlineLvl w:val="2"/>
        <w:rPr>
          <w:rFonts w:ascii="Calibri" w:hAnsi="Calibri" w:cs="Calibri"/>
          <w:sz w:val="22"/>
          <w:szCs w:val="22"/>
        </w:rPr>
      </w:pPr>
      <w:r w:rsidRPr="00D3798A">
        <w:rPr>
          <w:rFonts w:ascii="Calibri" w:hAnsi="Calibri" w:cs="Calibri"/>
          <w:sz w:val="22"/>
          <w:szCs w:val="22"/>
        </w:rPr>
        <w:t>the geographical area covered.</w:t>
      </w:r>
    </w:p>
    <w:p w14:paraId="111A32A7" w14:textId="77777777" w:rsidR="007C3D76" w:rsidRPr="00D3798A" w:rsidRDefault="007C3D76" w:rsidP="00CC465F">
      <w:pPr>
        <w:spacing w:after="240"/>
        <w:outlineLvl w:val="1"/>
        <w:rPr>
          <w:rFonts w:ascii="Calibri" w:hAnsi="Calibri" w:cs="Calibri"/>
          <w:bCs/>
          <w:color w:val="2E74B5"/>
          <w:sz w:val="22"/>
          <w:szCs w:val="22"/>
        </w:rPr>
      </w:pPr>
    </w:p>
    <w:p w14:paraId="3515EA83" w14:textId="77777777" w:rsidR="000228D1" w:rsidRPr="00D3798A" w:rsidRDefault="000228D1" w:rsidP="00CC465F">
      <w:pPr>
        <w:spacing w:after="240"/>
        <w:outlineLvl w:val="1"/>
        <w:rPr>
          <w:rFonts w:ascii="Calibri" w:hAnsi="Calibri" w:cs="Calibri"/>
          <w:bCs/>
          <w:color w:val="2E74B5"/>
          <w:sz w:val="22"/>
          <w:szCs w:val="22"/>
        </w:rPr>
      </w:pPr>
      <w:r w:rsidRPr="00D3798A">
        <w:rPr>
          <w:rFonts w:ascii="Calibri" w:hAnsi="Calibri" w:cs="Calibri"/>
          <w:bCs/>
          <w:color w:val="2E74B5"/>
          <w:sz w:val="22"/>
          <w:szCs w:val="22"/>
        </w:rPr>
        <w:lastRenderedPageBreak/>
        <w:t>The context of the processing</w:t>
      </w:r>
    </w:p>
    <w:p w14:paraId="24D2861F" w14:textId="77777777" w:rsidR="000228D1" w:rsidRPr="00D3798A" w:rsidRDefault="000228D1" w:rsidP="00CC465F">
      <w:pPr>
        <w:spacing w:after="240"/>
        <w:outlineLvl w:val="1"/>
        <w:rPr>
          <w:rFonts w:ascii="Calibri" w:hAnsi="Calibri" w:cs="Calibri"/>
          <w:sz w:val="22"/>
          <w:szCs w:val="22"/>
        </w:rPr>
      </w:pPr>
      <w:r w:rsidRPr="00D3798A">
        <w:rPr>
          <w:rFonts w:ascii="Calibri" w:hAnsi="Calibri" w:cs="Calibri"/>
          <w:sz w:val="22"/>
          <w:szCs w:val="22"/>
        </w:rPr>
        <w:t>This is where you should describe the wider picture and incorporate internal and external factors which might affect expectations or impact, including:</w:t>
      </w:r>
    </w:p>
    <w:p w14:paraId="3B7027A2" w14:textId="77777777" w:rsidR="000228D1" w:rsidRPr="00D3798A" w:rsidRDefault="000228D1" w:rsidP="00D3798A">
      <w:pPr>
        <w:pStyle w:val="Heading2"/>
        <w:numPr>
          <w:ilvl w:val="1"/>
          <w:numId w:val="16"/>
        </w:numPr>
        <w:spacing w:after="120"/>
        <w:ind w:left="567" w:hanging="425"/>
        <w:rPr>
          <w:rFonts w:ascii="Calibri" w:hAnsi="Calibri" w:cs="Calibri"/>
          <w:sz w:val="22"/>
          <w:szCs w:val="22"/>
        </w:rPr>
      </w:pPr>
      <w:r w:rsidRPr="00D3798A">
        <w:rPr>
          <w:rFonts w:ascii="Calibri" w:hAnsi="Calibri" w:cs="Calibri"/>
          <w:sz w:val="22"/>
          <w:szCs w:val="22"/>
        </w:rPr>
        <w:t>the source of the data;</w:t>
      </w:r>
    </w:p>
    <w:p w14:paraId="58AD398F" w14:textId="77777777" w:rsidR="000228D1" w:rsidRPr="00D3798A" w:rsidRDefault="000228D1" w:rsidP="00D3798A">
      <w:pPr>
        <w:pStyle w:val="Heading2"/>
        <w:numPr>
          <w:ilvl w:val="1"/>
          <w:numId w:val="16"/>
        </w:numPr>
        <w:spacing w:after="120"/>
        <w:ind w:left="567" w:hanging="425"/>
        <w:rPr>
          <w:rFonts w:ascii="Calibri" w:hAnsi="Calibri" w:cs="Calibri"/>
          <w:sz w:val="22"/>
          <w:szCs w:val="22"/>
        </w:rPr>
      </w:pPr>
      <w:r w:rsidRPr="00D3798A">
        <w:rPr>
          <w:rFonts w:ascii="Calibri" w:hAnsi="Calibri" w:cs="Calibri"/>
          <w:sz w:val="22"/>
          <w:szCs w:val="22"/>
        </w:rPr>
        <w:t>the nature of your relationship with the individuals;</w:t>
      </w:r>
    </w:p>
    <w:p w14:paraId="0885F646" w14:textId="77777777" w:rsidR="000228D1" w:rsidRPr="00D3798A" w:rsidRDefault="000228D1" w:rsidP="00D3798A">
      <w:pPr>
        <w:pStyle w:val="Heading2"/>
        <w:numPr>
          <w:ilvl w:val="1"/>
          <w:numId w:val="16"/>
        </w:numPr>
        <w:spacing w:after="120"/>
        <w:ind w:left="567" w:hanging="425"/>
        <w:rPr>
          <w:rFonts w:ascii="Calibri" w:hAnsi="Calibri" w:cs="Calibri"/>
          <w:sz w:val="22"/>
          <w:szCs w:val="22"/>
        </w:rPr>
      </w:pPr>
      <w:r w:rsidRPr="00D3798A">
        <w:rPr>
          <w:rFonts w:ascii="Calibri" w:hAnsi="Calibri" w:cs="Calibri"/>
          <w:sz w:val="22"/>
          <w:szCs w:val="22"/>
        </w:rPr>
        <w:t>the extent to which individuals have control over their data;</w:t>
      </w:r>
    </w:p>
    <w:p w14:paraId="16458E4F" w14:textId="77777777" w:rsidR="000228D1" w:rsidRPr="00D3798A" w:rsidRDefault="000228D1" w:rsidP="00D3798A">
      <w:pPr>
        <w:pStyle w:val="Heading2"/>
        <w:numPr>
          <w:ilvl w:val="1"/>
          <w:numId w:val="16"/>
        </w:numPr>
        <w:spacing w:after="120"/>
        <w:ind w:left="567" w:hanging="425"/>
        <w:rPr>
          <w:rFonts w:ascii="Calibri" w:hAnsi="Calibri" w:cs="Calibri"/>
          <w:sz w:val="22"/>
          <w:szCs w:val="22"/>
        </w:rPr>
      </w:pPr>
      <w:r w:rsidRPr="00D3798A">
        <w:rPr>
          <w:rFonts w:ascii="Calibri" w:hAnsi="Calibri" w:cs="Calibri"/>
          <w:sz w:val="22"/>
          <w:szCs w:val="22"/>
        </w:rPr>
        <w:t>the extent to which individuals are likely to expect the processing;</w:t>
      </w:r>
    </w:p>
    <w:p w14:paraId="05712CFE" w14:textId="77777777" w:rsidR="000228D1" w:rsidRPr="00D3798A" w:rsidRDefault="000228D1" w:rsidP="00D3798A">
      <w:pPr>
        <w:pStyle w:val="Heading2"/>
        <w:numPr>
          <w:ilvl w:val="1"/>
          <w:numId w:val="16"/>
        </w:numPr>
        <w:spacing w:after="120"/>
        <w:ind w:left="567" w:hanging="425"/>
        <w:rPr>
          <w:rFonts w:ascii="Calibri" w:hAnsi="Calibri" w:cs="Calibri"/>
          <w:sz w:val="22"/>
          <w:szCs w:val="22"/>
        </w:rPr>
      </w:pPr>
      <w:r w:rsidRPr="00D3798A">
        <w:rPr>
          <w:rFonts w:ascii="Calibri" w:hAnsi="Calibri" w:cs="Calibri"/>
          <w:sz w:val="22"/>
          <w:szCs w:val="22"/>
        </w:rPr>
        <w:t>whether they include children or other vulnerable people;</w:t>
      </w:r>
    </w:p>
    <w:p w14:paraId="61D7B9E7" w14:textId="77777777" w:rsidR="000228D1" w:rsidRPr="00D3798A" w:rsidRDefault="000228D1" w:rsidP="00D3798A">
      <w:pPr>
        <w:pStyle w:val="Heading2"/>
        <w:numPr>
          <w:ilvl w:val="1"/>
          <w:numId w:val="16"/>
        </w:numPr>
        <w:spacing w:after="120"/>
        <w:ind w:left="567" w:hanging="425"/>
        <w:rPr>
          <w:rFonts w:ascii="Calibri" w:hAnsi="Calibri" w:cs="Calibri"/>
          <w:sz w:val="22"/>
          <w:szCs w:val="22"/>
        </w:rPr>
      </w:pPr>
      <w:r w:rsidRPr="00D3798A">
        <w:rPr>
          <w:rFonts w:ascii="Calibri" w:hAnsi="Calibri" w:cs="Calibri"/>
          <w:sz w:val="22"/>
          <w:szCs w:val="22"/>
        </w:rPr>
        <w:t>any previous experience of this type of processing;</w:t>
      </w:r>
    </w:p>
    <w:p w14:paraId="2C03C483" w14:textId="77777777" w:rsidR="000228D1" w:rsidRPr="00D3798A" w:rsidRDefault="000228D1" w:rsidP="00D3798A">
      <w:pPr>
        <w:pStyle w:val="Heading2"/>
        <w:numPr>
          <w:ilvl w:val="1"/>
          <w:numId w:val="16"/>
        </w:numPr>
        <w:spacing w:after="120"/>
        <w:ind w:left="567" w:hanging="425"/>
        <w:rPr>
          <w:rFonts w:ascii="Calibri" w:hAnsi="Calibri" w:cs="Calibri"/>
          <w:sz w:val="22"/>
          <w:szCs w:val="22"/>
        </w:rPr>
      </w:pPr>
      <w:r w:rsidRPr="00D3798A">
        <w:rPr>
          <w:rFonts w:ascii="Calibri" w:hAnsi="Calibri" w:cs="Calibri"/>
          <w:sz w:val="22"/>
          <w:szCs w:val="22"/>
        </w:rPr>
        <w:t>any relevant advances in technology or security;</w:t>
      </w:r>
    </w:p>
    <w:p w14:paraId="27969727" w14:textId="77777777" w:rsidR="000228D1" w:rsidRPr="00D3798A" w:rsidRDefault="000228D1" w:rsidP="00D3798A">
      <w:pPr>
        <w:pStyle w:val="Heading2"/>
        <w:numPr>
          <w:ilvl w:val="1"/>
          <w:numId w:val="16"/>
        </w:numPr>
        <w:spacing w:after="120"/>
        <w:ind w:left="567" w:hanging="425"/>
        <w:rPr>
          <w:rFonts w:ascii="Calibri" w:hAnsi="Calibri" w:cs="Calibri"/>
          <w:sz w:val="22"/>
          <w:szCs w:val="22"/>
        </w:rPr>
      </w:pPr>
      <w:r w:rsidRPr="00D3798A">
        <w:rPr>
          <w:rFonts w:ascii="Calibri" w:hAnsi="Calibri" w:cs="Calibri"/>
          <w:sz w:val="22"/>
          <w:szCs w:val="22"/>
        </w:rPr>
        <w:t>any current issues of public concern; and</w:t>
      </w:r>
    </w:p>
    <w:p w14:paraId="57318A89" w14:textId="77777777" w:rsidR="000228D1" w:rsidRPr="00D3798A" w:rsidRDefault="000228D1" w:rsidP="00D3798A">
      <w:pPr>
        <w:pStyle w:val="Heading2"/>
        <w:numPr>
          <w:ilvl w:val="1"/>
          <w:numId w:val="16"/>
        </w:numPr>
        <w:spacing w:after="120"/>
        <w:ind w:left="567" w:hanging="425"/>
        <w:rPr>
          <w:rFonts w:ascii="Calibri" w:hAnsi="Calibri" w:cs="Calibri"/>
          <w:sz w:val="22"/>
          <w:szCs w:val="22"/>
        </w:rPr>
      </w:pPr>
      <w:r w:rsidRPr="00D3798A">
        <w:rPr>
          <w:rFonts w:ascii="Calibri" w:hAnsi="Calibri" w:cs="Calibri"/>
          <w:sz w:val="22"/>
          <w:szCs w:val="22"/>
        </w:rPr>
        <w:t>whether you comply with any GDPR codes of conduct or GDPR certification schemes;</w:t>
      </w:r>
    </w:p>
    <w:p w14:paraId="229C7BAB" w14:textId="77777777" w:rsidR="000228D1" w:rsidRPr="00D3798A" w:rsidRDefault="000228D1" w:rsidP="00D3798A">
      <w:pPr>
        <w:pStyle w:val="Heading2"/>
        <w:numPr>
          <w:ilvl w:val="1"/>
          <w:numId w:val="16"/>
        </w:numPr>
        <w:spacing w:after="120"/>
        <w:ind w:left="567" w:hanging="425"/>
        <w:rPr>
          <w:rFonts w:ascii="Calibri" w:hAnsi="Calibri" w:cs="Calibri"/>
          <w:sz w:val="22"/>
          <w:szCs w:val="22"/>
        </w:rPr>
      </w:pPr>
      <w:r w:rsidRPr="00D3798A">
        <w:rPr>
          <w:rFonts w:ascii="Calibri" w:hAnsi="Calibri" w:cs="Calibri"/>
          <w:sz w:val="22"/>
          <w:szCs w:val="22"/>
        </w:rPr>
        <w:t>whether you have considered and complied with relevant codes of practice.</w:t>
      </w:r>
    </w:p>
    <w:p w14:paraId="6841170D" w14:textId="77777777" w:rsidR="000228D1" w:rsidRPr="00D3798A" w:rsidRDefault="000228D1" w:rsidP="00CC465F">
      <w:pPr>
        <w:spacing w:after="240"/>
        <w:outlineLvl w:val="1"/>
        <w:rPr>
          <w:rFonts w:ascii="Calibri" w:hAnsi="Calibri" w:cs="Calibri"/>
          <w:bCs/>
          <w:color w:val="2E74B5"/>
          <w:sz w:val="22"/>
          <w:szCs w:val="22"/>
        </w:rPr>
      </w:pPr>
      <w:r w:rsidRPr="00D3798A">
        <w:rPr>
          <w:rFonts w:ascii="Calibri" w:hAnsi="Calibri" w:cs="Calibri"/>
          <w:bCs/>
          <w:color w:val="2E74B5"/>
          <w:sz w:val="22"/>
          <w:szCs w:val="22"/>
        </w:rPr>
        <w:t>The purposes of the processing</w:t>
      </w:r>
    </w:p>
    <w:p w14:paraId="241E35F3" w14:textId="77777777" w:rsidR="000228D1" w:rsidRPr="00D3798A" w:rsidRDefault="000228D1" w:rsidP="00CC465F">
      <w:pPr>
        <w:spacing w:after="240"/>
        <w:outlineLvl w:val="1"/>
        <w:rPr>
          <w:rFonts w:ascii="Calibri" w:hAnsi="Calibri" w:cs="Calibri"/>
          <w:sz w:val="22"/>
          <w:szCs w:val="22"/>
        </w:rPr>
      </w:pPr>
      <w:r w:rsidRPr="00D3798A">
        <w:rPr>
          <w:rFonts w:ascii="Calibri" w:hAnsi="Calibri" w:cs="Calibri"/>
          <w:sz w:val="22"/>
          <w:szCs w:val="22"/>
        </w:rPr>
        <w:t>This is where you document the reason why you want to process the personal data, and should include:</w:t>
      </w:r>
    </w:p>
    <w:p w14:paraId="36087828" w14:textId="77777777" w:rsidR="000228D1" w:rsidRPr="00D3798A" w:rsidRDefault="000228D1" w:rsidP="00D3798A">
      <w:pPr>
        <w:pStyle w:val="Heading2"/>
        <w:numPr>
          <w:ilvl w:val="1"/>
          <w:numId w:val="17"/>
        </w:numPr>
        <w:spacing w:after="120"/>
        <w:ind w:left="567" w:hanging="425"/>
        <w:rPr>
          <w:rFonts w:ascii="Calibri" w:hAnsi="Calibri" w:cs="Calibri"/>
          <w:sz w:val="22"/>
          <w:szCs w:val="22"/>
        </w:rPr>
      </w:pPr>
      <w:r w:rsidRPr="00D3798A">
        <w:rPr>
          <w:rFonts w:ascii="Calibri" w:hAnsi="Calibri" w:cs="Calibri"/>
          <w:sz w:val="22"/>
          <w:szCs w:val="22"/>
        </w:rPr>
        <w:t xml:space="preserve">the intended outcome for individuals; </w:t>
      </w:r>
    </w:p>
    <w:p w14:paraId="7DF657F1" w14:textId="77777777" w:rsidR="000228D1" w:rsidRPr="00D3798A" w:rsidRDefault="000228D1" w:rsidP="00D3798A">
      <w:pPr>
        <w:pStyle w:val="Heading2"/>
        <w:numPr>
          <w:ilvl w:val="1"/>
          <w:numId w:val="17"/>
        </w:numPr>
        <w:spacing w:after="120"/>
        <w:ind w:left="567" w:hanging="425"/>
        <w:rPr>
          <w:rFonts w:ascii="Calibri" w:hAnsi="Calibri" w:cs="Calibri"/>
          <w:sz w:val="22"/>
          <w:szCs w:val="22"/>
        </w:rPr>
      </w:pPr>
      <w:r w:rsidRPr="00D3798A">
        <w:rPr>
          <w:rFonts w:ascii="Calibri" w:hAnsi="Calibri" w:cs="Calibri"/>
          <w:sz w:val="22"/>
          <w:szCs w:val="22"/>
        </w:rPr>
        <w:t>the expected benefits for the Practice/PCN or for society as a whole; and</w:t>
      </w:r>
    </w:p>
    <w:p w14:paraId="6E98A857" w14:textId="77777777" w:rsidR="000228D1" w:rsidRPr="00D3798A" w:rsidRDefault="000228D1" w:rsidP="00D3798A">
      <w:pPr>
        <w:pStyle w:val="Heading2"/>
        <w:numPr>
          <w:ilvl w:val="1"/>
          <w:numId w:val="17"/>
        </w:numPr>
        <w:spacing w:after="120"/>
        <w:ind w:left="567" w:hanging="425"/>
        <w:rPr>
          <w:rFonts w:ascii="Calibri" w:hAnsi="Calibri" w:cs="Calibri"/>
          <w:sz w:val="22"/>
          <w:szCs w:val="22"/>
        </w:rPr>
      </w:pPr>
      <w:r w:rsidRPr="00D3798A">
        <w:rPr>
          <w:rFonts w:ascii="Calibri" w:hAnsi="Calibri" w:cs="Calibri"/>
          <w:sz w:val="22"/>
          <w:szCs w:val="22"/>
        </w:rPr>
        <w:t>the legitimate interests of the Practice/PCN, where relevant (you may need to consult the DPO to identify whether there is a legitimate interest).</w:t>
      </w:r>
    </w:p>
    <w:p w14:paraId="717F121B" w14:textId="77777777" w:rsidR="000228D1" w:rsidRPr="00D3798A" w:rsidRDefault="000228D1" w:rsidP="00CC465F">
      <w:pPr>
        <w:spacing w:after="240"/>
        <w:outlineLvl w:val="1"/>
        <w:rPr>
          <w:rFonts w:ascii="Calibri" w:hAnsi="Calibri" w:cs="Calibri"/>
          <w:b/>
          <w:color w:val="2E74B5"/>
          <w:sz w:val="22"/>
          <w:szCs w:val="22"/>
        </w:rPr>
      </w:pPr>
      <w:r w:rsidRPr="00D3798A">
        <w:rPr>
          <w:rFonts w:ascii="Calibri" w:hAnsi="Calibri" w:cs="Calibri"/>
          <w:b/>
          <w:color w:val="2E74B5"/>
          <w:sz w:val="22"/>
          <w:szCs w:val="22"/>
        </w:rPr>
        <w:t>Step 3 – Consultation process</w:t>
      </w:r>
    </w:p>
    <w:p w14:paraId="32E6836E" w14:textId="77777777" w:rsidR="000228D1" w:rsidRPr="00D3798A" w:rsidRDefault="000228D1" w:rsidP="00CC465F">
      <w:pPr>
        <w:spacing w:after="240"/>
        <w:outlineLvl w:val="1"/>
        <w:rPr>
          <w:rFonts w:ascii="Calibri" w:hAnsi="Calibri" w:cs="Calibri"/>
          <w:sz w:val="22"/>
          <w:szCs w:val="22"/>
        </w:rPr>
      </w:pPr>
      <w:r w:rsidRPr="00D3798A">
        <w:rPr>
          <w:rFonts w:ascii="Calibri" w:hAnsi="Calibri" w:cs="Calibri"/>
          <w:sz w:val="22"/>
          <w:szCs w:val="22"/>
        </w:rPr>
        <w:t>This section of the DPIA form allows you to set out the consultation process you have used to seek the views of individuals or their representatives.  Generally, you should be able to consult individuals in some form.  However, if you decide that it is not appropriate to consult individuals, then this decision should be recorded as part of the DPIA, along with a clear explanation.  For example, you might be able to demonstrate that consultation would compromise commercial confidentiality, undermine security, or be disproportionate or impracticable.</w:t>
      </w:r>
    </w:p>
    <w:p w14:paraId="504CE2E9" w14:textId="77777777" w:rsidR="000228D1" w:rsidRPr="00D3798A" w:rsidRDefault="000228D1" w:rsidP="00CC465F">
      <w:pPr>
        <w:spacing w:after="240"/>
        <w:outlineLvl w:val="1"/>
        <w:rPr>
          <w:rFonts w:ascii="Calibri" w:hAnsi="Calibri" w:cs="Calibri"/>
          <w:sz w:val="22"/>
          <w:szCs w:val="22"/>
        </w:rPr>
      </w:pPr>
      <w:r w:rsidRPr="00D3798A">
        <w:rPr>
          <w:rFonts w:ascii="Calibri" w:hAnsi="Calibri" w:cs="Calibri"/>
          <w:sz w:val="22"/>
          <w:szCs w:val="22"/>
        </w:rPr>
        <w:t xml:space="preserve">If the DPIA covers the processing of personal data of existing patients, service users or employees, you should design a consultation process to gather the views of those </w:t>
      </w:r>
      <w:proofErr w:type="gramStart"/>
      <w:r w:rsidRPr="00D3798A">
        <w:rPr>
          <w:rFonts w:ascii="Calibri" w:hAnsi="Calibri" w:cs="Calibri"/>
          <w:sz w:val="22"/>
          <w:szCs w:val="22"/>
        </w:rPr>
        <w:t>particular individuals</w:t>
      </w:r>
      <w:proofErr w:type="gramEnd"/>
      <w:r w:rsidRPr="00D3798A">
        <w:rPr>
          <w:rFonts w:ascii="Calibri" w:hAnsi="Calibri" w:cs="Calibri"/>
          <w:sz w:val="22"/>
          <w:szCs w:val="22"/>
        </w:rPr>
        <w:t xml:space="preserve"> or their representatives.</w:t>
      </w:r>
      <w:r w:rsidR="008300BA" w:rsidRPr="00D3798A">
        <w:rPr>
          <w:rFonts w:ascii="Calibri" w:hAnsi="Calibri" w:cs="Calibri"/>
          <w:sz w:val="22"/>
          <w:szCs w:val="22"/>
        </w:rPr>
        <w:t xml:space="preserve">  </w:t>
      </w:r>
      <w:r w:rsidRPr="00D3798A">
        <w:rPr>
          <w:rFonts w:ascii="Calibri" w:hAnsi="Calibri" w:cs="Calibri"/>
          <w:sz w:val="22"/>
          <w:szCs w:val="22"/>
        </w:rPr>
        <w:t xml:space="preserve">If the DPIA covers a plan to collect the personal data of individuals you have not yet identified, you may need to carry out a more </w:t>
      </w:r>
      <w:proofErr w:type="gramStart"/>
      <w:r w:rsidRPr="00D3798A">
        <w:rPr>
          <w:rFonts w:ascii="Calibri" w:hAnsi="Calibri" w:cs="Calibri"/>
          <w:sz w:val="22"/>
          <w:szCs w:val="22"/>
        </w:rPr>
        <w:t>general public</w:t>
      </w:r>
      <w:proofErr w:type="gramEnd"/>
      <w:r w:rsidRPr="00D3798A">
        <w:rPr>
          <w:rFonts w:ascii="Calibri" w:hAnsi="Calibri" w:cs="Calibri"/>
          <w:sz w:val="22"/>
          <w:szCs w:val="22"/>
        </w:rPr>
        <w:t xml:space="preserve"> consultation process, or targeted research.  This could take the form of carrying out market research with a certain </w:t>
      </w:r>
      <w:proofErr w:type="gramStart"/>
      <w:r w:rsidRPr="00D3798A">
        <w:rPr>
          <w:rFonts w:ascii="Calibri" w:hAnsi="Calibri" w:cs="Calibri"/>
          <w:sz w:val="22"/>
          <w:szCs w:val="22"/>
        </w:rPr>
        <w:t>demographic, or</w:t>
      </w:r>
      <w:proofErr w:type="gramEnd"/>
      <w:r w:rsidRPr="00D3798A">
        <w:rPr>
          <w:rFonts w:ascii="Calibri" w:hAnsi="Calibri" w:cs="Calibri"/>
          <w:sz w:val="22"/>
          <w:szCs w:val="22"/>
        </w:rPr>
        <w:t xml:space="preserve"> contacting relevant campaign or consumer groups for their views.</w:t>
      </w:r>
      <w:r w:rsidR="008300BA" w:rsidRPr="00D3798A">
        <w:rPr>
          <w:rFonts w:ascii="Calibri" w:hAnsi="Calibri" w:cs="Calibri"/>
          <w:sz w:val="22"/>
          <w:szCs w:val="22"/>
        </w:rPr>
        <w:t xml:space="preserve">  </w:t>
      </w:r>
      <w:r w:rsidRPr="00D3798A">
        <w:rPr>
          <w:rFonts w:ascii="Calibri" w:hAnsi="Calibri" w:cs="Calibri"/>
          <w:sz w:val="22"/>
          <w:szCs w:val="22"/>
        </w:rPr>
        <w:t>If your DPIA decision is not the same as the views of individuals, you must document your reasons for disregarding their views.</w:t>
      </w:r>
    </w:p>
    <w:p w14:paraId="30A9D737" w14:textId="77777777" w:rsidR="000228D1" w:rsidRDefault="000228D1" w:rsidP="00CC465F">
      <w:pPr>
        <w:spacing w:after="240"/>
        <w:outlineLvl w:val="1"/>
        <w:rPr>
          <w:rFonts w:ascii="Calibri" w:hAnsi="Calibri" w:cs="Calibri"/>
          <w:sz w:val="22"/>
          <w:szCs w:val="22"/>
        </w:rPr>
      </w:pPr>
      <w:r w:rsidRPr="00D3798A">
        <w:rPr>
          <w:rFonts w:ascii="Calibri" w:hAnsi="Calibri" w:cs="Calibri"/>
          <w:sz w:val="22"/>
          <w:szCs w:val="22"/>
        </w:rPr>
        <w:t>If you use a data processor, you may need to ask them for information and assistance.  You should consult all relevant internal stakeholders, in particular anyone with responsibility for information security.</w:t>
      </w:r>
      <w:r w:rsidR="008300BA" w:rsidRPr="00D3798A">
        <w:rPr>
          <w:rFonts w:ascii="Calibri" w:hAnsi="Calibri" w:cs="Calibri"/>
          <w:sz w:val="22"/>
          <w:szCs w:val="22"/>
        </w:rPr>
        <w:t xml:space="preserve">  </w:t>
      </w:r>
      <w:r w:rsidRPr="00D3798A">
        <w:rPr>
          <w:rFonts w:ascii="Calibri" w:hAnsi="Calibri" w:cs="Calibri"/>
          <w:sz w:val="22"/>
          <w:szCs w:val="22"/>
        </w:rPr>
        <w:t xml:space="preserve">In some circumstances, you may need to seek legal advice or advice from other independent experts.  </w:t>
      </w:r>
    </w:p>
    <w:p w14:paraId="7EB23943" w14:textId="77777777" w:rsidR="00387083" w:rsidRPr="00D3798A" w:rsidRDefault="00387083" w:rsidP="00CC465F">
      <w:pPr>
        <w:spacing w:after="240"/>
        <w:outlineLvl w:val="1"/>
        <w:rPr>
          <w:rFonts w:ascii="Calibri" w:hAnsi="Calibri" w:cs="Calibri"/>
          <w:sz w:val="22"/>
          <w:szCs w:val="22"/>
        </w:rPr>
      </w:pPr>
    </w:p>
    <w:p w14:paraId="164BA8D7" w14:textId="77777777" w:rsidR="000228D1" w:rsidRPr="00D3798A" w:rsidRDefault="000228D1" w:rsidP="00CC465F">
      <w:pPr>
        <w:spacing w:after="240"/>
        <w:outlineLvl w:val="1"/>
        <w:rPr>
          <w:rFonts w:ascii="Calibri" w:hAnsi="Calibri" w:cs="Calibri"/>
          <w:b/>
          <w:color w:val="2E74B5"/>
          <w:sz w:val="22"/>
          <w:szCs w:val="22"/>
        </w:rPr>
      </w:pPr>
      <w:r w:rsidRPr="00D3798A">
        <w:rPr>
          <w:rFonts w:ascii="Calibri" w:hAnsi="Calibri" w:cs="Calibri"/>
          <w:b/>
          <w:color w:val="2E74B5"/>
          <w:sz w:val="22"/>
          <w:szCs w:val="22"/>
        </w:rPr>
        <w:lastRenderedPageBreak/>
        <w:t>Step 4 – Assess necessity and proportionality</w:t>
      </w:r>
    </w:p>
    <w:p w14:paraId="6F99105A" w14:textId="77777777" w:rsidR="000228D1" w:rsidRPr="00D3798A" w:rsidRDefault="000228D1" w:rsidP="00CC465F">
      <w:pPr>
        <w:spacing w:after="240"/>
        <w:outlineLvl w:val="1"/>
        <w:rPr>
          <w:rFonts w:ascii="Calibri" w:hAnsi="Calibri" w:cs="Calibri"/>
          <w:sz w:val="22"/>
          <w:szCs w:val="22"/>
        </w:rPr>
      </w:pPr>
      <w:r w:rsidRPr="00D3798A">
        <w:rPr>
          <w:rFonts w:ascii="Calibri" w:hAnsi="Calibri" w:cs="Calibri"/>
          <w:sz w:val="22"/>
          <w:szCs w:val="22"/>
        </w:rPr>
        <w:t xml:space="preserve">This section of the DPIA is where you need to consider whether your plans are actually necessary i.e. </w:t>
      </w:r>
      <w:proofErr w:type="gramStart"/>
      <w:r w:rsidRPr="00D3798A">
        <w:rPr>
          <w:rFonts w:ascii="Calibri" w:hAnsi="Calibri" w:cs="Calibri"/>
          <w:sz w:val="22"/>
          <w:szCs w:val="22"/>
        </w:rPr>
        <w:t>do</w:t>
      </w:r>
      <w:proofErr w:type="gramEnd"/>
      <w:r w:rsidRPr="00D3798A">
        <w:rPr>
          <w:rFonts w:ascii="Calibri" w:hAnsi="Calibri" w:cs="Calibri"/>
          <w:sz w:val="22"/>
          <w:szCs w:val="22"/>
        </w:rPr>
        <w:t xml:space="preserve"> they help to achieve your purpose, or is there any other reasonable way to achieve the same result.</w:t>
      </w:r>
      <w:r w:rsidR="00387083">
        <w:rPr>
          <w:rFonts w:ascii="Calibri" w:hAnsi="Calibri" w:cs="Calibri"/>
          <w:sz w:val="22"/>
          <w:szCs w:val="22"/>
        </w:rPr>
        <w:t xml:space="preserve">  </w:t>
      </w:r>
      <w:r w:rsidRPr="00D3798A">
        <w:rPr>
          <w:rFonts w:ascii="Calibri" w:hAnsi="Calibri" w:cs="Calibri"/>
          <w:sz w:val="22"/>
          <w:szCs w:val="22"/>
        </w:rPr>
        <w:t>You also need to look at how you will ensure data protection compliance, which is a good measure of necessity and proportionality.  To do this, you should document:</w:t>
      </w:r>
    </w:p>
    <w:p w14:paraId="5E153B23" w14:textId="77777777" w:rsidR="000228D1" w:rsidRPr="00D3798A" w:rsidRDefault="000228D1" w:rsidP="00D3798A">
      <w:pPr>
        <w:pStyle w:val="Heading2"/>
        <w:numPr>
          <w:ilvl w:val="1"/>
          <w:numId w:val="18"/>
        </w:numPr>
        <w:spacing w:after="120"/>
        <w:ind w:left="567" w:hanging="425"/>
        <w:rPr>
          <w:rFonts w:ascii="Calibri" w:hAnsi="Calibri" w:cs="Calibri"/>
          <w:sz w:val="22"/>
          <w:szCs w:val="22"/>
        </w:rPr>
      </w:pPr>
      <w:r w:rsidRPr="00D3798A">
        <w:rPr>
          <w:rFonts w:ascii="Calibri" w:hAnsi="Calibri" w:cs="Calibri"/>
          <w:sz w:val="22"/>
          <w:szCs w:val="22"/>
        </w:rPr>
        <w:t xml:space="preserve">your lawful basis for the processing i.e. the legal basis for processing the data in order to comply with the Data Protection Act </w:t>
      </w:r>
      <w:proofErr w:type="gramStart"/>
      <w:r w:rsidRPr="00D3798A">
        <w:rPr>
          <w:rFonts w:ascii="Calibri" w:hAnsi="Calibri" w:cs="Calibri"/>
          <w:sz w:val="22"/>
          <w:szCs w:val="22"/>
        </w:rPr>
        <w:t>2018;</w:t>
      </w:r>
      <w:proofErr w:type="gramEnd"/>
    </w:p>
    <w:p w14:paraId="6F8AA406" w14:textId="77777777" w:rsidR="000228D1" w:rsidRPr="00D3798A" w:rsidRDefault="000228D1" w:rsidP="00D3798A">
      <w:pPr>
        <w:pStyle w:val="Heading2"/>
        <w:numPr>
          <w:ilvl w:val="1"/>
          <w:numId w:val="18"/>
        </w:numPr>
        <w:spacing w:after="120"/>
        <w:ind w:left="567" w:hanging="425"/>
        <w:rPr>
          <w:rFonts w:ascii="Calibri" w:hAnsi="Calibri" w:cs="Calibri"/>
          <w:sz w:val="22"/>
          <w:szCs w:val="22"/>
        </w:rPr>
      </w:pPr>
      <w:r w:rsidRPr="00D3798A">
        <w:rPr>
          <w:rFonts w:ascii="Calibri" w:hAnsi="Calibri" w:cs="Calibri"/>
          <w:sz w:val="22"/>
          <w:szCs w:val="22"/>
        </w:rPr>
        <w:t>how you will prevent function creep i.e. how you will stop the scope of the project growing beyond the purpose for which it was originally intended;</w:t>
      </w:r>
    </w:p>
    <w:p w14:paraId="34C3731D" w14:textId="77777777" w:rsidR="000228D1" w:rsidRPr="00D3798A" w:rsidRDefault="000228D1" w:rsidP="00D3798A">
      <w:pPr>
        <w:pStyle w:val="Heading2"/>
        <w:numPr>
          <w:ilvl w:val="1"/>
          <w:numId w:val="18"/>
        </w:numPr>
        <w:spacing w:after="120"/>
        <w:ind w:left="567" w:hanging="425"/>
        <w:rPr>
          <w:rFonts w:ascii="Calibri" w:hAnsi="Calibri" w:cs="Calibri"/>
          <w:sz w:val="22"/>
          <w:szCs w:val="22"/>
        </w:rPr>
      </w:pPr>
      <w:r w:rsidRPr="00D3798A">
        <w:rPr>
          <w:rFonts w:ascii="Calibri" w:hAnsi="Calibri" w:cs="Calibri"/>
          <w:sz w:val="22"/>
          <w:szCs w:val="22"/>
        </w:rPr>
        <w:t>how you intend to ensure data quality;</w:t>
      </w:r>
    </w:p>
    <w:p w14:paraId="4923FFF8" w14:textId="77777777" w:rsidR="000228D1" w:rsidRPr="00D3798A" w:rsidRDefault="000228D1" w:rsidP="00D3798A">
      <w:pPr>
        <w:pStyle w:val="Heading2"/>
        <w:numPr>
          <w:ilvl w:val="1"/>
          <w:numId w:val="18"/>
        </w:numPr>
        <w:spacing w:after="120"/>
        <w:ind w:left="567" w:hanging="425"/>
        <w:rPr>
          <w:rFonts w:ascii="Calibri" w:hAnsi="Calibri" w:cs="Calibri"/>
          <w:sz w:val="22"/>
          <w:szCs w:val="22"/>
        </w:rPr>
      </w:pPr>
      <w:r w:rsidRPr="00D3798A">
        <w:rPr>
          <w:rFonts w:ascii="Calibri" w:hAnsi="Calibri" w:cs="Calibri"/>
          <w:sz w:val="22"/>
          <w:szCs w:val="22"/>
        </w:rPr>
        <w:t>how you intend to ensure data minimisation i.e. ensure that data collected and processed is not held or further used unless this is essential for reasons that are clearly stated in advance to support data privacy;</w:t>
      </w:r>
    </w:p>
    <w:p w14:paraId="051F9E2C" w14:textId="77777777" w:rsidR="000228D1" w:rsidRPr="00D3798A" w:rsidRDefault="000228D1" w:rsidP="00D3798A">
      <w:pPr>
        <w:pStyle w:val="Heading2"/>
        <w:numPr>
          <w:ilvl w:val="1"/>
          <w:numId w:val="18"/>
        </w:numPr>
        <w:spacing w:after="120"/>
        <w:ind w:left="567" w:hanging="425"/>
        <w:rPr>
          <w:rFonts w:ascii="Calibri" w:hAnsi="Calibri" w:cs="Calibri"/>
          <w:sz w:val="22"/>
          <w:szCs w:val="22"/>
        </w:rPr>
      </w:pPr>
      <w:r w:rsidRPr="00D3798A">
        <w:rPr>
          <w:rFonts w:ascii="Calibri" w:hAnsi="Calibri" w:cs="Calibri"/>
          <w:sz w:val="22"/>
          <w:szCs w:val="22"/>
        </w:rPr>
        <w:t>how you intend to provide privacy information (privacy notice) to individuals;</w:t>
      </w:r>
    </w:p>
    <w:p w14:paraId="29039FA1" w14:textId="77777777" w:rsidR="000228D1" w:rsidRPr="00D3798A" w:rsidRDefault="000228D1" w:rsidP="00D3798A">
      <w:pPr>
        <w:pStyle w:val="Heading2"/>
        <w:numPr>
          <w:ilvl w:val="1"/>
          <w:numId w:val="18"/>
        </w:numPr>
        <w:spacing w:after="120"/>
        <w:ind w:left="567" w:hanging="425"/>
        <w:rPr>
          <w:rFonts w:ascii="Calibri" w:hAnsi="Calibri" w:cs="Calibri"/>
          <w:sz w:val="22"/>
          <w:szCs w:val="22"/>
        </w:rPr>
      </w:pPr>
      <w:r w:rsidRPr="00D3798A">
        <w:rPr>
          <w:rFonts w:ascii="Calibri" w:hAnsi="Calibri" w:cs="Calibri"/>
          <w:sz w:val="22"/>
          <w:szCs w:val="22"/>
        </w:rPr>
        <w:t>how you implement and support individual</w:t>
      </w:r>
      <w:r w:rsidR="00FB49D2">
        <w:rPr>
          <w:rFonts w:ascii="Calibri" w:hAnsi="Calibri" w:cs="Calibri"/>
          <w:sz w:val="22"/>
          <w:szCs w:val="22"/>
        </w:rPr>
        <w:t>’</w:t>
      </w:r>
      <w:r w:rsidRPr="00D3798A">
        <w:rPr>
          <w:rFonts w:ascii="Calibri" w:hAnsi="Calibri" w:cs="Calibri"/>
          <w:sz w:val="22"/>
          <w:szCs w:val="22"/>
        </w:rPr>
        <w:t>s rights;</w:t>
      </w:r>
    </w:p>
    <w:p w14:paraId="0B0FAC52" w14:textId="77777777" w:rsidR="000228D1" w:rsidRPr="00D3798A" w:rsidRDefault="000228D1" w:rsidP="00D3798A">
      <w:pPr>
        <w:pStyle w:val="Heading2"/>
        <w:numPr>
          <w:ilvl w:val="1"/>
          <w:numId w:val="18"/>
        </w:numPr>
        <w:spacing w:after="120"/>
        <w:ind w:left="567" w:hanging="425"/>
        <w:rPr>
          <w:rFonts w:ascii="Calibri" w:hAnsi="Calibri" w:cs="Calibri"/>
          <w:sz w:val="22"/>
          <w:szCs w:val="22"/>
        </w:rPr>
      </w:pPr>
      <w:r w:rsidRPr="00D3798A">
        <w:rPr>
          <w:rFonts w:ascii="Calibri" w:hAnsi="Calibri" w:cs="Calibri"/>
          <w:sz w:val="22"/>
          <w:szCs w:val="22"/>
        </w:rPr>
        <w:t xml:space="preserve">measures to ensure your processors comply; and </w:t>
      </w:r>
    </w:p>
    <w:p w14:paraId="73528E8B" w14:textId="77777777" w:rsidR="000228D1" w:rsidRDefault="000228D1" w:rsidP="00D3798A">
      <w:pPr>
        <w:pStyle w:val="Heading2"/>
        <w:numPr>
          <w:ilvl w:val="1"/>
          <w:numId w:val="18"/>
        </w:numPr>
        <w:spacing w:after="120"/>
        <w:ind w:left="567" w:hanging="425"/>
        <w:rPr>
          <w:rFonts w:ascii="Calibri" w:hAnsi="Calibri" w:cs="Calibri"/>
          <w:sz w:val="22"/>
          <w:szCs w:val="22"/>
        </w:rPr>
      </w:pPr>
      <w:r w:rsidRPr="00D3798A">
        <w:rPr>
          <w:rFonts w:ascii="Calibri" w:hAnsi="Calibri" w:cs="Calibri"/>
          <w:sz w:val="22"/>
          <w:szCs w:val="22"/>
        </w:rPr>
        <w:t>safeguards for international transfers where applicable.</w:t>
      </w:r>
    </w:p>
    <w:p w14:paraId="413352A6" w14:textId="37DF2C51" w:rsidR="000228D1" w:rsidRPr="00D3798A" w:rsidRDefault="000228D1" w:rsidP="00CC465F">
      <w:pPr>
        <w:spacing w:after="240"/>
        <w:outlineLvl w:val="1"/>
        <w:rPr>
          <w:rFonts w:ascii="Calibri" w:hAnsi="Calibri" w:cs="Calibri"/>
          <w:b/>
          <w:color w:val="2E74B5"/>
          <w:sz w:val="22"/>
          <w:szCs w:val="22"/>
        </w:rPr>
      </w:pPr>
      <w:r w:rsidRPr="00D3798A">
        <w:rPr>
          <w:rFonts w:ascii="Calibri" w:hAnsi="Calibri" w:cs="Calibri"/>
          <w:b/>
          <w:color w:val="2E74B5"/>
          <w:sz w:val="22"/>
          <w:szCs w:val="22"/>
        </w:rPr>
        <w:t>Step 5 – Identify and assess risks</w:t>
      </w:r>
    </w:p>
    <w:p w14:paraId="68F6705C" w14:textId="77777777" w:rsidR="000228D1" w:rsidRPr="00D3798A" w:rsidRDefault="000228D1" w:rsidP="00CC465F">
      <w:pPr>
        <w:spacing w:after="240"/>
        <w:outlineLvl w:val="1"/>
        <w:rPr>
          <w:rFonts w:ascii="Calibri" w:hAnsi="Calibri" w:cs="Calibri"/>
          <w:sz w:val="22"/>
          <w:szCs w:val="22"/>
        </w:rPr>
      </w:pPr>
      <w:r w:rsidRPr="00D3798A">
        <w:rPr>
          <w:rFonts w:ascii="Calibri" w:hAnsi="Calibri" w:cs="Calibri"/>
          <w:sz w:val="22"/>
          <w:szCs w:val="22"/>
        </w:rPr>
        <w:t>In this section you need to consider the potential impact on individuals and any harm or damage that might be caused by your processing – whether physical, emotional or material.  Also look at whether the processing could possibly contribute to:</w:t>
      </w:r>
    </w:p>
    <w:p w14:paraId="51417341" w14:textId="77777777" w:rsidR="000228D1" w:rsidRPr="00D3798A" w:rsidRDefault="000228D1" w:rsidP="00D3798A">
      <w:pPr>
        <w:pStyle w:val="Heading2"/>
        <w:numPr>
          <w:ilvl w:val="1"/>
          <w:numId w:val="19"/>
        </w:numPr>
        <w:spacing w:after="120"/>
        <w:ind w:left="567" w:hanging="425"/>
        <w:rPr>
          <w:rFonts w:ascii="Calibri" w:hAnsi="Calibri" w:cs="Calibri"/>
          <w:sz w:val="22"/>
          <w:szCs w:val="22"/>
        </w:rPr>
      </w:pPr>
      <w:r w:rsidRPr="00D3798A">
        <w:rPr>
          <w:rFonts w:ascii="Calibri" w:hAnsi="Calibri" w:cs="Calibri"/>
          <w:sz w:val="22"/>
          <w:szCs w:val="22"/>
        </w:rPr>
        <w:t>inability to exercise rights (including but not limited to privacy rights);</w:t>
      </w:r>
    </w:p>
    <w:p w14:paraId="56EF6BCA" w14:textId="77777777" w:rsidR="000228D1" w:rsidRPr="00D3798A" w:rsidRDefault="000228D1" w:rsidP="00D3798A">
      <w:pPr>
        <w:pStyle w:val="Heading2"/>
        <w:numPr>
          <w:ilvl w:val="1"/>
          <w:numId w:val="19"/>
        </w:numPr>
        <w:spacing w:after="120"/>
        <w:ind w:left="567" w:hanging="425"/>
        <w:rPr>
          <w:rFonts w:ascii="Calibri" w:hAnsi="Calibri" w:cs="Calibri"/>
          <w:sz w:val="22"/>
          <w:szCs w:val="22"/>
        </w:rPr>
      </w:pPr>
      <w:r w:rsidRPr="00D3798A">
        <w:rPr>
          <w:rFonts w:ascii="Calibri" w:hAnsi="Calibri" w:cs="Calibri"/>
          <w:sz w:val="22"/>
          <w:szCs w:val="22"/>
        </w:rPr>
        <w:t>inability to access services or opportunities;</w:t>
      </w:r>
    </w:p>
    <w:p w14:paraId="3A0702CB" w14:textId="77777777" w:rsidR="000228D1" w:rsidRPr="00D3798A" w:rsidRDefault="000228D1" w:rsidP="00D3798A">
      <w:pPr>
        <w:pStyle w:val="Heading2"/>
        <w:numPr>
          <w:ilvl w:val="1"/>
          <w:numId w:val="19"/>
        </w:numPr>
        <w:spacing w:after="120"/>
        <w:ind w:left="567" w:hanging="425"/>
        <w:rPr>
          <w:rFonts w:ascii="Calibri" w:hAnsi="Calibri" w:cs="Calibri"/>
          <w:sz w:val="22"/>
          <w:szCs w:val="22"/>
        </w:rPr>
      </w:pPr>
      <w:r w:rsidRPr="00D3798A">
        <w:rPr>
          <w:rFonts w:ascii="Calibri" w:hAnsi="Calibri" w:cs="Calibri"/>
          <w:sz w:val="22"/>
          <w:szCs w:val="22"/>
        </w:rPr>
        <w:t>loss of control over the use of personal data;</w:t>
      </w:r>
    </w:p>
    <w:p w14:paraId="3A02FA7E" w14:textId="77777777" w:rsidR="000228D1" w:rsidRPr="00D3798A" w:rsidRDefault="000228D1" w:rsidP="00D3798A">
      <w:pPr>
        <w:pStyle w:val="Heading2"/>
        <w:numPr>
          <w:ilvl w:val="1"/>
          <w:numId w:val="19"/>
        </w:numPr>
        <w:spacing w:after="120"/>
        <w:ind w:left="567" w:hanging="425"/>
        <w:rPr>
          <w:rFonts w:ascii="Calibri" w:hAnsi="Calibri" w:cs="Calibri"/>
          <w:sz w:val="22"/>
          <w:szCs w:val="22"/>
        </w:rPr>
      </w:pPr>
      <w:r w:rsidRPr="00D3798A">
        <w:rPr>
          <w:rFonts w:ascii="Calibri" w:hAnsi="Calibri" w:cs="Calibri"/>
          <w:sz w:val="22"/>
          <w:szCs w:val="22"/>
        </w:rPr>
        <w:t>discrimination;</w:t>
      </w:r>
    </w:p>
    <w:p w14:paraId="1F5077F6" w14:textId="77777777" w:rsidR="000228D1" w:rsidRPr="00D3798A" w:rsidRDefault="000228D1" w:rsidP="00D3798A">
      <w:pPr>
        <w:pStyle w:val="Heading2"/>
        <w:numPr>
          <w:ilvl w:val="1"/>
          <w:numId w:val="19"/>
        </w:numPr>
        <w:spacing w:after="120"/>
        <w:ind w:left="567" w:hanging="425"/>
        <w:rPr>
          <w:rFonts w:ascii="Calibri" w:hAnsi="Calibri" w:cs="Calibri"/>
          <w:sz w:val="22"/>
          <w:szCs w:val="22"/>
        </w:rPr>
      </w:pPr>
      <w:r w:rsidRPr="00D3798A">
        <w:rPr>
          <w:rFonts w:ascii="Calibri" w:hAnsi="Calibri" w:cs="Calibri"/>
          <w:sz w:val="22"/>
          <w:szCs w:val="22"/>
        </w:rPr>
        <w:t>identity theft or fraud;</w:t>
      </w:r>
    </w:p>
    <w:p w14:paraId="6D16D714" w14:textId="77777777" w:rsidR="000228D1" w:rsidRPr="00D3798A" w:rsidRDefault="000228D1" w:rsidP="00D3798A">
      <w:pPr>
        <w:pStyle w:val="Heading2"/>
        <w:numPr>
          <w:ilvl w:val="1"/>
          <w:numId w:val="19"/>
        </w:numPr>
        <w:spacing w:after="120"/>
        <w:ind w:left="567" w:hanging="425"/>
        <w:rPr>
          <w:rFonts w:ascii="Calibri" w:hAnsi="Calibri" w:cs="Calibri"/>
          <w:sz w:val="22"/>
          <w:szCs w:val="22"/>
        </w:rPr>
      </w:pPr>
      <w:r w:rsidRPr="00D3798A">
        <w:rPr>
          <w:rFonts w:ascii="Calibri" w:hAnsi="Calibri" w:cs="Calibri"/>
          <w:sz w:val="22"/>
          <w:szCs w:val="22"/>
        </w:rPr>
        <w:t>financial loss;</w:t>
      </w:r>
    </w:p>
    <w:p w14:paraId="20461BBE" w14:textId="77777777" w:rsidR="000228D1" w:rsidRPr="00D3798A" w:rsidRDefault="000228D1" w:rsidP="00D3798A">
      <w:pPr>
        <w:pStyle w:val="Heading2"/>
        <w:numPr>
          <w:ilvl w:val="1"/>
          <w:numId w:val="19"/>
        </w:numPr>
        <w:spacing w:after="120"/>
        <w:ind w:left="567" w:hanging="425"/>
        <w:rPr>
          <w:rFonts w:ascii="Calibri" w:hAnsi="Calibri" w:cs="Calibri"/>
          <w:sz w:val="22"/>
          <w:szCs w:val="22"/>
        </w:rPr>
      </w:pPr>
      <w:r w:rsidRPr="00D3798A">
        <w:rPr>
          <w:rFonts w:ascii="Calibri" w:hAnsi="Calibri" w:cs="Calibri"/>
          <w:sz w:val="22"/>
          <w:szCs w:val="22"/>
        </w:rPr>
        <w:t>reputational damage;</w:t>
      </w:r>
    </w:p>
    <w:p w14:paraId="3CA31D11" w14:textId="77777777" w:rsidR="000228D1" w:rsidRPr="00D3798A" w:rsidRDefault="000228D1" w:rsidP="00D3798A">
      <w:pPr>
        <w:pStyle w:val="Heading2"/>
        <w:numPr>
          <w:ilvl w:val="1"/>
          <w:numId w:val="19"/>
        </w:numPr>
        <w:spacing w:after="120"/>
        <w:ind w:left="567" w:hanging="425"/>
        <w:rPr>
          <w:rFonts w:ascii="Calibri" w:hAnsi="Calibri" w:cs="Calibri"/>
          <w:sz w:val="22"/>
          <w:szCs w:val="22"/>
        </w:rPr>
      </w:pPr>
      <w:r w:rsidRPr="00D3798A">
        <w:rPr>
          <w:rFonts w:ascii="Calibri" w:hAnsi="Calibri" w:cs="Calibri"/>
          <w:sz w:val="22"/>
          <w:szCs w:val="22"/>
        </w:rPr>
        <w:t>physical harm;</w:t>
      </w:r>
    </w:p>
    <w:p w14:paraId="589EF53C" w14:textId="77777777" w:rsidR="000228D1" w:rsidRPr="00D3798A" w:rsidRDefault="000228D1" w:rsidP="00D3798A">
      <w:pPr>
        <w:pStyle w:val="Heading2"/>
        <w:numPr>
          <w:ilvl w:val="1"/>
          <w:numId w:val="19"/>
        </w:numPr>
        <w:spacing w:after="120"/>
        <w:ind w:left="567" w:hanging="425"/>
        <w:rPr>
          <w:rFonts w:ascii="Calibri" w:hAnsi="Calibri" w:cs="Calibri"/>
          <w:sz w:val="22"/>
          <w:szCs w:val="22"/>
        </w:rPr>
      </w:pPr>
      <w:r w:rsidRPr="00D3798A">
        <w:rPr>
          <w:rFonts w:ascii="Calibri" w:hAnsi="Calibri" w:cs="Calibri"/>
          <w:sz w:val="22"/>
          <w:szCs w:val="22"/>
        </w:rPr>
        <w:t>loss of confidentiality;</w:t>
      </w:r>
    </w:p>
    <w:p w14:paraId="6532D364" w14:textId="77777777" w:rsidR="000228D1" w:rsidRPr="00D3798A" w:rsidRDefault="000228D1" w:rsidP="00D3798A">
      <w:pPr>
        <w:pStyle w:val="Heading2"/>
        <w:numPr>
          <w:ilvl w:val="1"/>
          <w:numId w:val="19"/>
        </w:numPr>
        <w:spacing w:after="120"/>
        <w:ind w:left="567" w:hanging="425"/>
        <w:rPr>
          <w:rFonts w:ascii="Calibri" w:hAnsi="Calibri" w:cs="Calibri"/>
          <w:sz w:val="22"/>
          <w:szCs w:val="22"/>
        </w:rPr>
      </w:pPr>
      <w:r w:rsidRPr="00D3798A">
        <w:rPr>
          <w:rFonts w:ascii="Calibri" w:hAnsi="Calibri" w:cs="Calibri"/>
          <w:sz w:val="22"/>
          <w:szCs w:val="22"/>
        </w:rPr>
        <w:t>re-identification of pseudonymised data; or</w:t>
      </w:r>
    </w:p>
    <w:p w14:paraId="69E47FF0" w14:textId="77777777" w:rsidR="000228D1" w:rsidRPr="00D3798A" w:rsidRDefault="000228D1" w:rsidP="00D3798A">
      <w:pPr>
        <w:pStyle w:val="Heading2"/>
        <w:numPr>
          <w:ilvl w:val="1"/>
          <w:numId w:val="19"/>
        </w:numPr>
        <w:spacing w:after="120"/>
        <w:ind w:left="567" w:hanging="425"/>
        <w:rPr>
          <w:rFonts w:ascii="Calibri" w:hAnsi="Calibri" w:cs="Calibri"/>
          <w:sz w:val="22"/>
          <w:szCs w:val="22"/>
        </w:rPr>
      </w:pPr>
      <w:r w:rsidRPr="00D3798A">
        <w:rPr>
          <w:rFonts w:ascii="Calibri" w:hAnsi="Calibri" w:cs="Calibri"/>
          <w:sz w:val="22"/>
          <w:szCs w:val="22"/>
        </w:rPr>
        <w:t>any other significant economic or social disadvantage.</w:t>
      </w:r>
    </w:p>
    <w:p w14:paraId="7E0D0781" w14:textId="77777777" w:rsidR="000228D1" w:rsidRPr="00D3798A" w:rsidRDefault="000228D1" w:rsidP="00CC465F">
      <w:pPr>
        <w:spacing w:after="240"/>
        <w:jc w:val="both"/>
        <w:outlineLvl w:val="1"/>
        <w:rPr>
          <w:rFonts w:ascii="Calibri" w:hAnsi="Calibri" w:cs="Calibri"/>
          <w:sz w:val="22"/>
          <w:szCs w:val="22"/>
        </w:rPr>
      </w:pPr>
      <w:r w:rsidRPr="00D3798A">
        <w:rPr>
          <w:rFonts w:ascii="Calibri" w:hAnsi="Calibri" w:cs="Calibri"/>
          <w:sz w:val="22"/>
          <w:szCs w:val="22"/>
        </w:rPr>
        <w:t>You should include an assessment of the security risks, including sources of risk and the potential impact of each type of breach (including illegitimate access to, modification of or loss of personal data).</w:t>
      </w:r>
      <w:r w:rsidR="00387083">
        <w:rPr>
          <w:rFonts w:ascii="Calibri" w:hAnsi="Calibri" w:cs="Calibri"/>
          <w:sz w:val="22"/>
          <w:szCs w:val="22"/>
        </w:rPr>
        <w:t xml:space="preserve">  </w:t>
      </w:r>
      <w:r w:rsidR="00CC465F" w:rsidRPr="00D3798A">
        <w:rPr>
          <w:rFonts w:ascii="Calibri" w:hAnsi="Calibri" w:cs="Calibri"/>
          <w:sz w:val="22"/>
          <w:szCs w:val="22"/>
        </w:rPr>
        <w:t>T</w:t>
      </w:r>
      <w:r w:rsidRPr="00D3798A">
        <w:rPr>
          <w:rFonts w:ascii="Calibri" w:hAnsi="Calibri" w:cs="Calibri"/>
          <w:sz w:val="22"/>
          <w:szCs w:val="22"/>
        </w:rPr>
        <w:t xml:space="preserve">o assess whether the risk is a high risk, you need to consider both the likelihood and severity of the possible harm.  Harm does not have to be inevitable to qualify as a risk or a high risk.  It must be more than remote, but any significant possibility of very serious harm may still be enough to qualify as a high risk.  Equally, a high probability of widespread but more minor harm might still count as high risk.  You must make an ‘objective </w:t>
      </w:r>
      <w:r w:rsidRPr="00D3798A">
        <w:rPr>
          <w:rFonts w:ascii="Calibri" w:hAnsi="Calibri" w:cs="Calibri"/>
          <w:sz w:val="22"/>
          <w:szCs w:val="22"/>
        </w:rPr>
        <w:lastRenderedPageBreak/>
        <w:t>assessment’ of the risks.  It is worth considering corporate risks as well, such as the impact of regulatory action, reputational damage or loss of public trust.</w:t>
      </w:r>
    </w:p>
    <w:p w14:paraId="54E5E097" w14:textId="77777777" w:rsidR="000228D1" w:rsidRPr="00D3798A" w:rsidRDefault="000228D1" w:rsidP="00CC465F">
      <w:pPr>
        <w:spacing w:after="240"/>
        <w:outlineLvl w:val="1"/>
        <w:rPr>
          <w:rFonts w:ascii="Calibri" w:hAnsi="Calibri" w:cs="Calibri"/>
          <w:b/>
          <w:color w:val="2E74B5"/>
          <w:sz w:val="22"/>
          <w:szCs w:val="22"/>
        </w:rPr>
      </w:pPr>
      <w:r w:rsidRPr="00D3798A">
        <w:rPr>
          <w:rFonts w:ascii="Calibri" w:hAnsi="Calibri" w:cs="Calibri"/>
          <w:b/>
          <w:color w:val="2E74B5"/>
          <w:sz w:val="22"/>
          <w:szCs w:val="22"/>
        </w:rPr>
        <w:t>Step 6 – Identify measures to reduce risk</w:t>
      </w:r>
    </w:p>
    <w:p w14:paraId="11E5DD18" w14:textId="77777777" w:rsidR="000228D1" w:rsidRPr="00D3798A" w:rsidRDefault="000228D1" w:rsidP="00CC465F">
      <w:pPr>
        <w:spacing w:after="240"/>
        <w:outlineLvl w:val="1"/>
        <w:rPr>
          <w:rFonts w:ascii="Calibri" w:hAnsi="Calibri" w:cs="Calibri"/>
          <w:sz w:val="22"/>
          <w:szCs w:val="22"/>
        </w:rPr>
      </w:pPr>
      <w:r w:rsidRPr="00D3798A">
        <w:rPr>
          <w:rFonts w:ascii="Calibri" w:hAnsi="Calibri" w:cs="Calibri"/>
          <w:sz w:val="22"/>
          <w:szCs w:val="22"/>
        </w:rPr>
        <w:t>Against each risk identified, record the source of that risk and then consider options for reducing the risk.  This might include</w:t>
      </w:r>
      <w:r w:rsidR="008300BA" w:rsidRPr="00D3798A">
        <w:rPr>
          <w:rFonts w:ascii="Calibri" w:hAnsi="Calibri" w:cs="Calibri"/>
          <w:sz w:val="22"/>
          <w:szCs w:val="22"/>
        </w:rPr>
        <w:t>, but is not limited to</w:t>
      </w:r>
      <w:r w:rsidRPr="00D3798A">
        <w:rPr>
          <w:rFonts w:ascii="Calibri" w:hAnsi="Calibri" w:cs="Calibri"/>
          <w:sz w:val="22"/>
          <w:szCs w:val="22"/>
        </w:rPr>
        <w:t>:</w:t>
      </w:r>
    </w:p>
    <w:p w14:paraId="3A5FAC33" w14:textId="77777777" w:rsidR="000228D1" w:rsidRPr="00D3798A" w:rsidRDefault="000228D1" w:rsidP="00D3798A">
      <w:pPr>
        <w:pStyle w:val="Heading2"/>
        <w:numPr>
          <w:ilvl w:val="1"/>
          <w:numId w:val="20"/>
        </w:numPr>
        <w:spacing w:after="120"/>
        <w:ind w:left="567" w:hanging="425"/>
        <w:rPr>
          <w:rFonts w:ascii="Calibri" w:hAnsi="Calibri" w:cs="Calibri"/>
          <w:sz w:val="22"/>
          <w:szCs w:val="22"/>
        </w:rPr>
      </w:pPr>
      <w:r w:rsidRPr="00D3798A">
        <w:rPr>
          <w:rFonts w:ascii="Calibri" w:hAnsi="Calibri" w:cs="Calibri"/>
          <w:sz w:val="22"/>
          <w:szCs w:val="22"/>
        </w:rPr>
        <w:t>deciding not to collect certain types of data;</w:t>
      </w:r>
    </w:p>
    <w:p w14:paraId="035DE923" w14:textId="77777777" w:rsidR="000228D1" w:rsidRPr="00D3798A" w:rsidRDefault="000228D1" w:rsidP="00D3798A">
      <w:pPr>
        <w:pStyle w:val="Heading2"/>
        <w:numPr>
          <w:ilvl w:val="1"/>
          <w:numId w:val="20"/>
        </w:numPr>
        <w:spacing w:after="120"/>
        <w:ind w:left="567" w:hanging="425"/>
        <w:rPr>
          <w:rFonts w:ascii="Calibri" w:hAnsi="Calibri" w:cs="Calibri"/>
          <w:sz w:val="22"/>
          <w:szCs w:val="22"/>
        </w:rPr>
      </w:pPr>
      <w:r w:rsidRPr="00D3798A">
        <w:rPr>
          <w:rFonts w:ascii="Calibri" w:hAnsi="Calibri" w:cs="Calibri"/>
          <w:sz w:val="22"/>
          <w:szCs w:val="22"/>
        </w:rPr>
        <w:t>reducing the scope of the processing;</w:t>
      </w:r>
    </w:p>
    <w:p w14:paraId="44C59791" w14:textId="77777777" w:rsidR="000228D1" w:rsidRPr="00D3798A" w:rsidRDefault="000228D1" w:rsidP="00D3798A">
      <w:pPr>
        <w:pStyle w:val="Heading2"/>
        <w:numPr>
          <w:ilvl w:val="1"/>
          <w:numId w:val="20"/>
        </w:numPr>
        <w:spacing w:after="120"/>
        <w:ind w:left="567" w:hanging="425"/>
        <w:rPr>
          <w:rFonts w:ascii="Calibri" w:hAnsi="Calibri" w:cs="Calibri"/>
          <w:sz w:val="22"/>
          <w:szCs w:val="22"/>
        </w:rPr>
      </w:pPr>
      <w:r w:rsidRPr="00D3798A">
        <w:rPr>
          <w:rFonts w:ascii="Calibri" w:hAnsi="Calibri" w:cs="Calibri"/>
          <w:sz w:val="22"/>
          <w:szCs w:val="22"/>
        </w:rPr>
        <w:t>reducing retention periods;</w:t>
      </w:r>
    </w:p>
    <w:p w14:paraId="6B5463D3" w14:textId="77777777" w:rsidR="000228D1" w:rsidRPr="00D3798A" w:rsidRDefault="000228D1" w:rsidP="00D3798A">
      <w:pPr>
        <w:pStyle w:val="Heading2"/>
        <w:numPr>
          <w:ilvl w:val="1"/>
          <w:numId w:val="20"/>
        </w:numPr>
        <w:spacing w:after="120"/>
        <w:ind w:left="567" w:hanging="425"/>
        <w:rPr>
          <w:rFonts w:ascii="Calibri" w:hAnsi="Calibri" w:cs="Calibri"/>
          <w:sz w:val="22"/>
          <w:szCs w:val="22"/>
        </w:rPr>
      </w:pPr>
      <w:r w:rsidRPr="00D3798A">
        <w:rPr>
          <w:rFonts w:ascii="Calibri" w:hAnsi="Calibri" w:cs="Calibri"/>
          <w:sz w:val="22"/>
          <w:szCs w:val="22"/>
        </w:rPr>
        <w:t>taking additional technological security measures;</w:t>
      </w:r>
    </w:p>
    <w:p w14:paraId="1F8680CD" w14:textId="77777777" w:rsidR="000228D1" w:rsidRPr="00D3798A" w:rsidRDefault="000228D1" w:rsidP="00D3798A">
      <w:pPr>
        <w:pStyle w:val="Heading2"/>
        <w:numPr>
          <w:ilvl w:val="1"/>
          <w:numId w:val="20"/>
        </w:numPr>
        <w:spacing w:after="120"/>
        <w:ind w:left="567" w:hanging="425"/>
        <w:rPr>
          <w:rFonts w:ascii="Calibri" w:hAnsi="Calibri" w:cs="Calibri"/>
          <w:sz w:val="22"/>
          <w:szCs w:val="22"/>
        </w:rPr>
      </w:pPr>
      <w:r w:rsidRPr="00D3798A">
        <w:rPr>
          <w:rFonts w:ascii="Calibri" w:hAnsi="Calibri" w:cs="Calibri"/>
          <w:sz w:val="22"/>
          <w:szCs w:val="22"/>
        </w:rPr>
        <w:t>training staff to ensure risks are anticipated and managed;</w:t>
      </w:r>
    </w:p>
    <w:p w14:paraId="060808BA" w14:textId="77777777" w:rsidR="000228D1" w:rsidRPr="00D3798A" w:rsidRDefault="000228D1" w:rsidP="00D3798A">
      <w:pPr>
        <w:pStyle w:val="Heading2"/>
        <w:numPr>
          <w:ilvl w:val="1"/>
          <w:numId w:val="20"/>
        </w:numPr>
        <w:spacing w:after="120"/>
        <w:ind w:left="567" w:hanging="425"/>
        <w:rPr>
          <w:rFonts w:ascii="Calibri" w:hAnsi="Calibri" w:cs="Calibri"/>
          <w:sz w:val="22"/>
          <w:szCs w:val="22"/>
        </w:rPr>
      </w:pPr>
      <w:r w:rsidRPr="00D3798A">
        <w:rPr>
          <w:rFonts w:ascii="Calibri" w:hAnsi="Calibri" w:cs="Calibri"/>
          <w:sz w:val="22"/>
          <w:szCs w:val="22"/>
        </w:rPr>
        <w:t>anonymising or pseudonymising data where possible;</w:t>
      </w:r>
    </w:p>
    <w:p w14:paraId="7D436949" w14:textId="77777777" w:rsidR="000228D1" w:rsidRPr="00D3798A" w:rsidRDefault="000228D1" w:rsidP="00D3798A">
      <w:pPr>
        <w:pStyle w:val="Heading2"/>
        <w:numPr>
          <w:ilvl w:val="1"/>
          <w:numId w:val="20"/>
        </w:numPr>
        <w:spacing w:after="120"/>
        <w:ind w:left="567" w:hanging="425"/>
        <w:rPr>
          <w:rFonts w:ascii="Calibri" w:hAnsi="Calibri" w:cs="Calibri"/>
          <w:sz w:val="22"/>
          <w:szCs w:val="22"/>
        </w:rPr>
      </w:pPr>
      <w:r w:rsidRPr="00D3798A">
        <w:rPr>
          <w:rFonts w:ascii="Calibri" w:hAnsi="Calibri" w:cs="Calibri"/>
          <w:sz w:val="22"/>
          <w:szCs w:val="22"/>
        </w:rPr>
        <w:t>writing internal guidance or processes to avoid risks;</w:t>
      </w:r>
    </w:p>
    <w:p w14:paraId="1E2B0BAF" w14:textId="77777777" w:rsidR="000228D1" w:rsidRPr="00D3798A" w:rsidRDefault="000228D1" w:rsidP="00D3798A">
      <w:pPr>
        <w:pStyle w:val="Heading2"/>
        <w:numPr>
          <w:ilvl w:val="1"/>
          <w:numId w:val="20"/>
        </w:numPr>
        <w:spacing w:after="120"/>
        <w:ind w:left="567" w:hanging="425"/>
        <w:rPr>
          <w:rFonts w:ascii="Calibri" w:hAnsi="Calibri" w:cs="Calibri"/>
          <w:sz w:val="22"/>
          <w:szCs w:val="22"/>
        </w:rPr>
      </w:pPr>
      <w:r w:rsidRPr="00D3798A">
        <w:rPr>
          <w:rFonts w:ascii="Calibri" w:hAnsi="Calibri" w:cs="Calibri"/>
          <w:sz w:val="22"/>
          <w:szCs w:val="22"/>
        </w:rPr>
        <w:t>using a different technology;</w:t>
      </w:r>
    </w:p>
    <w:p w14:paraId="746BFD48" w14:textId="77777777" w:rsidR="000228D1" w:rsidRPr="00D3798A" w:rsidRDefault="000228D1" w:rsidP="00D3798A">
      <w:pPr>
        <w:pStyle w:val="Heading2"/>
        <w:numPr>
          <w:ilvl w:val="1"/>
          <w:numId w:val="20"/>
        </w:numPr>
        <w:spacing w:after="120"/>
        <w:ind w:left="567" w:hanging="425"/>
        <w:rPr>
          <w:rFonts w:ascii="Calibri" w:hAnsi="Calibri" w:cs="Calibri"/>
          <w:sz w:val="22"/>
          <w:szCs w:val="22"/>
        </w:rPr>
      </w:pPr>
      <w:r w:rsidRPr="00D3798A">
        <w:rPr>
          <w:rFonts w:ascii="Calibri" w:hAnsi="Calibri" w:cs="Calibri"/>
          <w:sz w:val="22"/>
          <w:szCs w:val="22"/>
        </w:rPr>
        <w:t>putting clear data sharing agreements into place;</w:t>
      </w:r>
    </w:p>
    <w:p w14:paraId="6DE0A2A6" w14:textId="77777777" w:rsidR="000228D1" w:rsidRPr="00D3798A" w:rsidRDefault="000228D1" w:rsidP="00D3798A">
      <w:pPr>
        <w:pStyle w:val="Heading2"/>
        <w:numPr>
          <w:ilvl w:val="1"/>
          <w:numId w:val="20"/>
        </w:numPr>
        <w:spacing w:after="120"/>
        <w:ind w:left="567" w:hanging="425"/>
        <w:rPr>
          <w:rFonts w:ascii="Calibri" w:hAnsi="Calibri" w:cs="Calibri"/>
          <w:sz w:val="22"/>
          <w:szCs w:val="22"/>
        </w:rPr>
      </w:pPr>
      <w:r w:rsidRPr="00D3798A">
        <w:rPr>
          <w:rFonts w:ascii="Calibri" w:hAnsi="Calibri" w:cs="Calibri"/>
          <w:sz w:val="22"/>
          <w:szCs w:val="22"/>
        </w:rPr>
        <w:t>making changes to privacy notices;</w:t>
      </w:r>
    </w:p>
    <w:p w14:paraId="5DCC9EEF" w14:textId="77777777" w:rsidR="000228D1" w:rsidRPr="00D3798A" w:rsidRDefault="000228D1" w:rsidP="00D3798A">
      <w:pPr>
        <w:pStyle w:val="Heading2"/>
        <w:numPr>
          <w:ilvl w:val="1"/>
          <w:numId w:val="20"/>
        </w:numPr>
        <w:spacing w:after="120"/>
        <w:ind w:left="567" w:hanging="425"/>
        <w:rPr>
          <w:rFonts w:ascii="Calibri" w:hAnsi="Calibri" w:cs="Calibri"/>
          <w:sz w:val="22"/>
          <w:szCs w:val="22"/>
        </w:rPr>
      </w:pPr>
      <w:r w:rsidRPr="00D3798A">
        <w:rPr>
          <w:rFonts w:ascii="Calibri" w:hAnsi="Calibri" w:cs="Calibri"/>
          <w:sz w:val="22"/>
          <w:szCs w:val="22"/>
        </w:rPr>
        <w:t>offering individuals the chance to opt out where appropriate; or</w:t>
      </w:r>
    </w:p>
    <w:p w14:paraId="0DFA0E92" w14:textId="77777777" w:rsidR="000228D1" w:rsidRPr="00D3798A" w:rsidRDefault="000228D1" w:rsidP="00D3798A">
      <w:pPr>
        <w:pStyle w:val="Heading2"/>
        <w:numPr>
          <w:ilvl w:val="1"/>
          <w:numId w:val="20"/>
        </w:numPr>
        <w:spacing w:after="120"/>
        <w:ind w:left="567" w:hanging="425"/>
        <w:rPr>
          <w:rFonts w:ascii="Calibri" w:hAnsi="Calibri" w:cs="Calibri"/>
          <w:sz w:val="22"/>
          <w:szCs w:val="22"/>
        </w:rPr>
      </w:pPr>
      <w:r w:rsidRPr="00D3798A">
        <w:rPr>
          <w:rFonts w:ascii="Calibri" w:hAnsi="Calibri" w:cs="Calibri"/>
          <w:sz w:val="22"/>
          <w:szCs w:val="22"/>
        </w:rPr>
        <w:t>implementing new systems to help individuals to exercise their rights.</w:t>
      </w:r>
    </w:p>
    <w:p w14:paraId="4D0D9F0D" w14:textId="77777777" w:rsidR="000228D1" w:rsidRPr="00D3798A" w:rsidRDefault="000228D1" w:rsidP="00CC465F">
      <w:pPr>
        <w:spacing w:after="240"/>
        <w:jc w:val="both"/>
        <w:outlineLvl w:val="1"/>
        <w:rPr>
          <w:rFonts w:ascii="Calibri" w:hAnsi="Calibri" w:cs="Calibri"/>
          <w:sz w:val="22"/>
          <w:szCs w:val="22"/>
        </w:rPr>
      </w:pPr>
      <w:r w:rsidRPr="00D3798A">
        <w:rPr>
          <w:rFonts w:ascii="Calibri" w:hAnsi="Calibri" w:cs="Calibri"/>
          <w:sz w:val="22"/>
          <w:szCs w:val="22"/>
        </w:rPr>
        <w:t xml:space="preserve">You should also record whether the measure would reduce or eliminate the risk.  You can </w:t>
      </w:r>
      <w:proofErr w:type="gramStart"/>
      <w:r w:rsidRPr="00D3798A">
        <w:rPr>
          <w:rFonts w:ascii="Calibri" w:hAnsi="Calibri" w:cs="Calibri"/>
          <w:sz w:val="22"/>
          <w:szCs w:val="22"/>
        </w:rPr>
        <w:t>take into account</w:t>
      </w:r>
      <w:proofErr w:type="gramEnd"/>
      <w:r w:rsidRPr="00D3798A">
        <w:rPr>
          <w:rFonts w:ascii="Calibri" w:hAnsi="Calibri" w:cs="Calibri"/>
          <w:sz w:val="22"/>
          <w:szCs w:val="22"/>
        </w:rPr>
        <w:t xml:space="preserve"> the costs and benefits of each measure when deciding whether or not they are appropriate.</w:t>
      </w:r>
    </w:p>
    <w:p w14:paraId="1E9B8F6A" w14:textId="77777777" w:rsidR="000228D1" w:rsidRPr="00D3798A" w:rsidRDefault="000228D1" w:rsidP="00CC465F">
      <w:pPr>
        <w:spacing w:after="240"/>
        <w:outlineLvl w:val="1"/>
        <w:rPr>
          <w:rFonts w:ascii="Calibri" w:hAnsi="Calibri" w:cs="Calibri"/>
          <w:b/>
          <w:color w:val="2E74B5"/>
          <w:sz w:val="22"/>
          <w:szCs w:val="22"/>
        </w:rPr>
      </w:pPr>
      <w:r w:rsidRPr="00D3798A">
        <w:rPr>
          <w:rFonts w:ascii="Calibri" w:hAnsi="Calibri" w:cs="Calibri"/>
          <w:b/>
          <w:color w:val="2E74B5"/>
          <w:sz w:val="22"/>
          <w:szCs w:val="22"/>
        </w:rPr>
        <w:t>Step 7 – Sign off and record outcomes</w:t>
      </w:r>
    </w:p>
    <w:p w14:paraId="50D9993E" w14:textId="77777777" w:rsidR="008300BA" w:rsidRPr="008300BA" w:rsidRDefault="000228D1" w:rsidP="009A2C69">
      <w:pPr>
        <w:spacing w:after="240"/>
        <w:outlineLvl w:val="1"/>
        <w:rPr>
          <w:rFonts w:ascii="Calibri" w:hAnsi="Calibri" w:cs="Calibri"/>
          <w:sz w:val="22"/>
          <w:szCs w:val="22"/>
          <w:lang w:val="en-US"/>
        </w:rPr>
      </w:pPr>
      <w:r w:rsidRPr="00D3798A">
        <w:rPr>
          <w:rFonts w:ascii="Calibri" w:hAnsi="Calibri" w:cs="Calibri"/>
          <w:sz w:val="22"/>
          <w:szCs w:val="22"/>
        </w:rPr>
        <w:t>The final step in completing your DPIA is to record</w:t>
      </w:r>
      <w:r w:rsidR="0024717A" w:rsidRPr="00D3798A">
        <w:rPr>
          <w:rFonts w:ascii="Calibri" w:hAnsi="Calibri" w:cs="Calibri"/>
          <w:sz w:val="22"/>
          <w:szCs w:val="22"/>
        </w:rPr>
        <w:t xml:space="preserve"> what additional measure you plan to take, whether each risk has been eliminated, reduced, or accepted, the overall level of residual risk after taking additional measures, and whether you need to consult the ICO.</w:t>
      </w:r>
      <w:r w:rsidR="009A2C69">
        <w:rPr>
          <w:rFonts w:ascii="Calibri" w:hAnsi="Calibri" w:cs="Calibri"/>
          <w:sz w:val="22"/>
          <w:szCs w:val="22"/>
        </w:rPr>
        <w:t xml:space="preserve">  </w:t>
      </w:r>
      <w:r w:rsidRPr="00D3798A">
        <w:rPr>
          <w:rFonts w:ascii="Calibri" w:hAnsi="Calibri" w:cs="Calibri"/>
          <w:sz w:val="22"/>
          <w:szCs w:val="22"/>
        </w:rPr>
        <w:t xml:space="preserve">You do not always have to eliminate every risk.  You may decide that some risks, and even a high risk, are acceptable given the benefits of the processing and the difficulties of mitigation.  This would need to be approved by </w:t>
      </w:r>
      <w:r w:rsidR="0024717A" w:rsidRPr="00D3798A">
        <w:rPr>
          <w:rFonts w:ascii="Calibri" w:hAnsi="Calibri" w:cs="Calibri"/>
          <w:sz w:val="22"/>
          <w:szCs w:val="22"/>
        </w:rPr>
        <w:t>the Senior Information Risk Owner (SIRO)</w:t>
      </w:r>
      <w:r w:rsidRPr="00D3798A">
        <w:rPr>
          <w:rFonts w:ascii="Calibri" w:hAnsi="Calibri" w:cs="Calibri"/>
          <w:sz w:val="22"/>
          <w:szCs w:val="22"/>
        </w:rPr>
        <w:t xml:space="preserve">.  However, if there is still a high risk, you need to consult the ICO before you can go ahead with the processing.  The DPO will </w:t>
      </w:r>
      <w:proofErr w:type="gramStart"/>
      <w:r w:rsidRPr="00D3798A">
        <w:rPr>
          <w:rFonts w:ascii="Calibri" w:hAnsi="Calibri" w:cs="Calibri"/>
          <w:sz w:val="22"/>
          <w:szCs w:val="22"/>
        </w:rPr>
        <w:t>make contact with</w:t>
      </w:r>
      <w:proofErr w:type="gramEnd"/>
      <w:r w:rsidRPr="00D3798A">
        <w:rPr>
          <w:rFonts w:ascii="Calibri" w:hAnsi="Calibri" w:cs="Calibri"/>
          <w:sz w:val="22"/>
          <w:szCs w:val="22"/>
        </w:rPr>
        <w:t xml:space="preserve"> the ICO when required.</w:t>
      </w:r>
      <w:r w:rsidR="008300BA" w:rsidRPr="00D3798A">
        <w:rPr>
          <w:rFonts w:ascii="Calibri" w:hAnsi="Calibri" w:cs="Calibri"/>
          <w:sz w:val="22"/>
          <w:szCs w:val="22"/>
        </w:rPr>
        <w:t xml:space="preserve">  </w:t>
      </w:r>
    </w:p>
    <w:p w14:paraId="46D8C128" w14:textId="467BD49F" w:rsidR="0073391C" w:rsidRDefault="0073391C" w:rsidP="0053757C">
      <w:pPr>
        <w:spacing w:after="240"/>
        <w:outlineLvl w:val="1"/>
        <w:rPr>
          <w:rFonts w:ascii="Calibri" w:hAnsi="Calibri" w:cs="Calibri"/>
          <w:sz w:val="22"/>
          <w:szCs w:val="22"/>
        </w:rPr>
      </w:pPr>
      <w:r>
        <w:rPr>
          <w:rFonts w:ascii="Calibri" w:hAnsi="Calibri" w:cs="Calibri"/>
          <w:sz w:val="22"/>
          <w:szCs w:val="22"/>
        </w:rPr>
        <w:t xml:space="preserve">As part of the sign-off process, you should ask the DPO to advise on whether the processing is compliant and can go ahead.  </w:t>
      </w:r>
      <w:r w:rsidR="000228D1" w:rsidRPr="00D3798A">
        <w:rPr>
          <w:rFonts w:ascii="Calibri" w:hAnsi="Calibri" w:cs="Calibri"/>
          <w:sz w:val="22"/>
          <w:szCs w:val="22"/>
        </w:rPr>
        <w:t>If you decide not to follow DPO advice, you need to record your reasons.  You should also record any reasons for going against the views of individuals or other consultees.</w:t>
      </w:r>
      <w:r w:rsidR="0053757C" w:rsidRPr="00D3798A">
        <w:rPr>
          <w:rFonts w:ascii="Calibri" w:hAnsi="Calibri" w:cs="Calibri"/>
          <w:sz w:val="22"/>
          <w:szCs w:val="22"/>
        </w:rPr>
        <w:t xml:space="preserve">  </w:t>
      </w:r>
      <w:r w:rsidR="009A2C69">
        <w:rPr>
          <w:rFonts w:ascii="Calibri" w:hAnsi="Calibri" w:cs="Calibri"/>
          <w:sz w:val="22"/>
          <w:szCs w:val="22"/>
        </w:rPr>
        <w:t>Final scrutiny of the DPIA will be made by</w:t>
      </w:r>
      <w:r w:rsidR="00773682">
        <w:rPr>
          <w:rFonts w:ascii="Calibri" w:hAnsi="Calibri" w:cs="Calibri"/>
          <w:sz w:val="22"/>
          <w:szCs w:val="22"/>
        </w:rPr>
        <w:t xml:space="preserve"> the SIRO</w:t>
      </w:r>
      <w:r w:rsidR="009A2C69">
        <w:rPr>
          <w:rFonts w:ascii="Calibri" w:hAnsi="Calibri" w:cs="Calibri"/>
          <w:sz w:val="22"/>
          <w:szCs w:val="22"/>
        </w:rPr>
        <w:t xml:space="preserve"> who will review every DPIA and Screening Exercise.</w:t>
      </w:r>
    </w:p>
    <w:p w14:paraId="0476E903" w14:textId="77777777" w:rsidR="0053757C" w:rsidRDefault="0073391C" w:rsidP="0053757C">
      <w:pPr>
        <w:spacing w:after="240"/>
        <w:outlineLvl w:val="1"/>
        <w:rPr>
          <w:rFonts w:ascii="Calibri" w:hAnsi="Calibri" w:cs="Calibri"/>
          <w:sz w:val="22"/>
          <w:szCs w:val="22"/>
        </w:rPr>
      </w:pPr>
      <w:r w:rsidRPr="0073391C">
        <w:rPr>
          <w:rFonts w:ascii="Calibri" w:hAnsi="Calibri" w:cs="Calibri"/>
          <w:sz w:val="22"/>
          <w:szCs w:val="22"/>
        </w:rPr>
        <w:t>You should also ensure that any new processing / changes to the processing of personal data identified in your DPIA, lead to an update/review of the record of processing spreadsheet (data mapping</w:t>
      </w:r>
      <w:r>
        <w:rPr>
          <w:rFonts w:ascii="Calibri" w:hAnsi="Calibri" w:cs="Calibri"/>
          <w:sz w:val="22"/>
          <w:szCs w:val="22"/>
        </w:rPr>
        <w:t xml:space="preserve">). </w:t>
      </w:r>
      <w:r w:rsidRPr="0053757C">
        <w:rPr>
          <w:rFonts w:ascii="Calibri" w:hAnsi="Calibri" w:cs="Calibri"/>
          <w:sz w:val="22"/>
          <w:szCs w:val="22"/>
        </w:rPr>
        <w:t xml:space="preserve"> </w:t>
      </w:r>
      <w:r w:rsidR="0053757C" w:rsidRPr="0053757C">
        <w:rPr>
          <w:rFonts w:ascii="Calibri" w:hAnsi="Calibri" w:cs="Calibri"/>
          <w:sz w:val="22"/>
          <w:szCs w:val="22"/>
        </w:rPr>
        <w:t>You need to keep your DPIA under review, and you may need to repeat it if there is a substantial change to the nature, scope, context or purposes of your processing.</w:t>
      </w:r>
    </w:p>
    <w:p w14:paraId="60D5C485" w14:textId="77777777" w:rsidR="009A2C69" w:rsidRDefault="009A2C69" w:rsidP="0053757C">
      <w:pPr>
        <w:spacing w:after="240"/>
        <w:outlineLvl w:val="1"/>
        <w:rPr>
          <w:rFonts w:ascii="Calibri" w:hAnsi="Calibri" w:cs="Calibri"/>
          <w:sz w:val="22"/>
          <w:szCs w:val="22"/>
        </w:rPr>
      </w:pPr>
      <w:r w:rsidRPr="009A2C69">
        <w:rPr>
          <w:rFonts w:ascii="Calibri" w:hAnsi="Calibri" w:cs="Calibri"/>
          <w:sz w:val="22"/>
          <w:szCs w:val="22"/>
        </w:rPr>
        <w:t>All DPIAs will be published on the Practice website.  If there is concern that publication might reveal commercially sensitive information, undermine security or cause other risks, consideration will be given to redacting or removing sensitive details, or publishing a summary</w:t>
      </w:r>
      <w:r>
        <w:rPr>
          <w:rFonts w:ascii="Calibri" w:hAnsi="Calibri" w:cs="Calibri"/>
          <w:sz w:val="22"/>
          <w:szCs w:val="22"/>
        </w:rPr>
        <w:t>.</w:t>
      </w:r>
    </w:p>
    <w:p w14:paraId="03E11782" w14:textId="77777777" w:rsidR="009A2C69" w:rsidRPr="009A2C69" w:rsidRDefault="009A2C69" w:rsidP="009A2C69">
      <w:pPr>
        <w:pStyle w:val="Heading2"/>
        <w:numPr>
          <w:ilvl w:val="0"/>
          <w:numId w:val="0"/>
        </w:numPr>
        <w:spacing w:after="0"/>
        <w:jc w:val="left"/>
        <w:rPr>
          <w:rFonts w:ascii="Calibri" w:hAnsi="Calibri" w:cs="Calibri"/>
          <w:b/>
          <w:color w:val="2E74B5"/>
        </w:rPr>
      </w:pPr>
      <w:r w:rsidRPr="009A2C69">
        <w:rPr>
          <w:rFonts w:ascii="Calibri" w:hAnsi="Calibri" w:cs="Calibri"/>
          <w:b/>
          <w:color w:val="2E74B5"/>
        </w:rPr>
        <w:lastRenderedPageBreak/>
        <w:t>DPIA SCREENING CHECKLIST</w:t>
      </w:r>
    </w:p>
    <w:p w14:paraId="6D4F8CFF" w14:textId="77777777" w:rsidR="009A2C69" w:rsidRPr="009A2C69" w:rsidRDefault="009A2C69" w:rsidP="009A2C69">
      <w:pPr>
        <w:rPr>
          <w:rFonts w:ascii="Calibri" w:hAnsi="Calibri" w:cs="Calibri"/>
        </w:rPr>
      </w:pPr>
    </w:p>
    <w:p w14:paraId="1FE10A60" w14:textId="77777777" w:rsidR="009A2C69" w:rsidRPr="009A2C69" w:rsidRDefault="009A2C69" w:rsidP="009A2C69">
      <w:pPr>
        <w:spacing w:after="120"/>
        <w:rPr>
          <w:rFonts w:ascii="Calibri" w:hAnsi="Calibri" w:cs="Calibri"/>
        </w:rPr>
      </w:pPr>
      <w:r w:rsidRPr="009A2C69">
        <w:rPr>
          <w:rFonts w:ascii="Calibri" w:hAnsi="Calibri" w:cs="Calibri"/>
        </w:rPr>
        <w:t>We always carry out a DPIA if we plan to:</w:t>
      </w:r>
    </w:p>
    <w:p w14:paraId="1757C28B" w14:textId="77777777" w:rsidR="009A2C69" w:rsidRPr="009A2C69" w:rsidRDefault="009A2C69" w:rsidP="009A2C69">
      <w:pPr>
        <w:spacing w:after="120"/>
        <w:ind w:left="1440" w:hanging="720"/>
        <w:rPr>
          <w:rFonts w:ascii="Calibri" w:hAnsi="Calibri" w:cs="Calibri"/>
        </w:rPr>
      </w:pPr>
      <w:r w:rsidRPr="009A2C69">
        <w:rPr>
          <w:rFonts w:ascii="Segoe UI Symbol" w:eastAsia="MS Gothic" w:hAnsi="Segoe UI Symbol" w:cs="Segoe UI Symbol"/>
        </w:rPr>
        <w:t>☐</w:t>
      </w:r>
      <w:r w:rsidRPr="009A2C69">
        <w:rPr>
          <w:rFonts w:ascii="Calibri" w:hAnsi="Calibri" w:cs="Calibri"/>
        </w:rPr>
        <w:t xml:space="preserve"> </w:t>
      </w:r>
      <w:r w:rsidRPr="009A2C69">
        <w:rPr>
          <w:rFonts w:ascii="Calibri" w:hAnsi="Calibri" w:cs="Calibri"/>
        </w:rPr>
        <w:tab/>
        <w:t>Use systematic and extensive profiling or automated decision-making to make significant decisions about people</w:t>
      </w:r>
    </w:p>
    <w:p w14:paraId="1CCF14C8" w14:textId="77777777" w:rsidR="009A2C69" w:rsidRPr="009A2C69" w:rsidRDefault="009A2C69" w:rsidP="009A2C69">
      <w:pPr>
        <w:spacing w:after="120"/>
        <w:ind w:firstLine="720"/>
        <w:rPr>
          <w:rFonts w:ascii="Calibri" w:hAnsi="Calibri" w:cs="Calibri"/>
        </w:rPr>
      </w:pPr>
      <w:r w:rsidRPr="009A2C69">
        <w:rPr>
          <w:rFonts w:ascii="Segoe UI Symbol" w:eastAsia="MS Gothic" w:hAnsi="Segoe UI Symbol" w:cs="Segoe UI Symbol"/>
        </w:rPr>
        <w:t>☐</w:t>
      </w:r>
      <w:r w:rsidRPr="009A2C69">
        <w:rPr>
          <w:rFonts w:ascii="Calibri" w:hAnsi="Calibri" w:cs="Calibri"/>
        </w:rPr>
        <w:t xml:space="preserve"> </w:t>
      </w:r>
      <w:r w:rsidRPr="009A2C69">
        <w:rPr>
          <w:rFonts w:ascii="Calibri" w:hAnsi="Calibri" w:cs="Calibri"/>
        </w:rPr>
        <w:tab/>
        <w:t>Process special category data or criminal offence data on a large scale</w:t>
      </w:r>
    </w:p>
    <w:p w14:paraId="4F5CFEAB" w14:textId="77777777" w:rsidR="009A2C69" w:rsidRPr="009A2C69" w:rsidRDefault="009A2C69" w:rsidP="009A2C69">
      <w:pPr>
        <w:spacing w:after="120"/>
        <w:ind w:firstLine="720"/>
        <w:rPr>
          <w:rFonts w:ascii="Calibri" w:hAnsi="Calibri" w:cs="Calibri"/>
        </w:rPr>
      </w:pPr>
      <w:r w:rsidRPr="009A2C69">
        <w:rPr>
          <w:rFonts w:ascii="Segoe UI Symbol" w:eastAsia="MS Gothic" w:hAnsi="Segoe UI Symbol" w:cs="Segoe UI Symbol"/>
        </w:rPr>
        <w:t>☐</w:t>
      </w:r>
      <w:r w:rsidRPr="009A2C69">
        <w:rPr>
          <w:rFonts w:ascii="Calibri" w:hAnsi="Calibri" w:cs="Calibri"/>
        </w:rPr>
        <w:t xml:space="preserve"> </w:t>
      </w:r>
      <w:r w:rsidRPr="009A2C69">
        <w:rPr>
          <w:rFonts w:ascii="Calibri" w:hAnsi="Calibri" w:cs="Calibri"/>
        </w:rPr>
        <w:tab/>
        <w:t>Systematically monitor a publicly accessible place on a large scale</w:t>
      </w:r>
    </w:p>
    <w:p w14:paraId="3DA2C0EF" w14:textId="77777777" w:rsidR="009A2C69" w:rsidRPr="009A2C69" w:rsidRDefault="009A2C69" w:rsidP="009A2C69">
      <w:pPr>
        <w:spacing w:after="120"/>
        <w:ind w:left="1440" w:hanging="720"/>
        <w:rPr>
          <w:rFonts w:ascii="Calibri" w:hAnsi="Calibri" w:cs="Calibri"/>
        </w:rPr>
      </w:pPr>
      <w:r w:rsidRPr="009A2C69">
        <w:rPr>
          <w:rFonts w:ascii="Segoe UI Symbol" w:eastAsia="MS Gothic" w:hAnsi="Segoe UI Symbol" w:cs="Segoe UI Symbol"/>
        </w:rPr>
        <w:t>☐</w:t>
      </w:r>
      <w:r w:rsidRPr="009A2C69">
        <w:rPr>
          <w:rFonts w:ascii="Calibri" w:hAnsi="Calibri" w:cs="Calibri"/>
        </w:rPr>
        <w:t xml:space="preserve"> </w:t>
      </w:r>
      <w:r w:rsidRPr="009A2C69">
        <w:rPr>
          <w:rFonts w:ascii="Calibri" w:hAnsi="Calibri" w:cs="Calibri"/>
        </w:rPr>
        <w:tab/>
        <w:t>Use innovative technology in combination with any of the criteria in the European guidelines</w:t>
      </w:r>
    </w:p>
    <w:p w14:paraId="27D0705C" w14:textId="77777777" w:rsidR="009A2C69" w:rsidRPr="009A2C69" w:rsidRDefault="009A2C69" w:rsidP="009A2C69">
      <w:pPr>
        <w:spacing w:after="120"/>
        <w:ind w:left="1440" w:hanging="720"/>
        <w:rPr>
          <w:rFonts w:ascii="Calibri" w:hAnsi="Calibri" w:cs="Calibri"/>
        </w:rPr>
      </w:pPr>
      <w:r w:rsidRPr="009A2C69">
        <w:rPr>
          <w:rFonts w:ascii="Segoe UI Symbol" w:eastAsia="MS Gothic" w:hAnsi="Segoe UI Symbol" w:cs="Segoe UI Symbol"/>
        </w:rPr>
        <w:t>☐</w:t>
      </w:r>
      <w:r w:rsidRPr="009A2C69">
        <w:rPr>
          <w:rFonts w:ascii="Calibri" w:hAnsi="Calibri" w:cs="Calibri"/>
        </w:rPr>
        <w:t xml:space="preserve"> </w:t>
      </w:r>
      <w:r w:rsidRPr="009A2C69">
        <w:rPr>
          <w:rFonts w:ascii="Calibri" w:hAnsi="Calibri" w:cs="Calibri"/>
        </w:rPr>
        <w:tab/>
        <w:t>Use profiling, automated decision-making or special category data to help make decisions on someone’s access to a service, opportunity or benefit</w:t>
      </w:r>
    </w:p>
    <w:p w14:paraId="0273439B" w14:textId="77777777" w:rsidR="009A2C69" w:rsidRPr="009A2C69" w:rsidRDefault="009A2C69" w:rsidP="009A2C69">
      <w:pPr>
        <w:spacing w:after="120"/>
        <w:ind w:left="1440" w:hanging="720"/>
        <w:rPr>
          <w:rFonts w:ascii="Calibri" w:hAnsi="Calibri" w:cs="Calibri"/>
        </w:rPr>
      </w:pPr>
      <w:r w:rsidRPr="009A2C69">
        <w:rPr>
          <w:rFonts w:ascii="Segoe UI Symbol" w:eastAsia="MS Gothic" w:hAnsi="Segoe UI Symbol" w:cs="Segoe UI Symbol"/>
        </w:rPr>
        <w:t>☐</w:t>
      </w:r>
      <w:r w:rsidRPr="009A2C69">
        <w:rPr>
          <w:rFonts w:ascii="Calibri" w:hAnsi="Calibri" w:cs="Calibri"/>
        </w:rPr>
        <w:t xml:space="preserve"> </w:t>
      </w:r>
      <w:r w:rsidRPr="009A2C69">
        <w:rPr>
          <w:rFonts w:ascii="Calibri" w:hAnsi="Calibri" w:cs="Calibri"/>
        </w:rPr>
        <w:tab/>
        <w:t>Process biometric or genetic data in combination with any of the criteria in the European guidelines</w:t>
      </w:r>
    </w:p>
    <w:p w14:paraId="1AF53E0B" w14:textId="77777777" w:rsidR="009A2C69" w:rsidRPr="009A2C69" w:rsidRDefault="009A2C69" w:rsidP="009A2C69">
      <w:pPr>
        <w:spacing w:after="120"/>
        <w:ind w:firstLine="720"/>
        <w:rPr>
          <w:rFonts w:ascii="Calibri" w:hAnsi="Calibri" w:cs="Calibri"/>
        </w:rPr>
      </w:pPr>
      <w:r w:rsidRPr="009A2C69">
        <w:rPr>
          <w:rFonts w:ascii="Segoe UI Symbol" w:eastAsia="MS Gothic" w:hAnsi="Segoe UI Symbol" w:cs="Segoe UI Symbol"/>
        </w:rPr>
        <w:t>☐</w:t>
      </w:r>
      <w:r w:rsidRPr="009A2C69">
        <w:rPr>
          <w:rFonts w:ascii="Calibri" w:hAnsi="Calibri" w:cs="Calibri"/>
        </w:rPr>
        <w:t xml:space="preserve"> </w:t>
      </w:r>
      <w:r w:rsidRPr="009A2C69">
        <w:rPr>
          <w:rFonts w:ascii="Calibri" w:hAnsi="Calibri" w:cs="Calibri"/>
        </w:rPr>
        <w:tab/>
        <w:t>Combine, compare or match data from multiple sources</w:t>
      </w:r>
    </w:p>
    <w:p w14:paraId="4D59F055" w14:textId="77777777" w:rsidR="009A2C69" w:rsidRPr="009A2C69" w:rsidRDefault="009A2C69" w:rsidP="009A2C69">
      <w:pPr>
        <w:spacing w:after="120"/>
        <w:ind w:left="1440" w:hanging="720"/>
        <w:rPr>
          <w:rFonts w:ascii="Calibri" w:hAnsi="Calibri" w:cs="Calibri"/>
        </w:rPr>
      </w:pPr>
      <w:r w:rsidRPr="009A2C69">
        <w:rPr>
          <w:rFonts w:ascii="Segoe UI Symbol" w:eastAsia="MS Gothic" w:hAnsi="Segoe UI Symbol" w:cs="Segoe UI Symbol"/>
        </w:rPr>
        <w:t>☐</w:t>
      </w:r>
      <w:r w:rsidRPr="009A2C69">
        <w:rPr>
          <w:rFonts w:ascii="Calibri" w:hAnsi="Calibri" w:cs="Calibri"/>
        </w:rPr>
        <w:t xml:space="preserve"> </w:t>
      </w:r>
      <w:r w:rsidRPr="009A2C69">
        <w:rPr>
          <w:rFonts w:ascii="Calibri" w:hAnsi="Calibri" w:cs="Calibri"/>
        </w:rPr>
        <w:tab/>
        <w:t>Process personal data without providing a privacy notice directly to the individual in combination with any of the criteria in the European guidelines</w:t>
      </w:r>
    </w:p>
    <w:p w14:paraId="0E65D089" w14:textId="77777777" w:rsidR="009A2C69" w:rsidRPr="009A2C69" w:rsidRDefault="009A2C69" w:rsidP="009A2C69">
      <w:pPr>
        <w:spacing w:after="120"/>
        <w:ind w:left="1440" w:hanging="720"/>
        <w:rPr>
          <w:rFonts w:ascii="Calibri" w:hAnsi="Calibri" w:cs="Calibri"/>
        </w:rPr>
      </w:pPr>
      <w:r w:rsidRPr="009A2C69">
        <w:rPr>
          <w:rFonts w:ascii="Segoe UI Symbol" w:eastAsia="MS Gothic" w:hAnsi="Segoe UI Symbol" w:cs="Segoe UI Symbol"/>
        </w:rPr>
        <w:t>☐</w:t>
      </w:r>
      <w:r w:rsidRPr="009A2C69">
        <w:rPr>
          <w:rFonts w:ascii="Calibri" w:hAnsi="Calibri" w:cs="Calibri"/>
        </w:rPr>
        <w:t xml:space="preserve"> </w:t>
      </w:r>
      <w:r w:rsidRPr="009A2C69">
        <w:rPr>
          <w:rFonts w:ascii="Calibri" w:hAnsi="Calibri" w:cs="Calibri"/>
        </w:rPr>
        <w:tab/>
        <w:t>Process personal data in a way which involves tracking individuals’ online or offline location or behaviour, in combination with any of the criteria in the European guidelines</w:t>
      </w:r>
    </w:p>
    <w:p w14:paraId="72FDE192" w14:textId="77777777" w:rsidR="009A2C69" w:rsidRPr="009A2C69" w:rsidRDefault="009A2C69" w:rsidP="009A2C69">
      <w:pPr>
        <w:spacing w:after="120"/>
        <w:ind w:left="1440" w:hanging="720"/>
        <w:rPr>
          <w:rFonts w:ascii="Calibri" w:hAnsi="Calibri" w:cs="Calibri"/>
        </w:rPr>
      </w:pPr>
      <w:r w:rsidRPr="009A2C69">
        <w:rPr>
          <w:rFonts w:ascii="Segoe UI Symbol" w:eastAsia="MS Gothic" w:hAnsi="Segoe UI Symbol" w:cs="Segoe UI Symbol"/>
        </w:rPr>
        <w:t>☐</w:t>
      </w:r>
      <w:r w:rsidRPr="009A2C69">
        <w:rPr>
          <w:rFonts w:ascii="Calibri" w:hAnsi="Calibri" w:cs="Calibri"/>
        </w:rPr>
        <w:t xml:space="preserve"> </w:t>
      </w:r>
      <w:r w:rsidRPr="009A2C69">
        <w:rPr>
          <w:rFonts w:ascii="Calibri" w:hAnsi="Calibri" w:cs="Calibri"/>
        </w:rPr>
        <w:tab/>
        <w:t>Process children’s personal data for profiling or automated decision-making or for marketing purposes, or offer online services directly to them</w:t>
      </w:r>
    </w:p>
    <w:p w14:paraId="10C39B06" w14:textId="77777777" w:rsidR="009A2C69" w:rsidRPr="009A2C69" w:rsidRDefault="009A2C69" w:rsidP="009A2C69">
      <w:pPr>
        <w:ind w:left="1440" w:hanging="720"/>
        <w:rPr>
          <w:rFonts w:ascii="Calibri" w:hAnsi="Calibri" w:cs="Calibri"/>
        </w:rPr>
      </w:pPr>
      <w:r w:rsidRPr="009A2C69">
        <w:rPr>
          <w:rFonts w:ascii="Segoe UI Symbol" w:eastAsia="MS Gothic" w:hAnsi="Segoe UI Symbol" w:cs="Segoe UI Symbol"/>
        </w:rPr>
        <w:t>☐</w:t>
      </w:r>
      <w:r w:rsidRPr="009A2C69">
        <w:rPr>
          <w:rFonts w:ascii="Calibri" w:hAnsi="Calibri" w:cs="Calibri"/>
        </w:rPr>
        <w:t xml:space="preserve"> </w:t>
      </w:r>
      <w:r w:rsidRPr="009A2C69">
        <w:rPr>
          <w:rFonts w:ascii="Calibri" w:hAnsi="Calibri" w:cs="Calibri"/>
        </w:rPr>
        <w:tab/>
        <w:t>Process personal data which could result in a risk of physical harm in the event of a security breach</w:t>
      </w:r>
    </w:p>
    <w:p w14:paraId="3B1EE7C2" w14:textId="77777777" w:rsidR="009A2C69" w:rsidRPr="009A2C69" w:rsidRDefault="009A2C69" w:rsidP="009A2C69">
      <w:pPr>
        <w:ind w:left="720"/>
        <w:rPr>
          <w:rFonts w:ascii="Calibri" w:hAnsi="Calibri" w:cs="Calibri"/>
        </w:rPr>
      </w:pPr>
    </w:p>
    <w:p w14:paraId="2BADC842" w14:textId="77777777" w:rsidR="009A2C69" w:rsidRPr="009A2C69" w:rsidRDefault="009A2C69" w:rsidP="009A2C69">
      <w:pPr>
        <w:spacing w:after="120"/>
        <w:rPr>
          <w:rFonts w:ascii="Calibri" w:hAnsi="Calibri" w:cs="Calibri"/>
        </w:rPr>
      </w:pPr>
      <w:r w:rsidRPr="009A2C69">
        <w:rPr>
          <w:rFonts w:ascii="Calibri" w:hAnsi="Calibri" w:cs="Calibri"/>
        </w:rPr>
        <w:t>We consider whether to do a DPIA if we plan to carry out any other:</w:t>
      </w:r>
    </w:p>
    <w:p w14:paraId="44E84A18" w14:textId="77777777" w:rsidR="009A2C69" w:rsidRPr="009A2C69" w:rsidRDefault="009A2C69" w:rsidP="009A2C69">
      <w:pPr>
        <w:spacing w:after="120"/>
        <w:ind w:firstLine="720"/>
        <w:rPr>
          <w:rFonts w:ascii="Calibri" w:hAnsi="Calibri" w:cs="Calibri"/>
        </w:rPr>
      </w:pPr>
      <w:r w:rsidRPr="009A2C69">
        <w:rPr>
          <w:rFonts w:ascii="Segoe UI Symbol" w:eastAsia="MS Gothic" w:hAnsi="Segoe UI Symbol" w:cs="Segoe UI Symbol"/>
        </w:rPr>
        <w:t>☐</w:t>
      </w:r>
      <w:r w:rsidRPr="009A2C69">
        <w:rPr>
          <w:rFonts w:ascii="Calibri" w:hAnsi="Calibri" w:cs="Calibri"/>
        </w:rPr>
        <w:t xml:space="preserve"> </w:t>
      </w:r>
      <w:r w:rsidRPr="009A2C69">
        <w:rPr>
          <w:rFonts w:ascii="Calibri" w:hAnsi="Calibri" w:cs="Calibri"/>
        </w:rPr>
        <w:tab/>
        <w:t>Evaluation or scoring</w:t>
      </w:r>
    </w:p>
    <w:p w14:paraId="1E6F4473" w14:textId="77777777" w:rsidR="009A2C69" w:rsidRPr="009A2C69" w:rsidRDefault="009A2C69" w:rsidP="009A2C69">
      <w:pPr>
        <w:spacing w:after="120"/>
        <w:ind w:firstLine="720"/>
        <w:rPr>
          <w:rFonts w:ascii="Calibri" w:hAnsi="Calibri" w:cs="Calibri"/>
        </w:rPr>
      </w:pPr>
      <w:r w:rsidRPr="009A2C69">
        <w:rPr>
          <w:rFonts w:ascii="Segoe UI Symbol" w:eastAsia="MS Gothic" w:hAnsi="Segoe UI Symbol" w:cs="Segoe UI Symbol"/>
        </w:rPr>
        <w:t>☐</w:t>
      </w:r>
      <w:r w:rsidRPr="009A2C69">
        <w:rPr>
          <w:rFonts w:ascii="Calibri" w:hAnsi="Calibri" w:cs="Calibri"/>
        </w:rPr>
        <w:t xml:space="preserve"> </w:t>
      </w:r>
      <w:r w:rsidRPr="009A2C69">
        <w:rPr>
          <w:rFonts w:ascii="Calibri" w:hAnsi="Calibri" w:cs="Calibri"/>
        </w:rPr>
        <w:tab/>
        <w:t>Automated decision-making with significant effects</w:t>
      </w:r>
    </w:p>
    <w:p w14:paraId="2DA1BF6D" w14:textId="77777777" w:rsidR="009A2C69" w:rsidRPr="009A2C69" w:rsidRDefault="009A2C69" w:rsidP="009A2C69">
      <w:pPr>
        <w:spacing w:after="120"/>
        <w:ind w:firstLine="720"/>
        <w:rPr>
          <w:rFonts w:ascii="Calibri" w:hAnsi="Calibri" w:cs="Calibri"/>
        </w:rPr>
      </w:pPr>
      <w:r w:rsidRPr="009A2C69">
        <w:rPr>
          <w:rFonts w:ascii="Segoe UI Symbol" w:eastAsia="MS Gothic" w:hAnsi="Segoe UI Symbol" w:cs="Segoe UI Symbol"/>
        </w:rPr>
        <w:t>☐</w:t>
      </w:r>
      <w:r w:rsidRPr="009A2C69">
        <w:rPr>
          <w:rFonts w:ascii="Calibri" w:hAnsi="Calibri" w:cs="Calibri"/>
        </w:rPr>
        <w:t xml:space="preserve"> </w:t>
      </w:r>
      <w:r w:rsidRPr="009A2C69">
        <w:rPr>
          <w:rFonts w:ascii="Calibri" w:hAnsi="Calibri" w:cs="Calibri"/>
        </w:rPr>
        <w:tab/>
        <w:t>Systematic monitoring</w:t>
      </w:r>
    </w:p>
    <w:p w14:paraId="313995A9" w14:textId="77777777" w:rsidR="009A2C69" w:rsidRPr="009A2C69" w:rsidRDefault="009A2C69" w:rsidP="009A2C69">
      <w:pPr>
        <w:spacing w:after="120"/>
        <w:ind w:firstLine="720"/>
        <w:rPr>
          <w:rFonts w:ascii="Calibri" w:hAnsi="Calibri" w:cs="Calibri"/>
        </w:rPr>
      </w:pPr>
      <w:r w:rsidRPr="009A2C69">
        <w:rPr>
          <w:rFonts w:ascii="Segoe UI Symbol" w:eastAsia="MS Gothic" w:hAnsi="Segoe UI Symbol" w:cs="Segoe UI Symbol"/>
        </w:rPr>
        <w:t>☐</w:t>
      </w:r>
      <w:r w:rsidRPr="009A2C69">
        <w:rPr>
          <w:rFonts w:ascii="Calibri" w:hAnsi="Calibri" w:cs="Calibri"/>
        </w:rPr>
        <w:t xml:space="preserve"> </w:t>
      </w:r>
      <w:r w:rsidRPr="009A2C69">
        <w:rPr>
          <w:rFonts w:ascii="Calibri" w:hAnsi="Calibri" w:cs="Calibri"/>
        </w:rPr>
        <w:tab/>
        <w:t>Processing of sensitive data or data of a highly personal nature.</w:t>
      </w:r>
    </w:p>
    <w:p w14:paraId="092F3ECD" w14:textId="77777777" w:rsidR="009A2C69" w:rsidRPr="009A2C69" w:rsidRDefault="009A2C69" w:rsidP="009A2C69">
      <w:pPr>
        <w:spacing w:after="120"/>
        <w:ind w:firstLine="720"/>
        <w:rPr>
          <w:rFonts w:ascii="Calibri" w:hAnsi="Calibri" w:cs="Calibri"/>
        </w:rPr>
      </w:pPr>
      <w:r w:rsidRPr="009A2C69">
        <w:rPr>
          <w:rFonts w:ascii="Segoe UI Symbol" w:eastAsia="MS Gothic" w:hAnsi="Segoe UI Symbol" w:cs="Segoe UI Symbol"/>
        </w:rPr>
        <w:t>☐</w:t>
      </w:r>
      <w:r w:rsidRPr="009A2C69">
        <w:rPr>
          <w:rFonts w:ascii="Calibri" w:hAnsi="Calibri" w:cs="Calibri"/>
        </w:rPr>
        <w:t xml:space="preserve"> </w:t>
      </w:r>
      <w:r w:rsidRPr="009A2C69">
        <w:rPr>
          <w:rFonts w:ascii="Calibri" w:hAnsi="Calibri" w:cs="Calibri"/>
        </w:rPr>
        <w:tab/>
        <w:t>Processing on a large scale.</w:t>
      </w:r>
    </w:p>
    <w:p w14:paraId="7489001B" w14:textId="77777777" w:rsidR="009A2C69" w:rsidRPr="009A2C69" w:rsidRDefault="009A2C69" w:rsidP="009A2C69">
      <w:pPr>
        <w:spacing w:after="120"/>
        <w:ind w:firstLine="720"/>
        <w:rPr>
          <w:rFonts w:ascii="Calibri" w:hAnsi="Calibri" w:cs="Calibri"/>
        </w:rPr>
      </w:pPr>
      <w:r w:rsidRPr="009A2C69">
        <w:rPr>
          <w:rFonts w:ascii="Segoe UI Symbol" w:eastAsia="MS Gothic" w:hAnsi="Segoe UI Symbol" w:cs="Segoe UI Symbol"/>
        </w:rPr>
        <w:t>☐</w:t>
      </w:r>
      <w:r w:rsidRPr="009A2C69">
        <w:rPr>
          <w:rFonts w:ascii="Calibri" w:hAnsi="Calibri" w:cs="Calibri"/>
        </w:rPr>
        <w:t xml:space="preserve"> </w:t>
      </w:r>
      <w:r w:rsidRPr="009A2C69">
        <w:rPr>
          <w:rFonts w:ascii="Calibri" w:hAnsi="Calibri" w:cs="Calibri"/>
        </w:rPr>
        <w:tab/>
        <w:t>Processing of data concerning vulnerable data subjects.</w:t>
      </w:r>
    </w:p>
    <w:p w14:paraId="46D61082" w14:textId="77777777" w:rsidR="009A2C69" w:rsidRPr="009A2C69" w:rsidRDefault="009A2C69" w:rsidP="009A2C69">
      <w:pPr>
        <w:spacing w:after="120"/>
        <w:ind w:firstLine="720"/>
        <w:rPr>
          <w:rFonts w:ascii="Calibri" w:hAnsi="Calibri" w:cs="Calibri"/>
        </w:rPr>
      </w:pPr>
      <w:r w:rsidRPr="009A2C69">
        <w:rPr>
          <w:rFonts w:ascii="Segoe UI Symbol" w:eastAsia="MS Gothic" w:hAnsi="Segoe UI Symbol" w:cs="Segoe UI Symbol"/>
        </w:rPr>
        <w:t>☐</w:t>
      </w:r>
      <w:r w:rsidRPr="009A2C69">
        <w:rPr>
          <w:rFonts w:ascii="Calibri" w:eastAsia="MS Gothic" w:hAnsi="Calibri" w:cs="Calibri"/>
        </w:rPr>
        <w:tab/>
      </w:r>
      <w:r w:rsidRPr="009A2C69">
        <w:rPr>
          <w:rFonts w:ascii="Calibri" w:hAnsi="Calibri" w:cs="Calibri"/>
        </w:rPr>
        <w:t>Innovative technological or organisational solutions</w:t>
      </w:r>
    </w:p>
    <w:p w14:paraId="1D441914" w14:textId="77777777" w:rsidR="009A2C69" w:rsidRPr="009A2C69" w:rsidRDefault="009A2C69" w:rsidP="009A2C69">
      <w:pPr>
        <w:ind w:left="1440" w:hanging="720"/>
        <w:rPr>
          <w:rFonts w:ascii="Calibri" w:hAnsi="Calibri" w:cs="Calibri"/>
        </w:rPr>
      </w:pPr>
      <w:r w:rsidRPr="009A2C69">
        <w:rPr>
          <w:rFonts w:ascii="Segoe UI Symbol" w:eastAsia="MS Gothic" w:hAnsi="Segoe UI Symbol" w:cs="Segoe UI Symbol"/>
        </w:rPr>
        <w:t>☐</w:t>
      </w:r>
      <w:r w:rsidRPr="009A2C69">
        <w:rPr>
          <w:rFonts w:ascii="Calibri" w:hAnsi="Calibri" w:cs="Calibri"/>
        </w:rPr>
        <w:t xml:space="preserve"> </w:t>
      </w:r>
      <w:r w:rsidRPr="009A2C69">
        <w:rPr>
          <w:rFonts w:ascii="Calibri" w:hAnsi="Calibri" w:cs="Calibri"/>
        </w:rPr>
        <w:tab/>
        <w:t>Processing involving preventing data subjects from exercising a right or using a service or contract.</w:t>
      </w:r>
    </w:p>
    <w:p w14:paraId="5882E38A" w14:textId="77777777" w:rsidR="009A2C69" w:rsidRPr="009A2C69" w:rsidRDefault="009A2C69" w:rsidP="009A2C69">
      <w:pPr>
        <w:ind w:left="720"/>
        <w:rPr>
          <w:rFonts w:ascii="Calibri" w:hAnsi="Calibri" w:cs="Calibri"/>
        </w:rPr>
      </w:pPr>
    </w:p>
    <w:p w14:paraId="306005B7" w14:textId="77777777" w:rsidR="009A2C69" w:rsidRPr="009A2C69" w:rsidRDefault="009A2C69" w:rsidP="009A2C69">
      <w:pPr>
        <w:rPr>
          <w:rFonts w:ascii="Calibri" w:hAnsi="Calibri" w:cs="Calibri"/>
        </w:rPr>
      </w:pPr>
      <w:r w:rsidRPr="009A2C69">
        <w:rPr>
          <w:rFonts w:ascii="Calibri" w:hAnsi="Calibri" w:cs="Calibri"/>
        </w:rPr>
        <w:t xml:space="preserve">We carry out a new DPIA if there is a change to the nature, scope, context or purposes of our processing.  If we decide not to do a DPIA, we state the reasons and </w:t>
      </w:r>
      <w:r w:rsidRPr="009A2C69">
        <w:rPr>
          <w:rFonts w:ascii="Calibri" w:hAnsi="Calibri" w:cs="Calibri"/>
          <w:b/>
        </w:rPr>
        <w:t>advise the DPO</w:t>
      </w:r>
      <w:r w:rsidRPr="009A2C69">
        <w:rPr>
          <w:rFonts w:ascii="Calibri" w:hAnsi="Calibri" w:cs="Calibri"/>
        </w:rPr>
        <w:t xml:space="preserve">.  </w:t>
      </w:r>
    </w:p>
    <w:p w14:paraId="6EC81C7D" w14:textId="77777777" w:rsidR="009A2C69" w:rsidRPr="009A2C69" w:rsidRDefault="009A2C69" w:rsidP="009A2C69">
      <w:pPr>
        <w:rPr>
          <w:rFonts w:ascii="Calibri" w:hAnsi="Calibri" w:cs="Calibri"/>
        </w:rPr>
      </w:pPr>
    </w:p>
    <w:p w14:paraId="0DF9CD8A" w14:textId="77777777" w:rsidR="00CC465F" w:rsidRPr="00D3798A" w:rsidRDefault="00CC465F" w:rsidP="008300BA">
      <w:pPr>
        <w:pStyle w:val="NoSpacing"/>
        <w:rPr>
          <w:rFonts w:cs="Calibri"/>
          <w:b/>
          <w:color w:val="2E74B5"/>
        </w:rPr>
      </w:pPr>
      <w:r w:rsidRPr="00D3798A">
        <w:rPr>
          <w:rFonts w:cs="Calibri"/>
          <w:b/>
          <w:color w:val="2E74B5"/>
        </w:rPr>
        <w:t>DATA PROTECTION IMPACT ASSESSMENT TEMPLATE</w:t>
      </w:r>
    </w:p>
    <w:p w14:paraId="434EF0CA" w14:textId="77777777" w:rsidR="008300BA" w:rsidRPr="00CC465F" w:rsidRDefault="008300BA" w:rsidP="008300BA">
      <w:pPr>
        <w:pStyle w:val="NoSpacing"/>
        <w:rPr>
          <w:rFonts w:cs="Calibri"/>
          <w:b/>
        </w:rPr>
      </w:pPr>
    </w:p>
    <w:p w14:paraId="46783E10" w14:textId="77777777" w:rsidR="00CC465F" w:rsidRDefault="00CC465F" w:rsidP="008300BA">
      <w:pPr>
        <w:spacing w:after="120"/>
        <w:rPr>
          <w:rFonts w:ascii="Calibri" w:hAnsi="Calibri" w:cs="Calibri"/>
          <w:sz w:val="22"/>
          <w:szCs w:val="22"/>
          <w:lang w:val="en-US"/>
        </w:rPr>
      </w:pPr>
      <w:r w:rsidRPr="00CC465F">
        <w:rPr>
          <w:rFonts w:ascii="Calibri" w:hAnsi="Calibri" w:cs="Calibri"/>
          <w:sz w:val="22"/>
          <w:szCs w:val="22"/>
          <w:lang w:val="en-US"/>
        </w:rPr>
        <w:t>You should start to fill out the template at the start of any major project involving the use of personal data, or if you are making a significant change to an existing process.  The final outcomes should be integrated back into your project plan.</w:t>
      </w:r>
    </w:p>
    <w:p w14:paraId="10521CAB" w14:textId="77777777" w:rsidR="003E4C48" w:rsidRDefault="003E4C48" w:rsidP="008300BA">
      <w:pPr>
        <w:pStyle w:val="NoSpacing"/>
        <w:rPr>
          <w:rFonts w:cs="Calibri"/>
          <w:b/>
          <w:color w:val="2E74B5"/>
        </w:rPr>
      </w:pPr>
    </w:p>
    <w:p w14:paraId="39229148" w14:textId="77777777" w:rsidR="006534DB" w:rsidRPr="00D3798A" w:rsidRDefault="006534DB" w:rsidP="008300BA">
      <w:pPr>
        <w:pStyle w:val="NoSpacing"/>
        <w:rPr>
          <w:rFonts w:cs="Calibri"/>
          <w:b/>
          <w:color w:val="2E74B5"/>
        </w:rPr>
      </w:pPr>
      <w:bookmarkStart w:id="3" w:name="_Hlk99723694"/>
      <w:r w:rsidRPr="00D3798A">
        <w:rPr>
          <w:rFonts w:cs="Calibri"/>
          <w:b/>
          <w:color w:val="2E74B5"/>
        </w:rPr>
        <w:t>Controller Details</w:t>
      </w:r>
      <w:bookmarkEnd w:id="3"/>
    </w:p>
    <w:p w14:paraId="7E2C43BB" w14:textId="77777777" w:rsidR="006534DB" w:rsidRPr="00D3798A" w:rsidRDefault="006534DB" w:rsidP="008300BA">
      <w:pPr>
        <w:pStyle w:val="NoSpacing"/>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4790"/>
      </w:tblGrid>
      <w:tr w:rsidR="006534DB" w:rsidRPr="00D3798A" w14:paraId="5ABE7490" w14:textId="77777777" w:rsidTr="00C6661C">
        <w:tc>
          <w:tcPr>
            <w:tcW w:w="4997" w:type="dxa"/>
            <w:shd w:val="clear" w:color="auto" w:fill="auto"/>
          </w:tcPr>
          <w:p w14:paraId="032F4F34" w14:textId="77777777" w:rsidR="006534DB" w:rsidRPr="00D3798A" w:rsidRDefault="006534DB" w:rsidP="008300BA">
            <w:pPr>
              <w:rPr>
                <w:rFonts w:ascii="Calibri" w:hAnsi="Calibri" w:cs="Calibri"/>
                <w:sz w:val="22"/>
                <w:szCs w:val="22"/>
                <w:lang w:val="en-US"/>
              </w:rPr>
            </w:pPr>
            <w:r w:rsidRPr="00D3798A">
              <w:rPr>
                <w:rFonts w:ascii="Calibri" w:hAnsi="Calibri" w:cs="Calibri"/>
                <w:sz w:val="22"/>
                <w:szCs w:val="22"/>
                <w:lang w:val="en-US"/>
              </w:rPr>
              <w:t>Name of controller</w:t>
            </w:r>
          </w:p>
        </w:tc>
        <w:tc>
          <w:tcPr>
            <w:tcW w:w="4997" w:type="dxa"/>
            <w:shd w:val="clear" w:color="auto" w:fill="auto"/>
          </w:tcPr>
          <w:p w14:paraId="48FE3184" w14:textId="77777777" w:rsidR="006534DB" w:rsidRPr="00D3798A" w:rsidRDefault="006534DB" w:rsidP="008300BA">
            <w:pPr>
              <w:rPr>
                <w:rFonts w:ascii="Calibri" w:hAnsi="Calibri" w:cs="Calibri"/>
                <w:sz w:val="22"/>
                <w:szCs w:val="22"/>
                <w:lang w:val="en-US"/>
              </w:rPr>
            </w:pPr>
          </w:p>
        </w:tc>
      </w:tr>
      <w:tr w:rsidR="006534DB" w:rsidRPr="00D3798A" w14:paraId="742A199C" w14:textId="77777777" w:rsidTr="00C6661C">
        <w:tc>
          <w:tcPr>
            <w:tcW w:w="4997" w:type="dxa"/>
            <w:shd w:val="clear" w:color="auto" w:fill="auto"/>
          </w:tcPr>
          <w:p w14:paraId="578AA076" w14:textId="77777777" w:rsidR="006534DB" w:rsidRPr="00D3798A" w:rsidRDefault="006534DB" w:rsidP="00C6661C">
            <w:pPr>
              <w:rPr>
                <w:rFonts w:ascii="Calibri" w:hAnsi="Calibri" w:cs="Calibri"/>
                <w:sz w:val="22"/>
                <w:szCs w:val="22"/>
                <w:lang w:val="en-US"/>
              </w:rPr>
            </w:pPr>
            <w:r w:rsidRPr="00D3798A">
              <w:rPr>
                <w:rFonts w:ascii="Calibri" w:hAnsi="Calibri" w:cs="Calibri"/>
                <w:sz w:val="22"/>
                <w:szCs w:val="22"/>
                <w:lang w:val="en-US"/>
              </w:rPr>
              <w:t xml:space="preserve">Subject/title of DPO </w:t>
            </w:r>
          </w:p>
        </w:tc>
        <w:tc>
          <w:tcPr>
            <w:tcW w:w="4997" w:type="dxa"/>
            <w:shd w:val="clear" w:color="auto" w:fill="auto"/>
          </w:tcPr>
          <w:p w14:paraId="7C3ABB23" w14:textId="77777777" w:rsidR="006534DB" w:rsidRPr="00D3798A" w:rsidRDefault="006534DB" w:rsidP="00C6661C">
            <w:pPr>
              <w:rPr>
                <w:rFonts w:ascii="Calibri" w:hAnsi="Calibri" w:cs="Calibri"/>
                <w:sz w:val="22"/>
                <w:szCs w:val="22"/>
                <w:lang w:val="en-US"/>
              </w:rPr>
            </w:pPr>
          </w:p>
        </w:tc>
      </w:tr>
      <w:tr w:rsidR="006534DB" w:rsidRPr="00203301" w14:paraId="141FC573" w14:textId="77777777" w:rsidTr="00C6661C">
        <w:tc>
          <w:tcPr>
            <w:tcW w:w="4997" w:type="dxa"/>
            <w:shd w:val="clear" w:color="auto" w:fill="auto"/>
          </w:tcPr>
          <w:p w14:paraId="0E256518" w14:textId="77777777" w:rsidR="006534DB" w:rsidRPr="00203301" w:rsidRDefault="006534DB" w:rsidP="00C6661C">
            <w:pPr>
              <w:rPr>
                <w:rFonts w:ascii="Calibri" w:hAnsi="Calibri" w:cs="Calibri"/>
                <w:sz w:val="22"/>
                <w:szCs w:val="22"/>
                <w:lang w:val="en-US"/>
              </w:rPr>
            </w:pPr>
            <w:r w:rsidRPr="00203301">
              <w:rPr>
                <w:rFonts w:ascii="Calibri" w:hAnsi="Calibri" w:cs="Calibri"/>
                <w:sz w:val="22"/>
                <w:szCs w:val="22"/>
                <w:lang w:val="en-US"/>
              </w:rPr>
              <w:t xml:space="preserve">Name of controller contact /DPO </w:t>
            </w:r>
          </w:p>
          <w:p w14:paraId="4BA40117" w14:textId="77777777" w:rsidR="006534DB" w:rsidRPr="00203301" w:rsidRDefault="006534DB" w:rsidP="00C6661C">
            <w:pPr>
              <w:rPr>
                <w:rFonts w:ascii="Calibri" w:hAnsi="Calibri" w:cs="Calibri"/>
                <w:sz w:val="22"/>
                <w:szCs w:val="22"/>
                <w:lang w:val="en-US"/>
              </w:rPr>
            </w:pPr>
            <w:r w:rsidRPr="00203301">
              <w:rPr>
                <w:rFonts w:ascii="Calibri" w:hAnsi="Calibri" w:cs="Calibri"/>
                <w:sz w:val="22"/>
                <w:szCs w:val="22"/>
                <w:lang w:val="en-US"/>
              </w:rPr>
              <w:t>(delete as appropriate)</w:t>
            </w:r>
          </w:p>
        </w:tc>
        <w:tc>
          <w:tcPr>
            <w:tcW w:w="4997" w:type="dxa"/>
            <w:shd w:val="clear" w:color="auto" w:fill="auto"/>
          </w:tcPr>
          <w:p w14:paraId="6DCAB21C" w14:textId="77777777" w:rsidR="006534DB" w:rsidRPr="00203301" w:rsidRDefault="006534DB" w:rsidP="00C6661C">
            <w:pPr>
              <w:rPr>
                <w:rFonts w:ascii="Calibri" w:hAnsi="Calibri" w:cs="Calibri"/>
                <w:sz w:val="22"/>
                <w:szCs w:val="22"/>
                <w:lang w:val="en-US"/>
              </w:rPr>
            </w:pPr>
          </w:p>
        </w:tc>
      </w:tr>
    </w:tbl>
    <w:p w14:paraId="21E68833" w14:textId="77777777" w:rsidR="006534DB" w:rsidRPr="00203301" w:rsidRDefault="006534DB" w:rsidP="006534DB">
      <w:pPr>
        <w:pStyle w:val="NoSpacing"/>
        <w:rPr>
          <w:rFonts w:cs="Calibri"/>
          <w:b/>
        </w:rPr>
      </w:pPr>
    </w:p>
    <w:p w14:paraId="2403C194" w14:textId="77777777" w:rsidR="003E4C48" w:rsidRDefault="003E4C48" w:rsidP="00161AE4">
      <w:pPr>
        <w:pStyle w:val="NoSpacing"/>
        <w:rPr>
          <w:rFonts w:cs="Calibri"/>
          <w:b/>
          <w:color w:val="2E74B5"/>
        </w:rPr>
      </w:pPr>
      <w:r>
        <w:rPr>
          <w:rFonts w:cs="Calibri"/>
          <w:b/>
          <w:color w:val="2E74B5"/>
        </w:rPr>
        <w:t>Identify the need for a DPIA</w:t>
      </w:r>
      <w:r w:rsidRPr="00D3798A">
        <w:rPr>
          <w:rFonts w:cs="Calibri"/>
          <w:b/>
          <w:color w:val="2E74B5"/>
        </w:rPr>
        <w:t xml:space="preserve"> </w:t>
      </w:r>
    </w:p>
    <w:p w14:paraId="3F261552" w14:textId="77777777" w:rsidR="00161AE4" w:rsidRPr="00203301" w:rsidRDefault="00161AE4" w:rsidP="00161AE4">
      <w:pPr>
        <w:pStyle w:val="NoSpacing"/>
        <w:rPr>
          <w:rFonts w:cs="Calibr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3E4C48" w:rsidRPr="00203301" w14:paraId="0A5657E2" w14:textId="77777777" w:rsidTr="00203301">
        <w:tc>
          <w:tcPr>
            <w:tcW w:w="9918" w:type="dxa"/>
            <w:tcBorders>
              <w:bottom w:val="single" w:sz="4" w:space="0" w:color="auto"/>
            </w:tcBorders>
            <w:shd w:val="clear" w:color="auto" w:fill="auto"/>
          </w:tcPr>
          <w:p w14:paraId="330CBA5D" w14:textId="77777777" w:rsidR="003E4C48" w:rsidRPr="00203301" w:rsidRDefault="003E4C48" w:rsidP="00203301">
            <w:pPr>
              <w:keepNext/>
              <w:spacing w:before="120" w:after="120"/>
              <w:jc w:val="both"/>
              <w:rPr>
                <w:rFonts w:ascii="Calibri" w:hAnsi="Calibri" w:cs="Calibri"/>
                <w:sz w:val="22"/>
                <w:szCs w:val="22"/>
                <w:lang w:val="en-US" w:eastAsia="en-GB"/>
              </w:rPr>
            </w:pPr>
            <w:r w:rsidRPr="00203301">
              <w:rPr>
                <w:rFonts w:ascii="Calibri" w:hAnsi="Calibri" w:cs="Calibri"/>
                <w:b/>
                <w:bCs/>
                <w:sz w:val="22"/>
                <w:szCs w:val="22"/>
                <w:lang w:val="en-US" w:eastAsia="en-GB"/>
              </w:rPr>
              <w:t>Identify the need for a DPIA.</w:t>
            </w:r>
            <w:r w:rsidRPr="00203301">
              <w:rPr>
                <w:rFonts w:ascii="Calibri" w:hAnsi="Calibri" w:cs="Calibri"/>
                <w:sz w:val="22"/>
                <w:szCs w:val="22"/>
                <w:lang w:val="en-US" w:eastAsia="en-GB"/>
              </w:rPr>
              <w:t xml:space="preserve">  You may find it helpful to refer or link to other documents, such as a project proposal.  </w:t>
            </w:r>
            <w:hyperlink r:id="rId17" w:anchor="how5" w:history="1">
              <w:r w:rsidRPr="00203301">
                <w:rPr>
                  <w:rFonts w:ascii="Calibri" w:hAnsi="Calibri" w:cs="Calibri"/>
                  <w:color w:val="0000FF"/>
                  <w:sz w:val="22"/>
                  <w:szCs w:val="22"/>
                  <w:u w:val="single"/>
                  <w:lang w:val="en-US" w:eastAsia="en-GB"/>
                </w:rPr>
                <w:t>Click here for guidance on this section.</w:t>
              </w:r>
            </w:hyperlink>
          </w:p>
        </w:tc>
      </w:tr>
      <w:tr w:rsidR="003E4C48" w:rsidRPr="00203301" w14:paraId="1ADED4EA" w14:textId="77777777" w:rsidTr="00203301">
        <w:trPr>
          <w:trHeight w:val="4620"/>
        </w:trPr>
        <w:tc>
          <w:tcPr>
            <w:tcW w:w="9918" w:type="dxa"/>
            <w:tcBorders>
              <w:bottom w:val="single" w:sz="4" w:space="0" w:color="auto"/>
            </w:tcBorders>
            <w:shd w:val="clear" w:color="auto" w:fill="auto"/>
          </w:tcPr>
          <w:p w14:paraId="2D762144"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Explain broadly what your project aims to achieve and what type of processing it involves.</w:t>
            </w:r>
          </w:p>
          <w:p w14:paraId="27E6EEF8"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616A5B96" w14:textId="77777777" w:rsidR="003E4C48" w:rsidRPr="00203301" w:rsidRDefault="003E4C48" w:rsidP="00203301">
            <w:pPr>
              <w:spacing w:before="120" w:after="120"/>
              <w:rPr>
                <w:rFonts w:ascii="Calibri" w:hAnsi="Calibri" w:cs="Calibri"/>
                <w:sz w:val="22"/>
                <w:szCs w:val="22"/>
                <w:lang w:val="en-US" w:eastAsia="en-GB"/>
              </w:rPr>
            </w:pPr>
          </w:p>
          <w:p w14:paraId="48486BDF"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proofErr w:type="spellStart"/>
            <w:r w:rsidRPr="00203301">
              <w:rPr>
                <w:rFonts w:ascii="Calibri" w:hAnsi="Calibri" w:cs="Calibri"/>
                <w:b/>
                <w:bCs/>
                <w:sz w:val="22"/>
                <w:szCs w:val="22"/>
                <w:lang w:val="en-US" w:eastAsia="en-GB"/>
              </w:rPr>
              <w:t>Summarise</w:t>
            </w:r>
            <w:proofErr w:type="spellEnd"/>
            <w:r w:rsidRPr="00203301">
              <w:rPr>
                <w:rFonts w:ascii="Calibri" w:hAnsi="Calibri" w:cs="Calibri"/>
                <w:b/>
                <w:bCs/>
                <w:sz w:val="22"/>
                <w:szCs w:val="22"/>
                <w:lang w:val="en-US" w:eastAsia="en-GB"/>
              </w:rPr>
              <w:t xml:space="preserve"> why you identified the need for a DPIA.</w:t>
            </w:r>
          </w:p>
          <w:p w14:paraId="1D5F36CF" w14:textId="77777777" w:rsidR="008F62AB" w:rsidRPr="00203301" w:rsidRDefault="008F62AB" w:rsidP="00203301">
            <w:pPr>
              <w:spacing w:before="120" w:after="120"/>
              <w:contextualSpacing/>
              <w:rPr>
                <w:rFonts w:ascii="Calibri" w:hAnsi="Calibri" w:cs="Calibri"/>
                <w:sz w:val="22"/>
                <w:szCs w:val="22"/>
                <w:lang w:val="en-US" w:eastAsia="en-GB"/>
              </w:rPr>
            </w:pPr>
            <w:r w:rsidRPr="00203301">
              <w:rPr>
                <w:rFonts w:ascii="Calibri" w:hAnsi="Calibri" w:cs="Calibri"/>
                <w:sz w:val="22"/>
                <w:szCs w:val="22"/>
                <w:lang w:val="en-US" w:eastAsia="en-GB"/>
              </w:rPr>
              <w:t>Text</w:t>
            </w:r>
          </w:p>
          <w:p w14:paraId="68C67325" w14:textId="77777777" w:rsidR="008F62AB" w:rsidRPr="00203301" w:rsidRDefault="008F62AB" w:rsidP="00203301">
            <w:pPr>
              <w:spacing w:before="120" w:after="120"/>
              <w:contextualSpacing/>
              <w:rPr>
                <w:rFonts w:ascii="Calibri" w:hAnsi="Calibri" w:cs="Calibri"/>
                <w:b/>
                <w:bCs/>
                <w:sz w:val="22"/>
                <w:szCs w:val="22"/>
                <w:lang w:val="en-US" w:eastAsia="en-GB"/>
              </w:rPr>
            </w:pPr>
          </w:p>
          <w:p w14:paraId="203C4B61" w14:textId="77777777" w:rsidR="003E4C48" w:rsidRPr="00203301" w:rsidRDefault="003E4C48" w:rsidP="00203301">
            <w:pPr>
              <w:spacing w:before="120" w:after="120"/>
              <w:rPr>
                <w:rFonts w:ascii="Calibri" w:hAnsi="Calibri" w:cs="Calibri"/>
                <w:sz w:val="22"/>
                <w:szCs w:val="22"/>
                <w:lang w:val="en-US" w:eastAsia="en-GB"/>
              </w:rPr>
            </w:pPr>
          </w:p>
          <w:p w14:paraId="44248228" w14:textId="77777777" w:rsidR="008F62AB" w:rsidRPr="00203301" w:rsidRDefault="008F62AB" w:rsidP="00203301">
            <w:pPr>
              <w:spacing w:before="120" w:after="120"/>
              <w:rPr>
                <w:rFonts w:ascii="Calibri" w:hAnsi="Calibri" w:cs="Calibri"/>
                <w:sz w:val="22"/>
                <w:szCs w:val="22"/>
                <w:lang w:val="en-US" w:eastAsia="en-GB"/>
              </w:rPr>
            </w:pPr>
          </w:p>
          <w:p w14:paraId="47A22208" w14:textId="77777777" w:rsidR="008F62AB" w:rsidRDefault="008F62AB" w:rsidP="00203301">
            <w:pPr>
              <w:spacing w:before="120" w:after="120"/>
              <w:rPr>
                <w:rFonts w:ascii="Calibri" w:hAnsi="Calibri" w:cs="Calibri"/>
                <w:sz w:val="22"/>
                <w:szCs w:val="22"/>
                <w:lang w:val="en-US" w:eastAsia="en-GB"/>
              </w:rPr>
            </w:pPr>
          </w:p>
          <w:p w14:paraId="4F36AE82" w14:textId="77777777" w:rsidR="0054103A" w:rsidRPr="00203301" w:rsidRDefault="0054103A" w:rsidP="00203301">
            <w:pPr>
              <w:spacing w:before="120" w:after="120"/>
              <w:rPr>
                <w:rFonts w:ascii="Calibri" w:hAnsi="Calibri" w:cs="Calibri"/>
                <w:sz w:val="22"/>
                <w:szCs w:val="22"/>
                <w:lang w:val="en-US" w:eastAsia="en-GB"/>
              </w:rPr>
            </w:pPr>
          </w:p>
          <w:p w14:paraId="32005D28" w14:textId="77777777" w:rsidR="008F62AB" w:rsidRPr="00203301" w:rsidRDefault="008F62AB" w:rsidP="00203301">
            <w:pPr>
              <w:spacing w:before="120" w:after="120"/>
              <w:rPr>
                <w:rFonts w:ascii="Calibri" w:hAnsi="Calibri" w:cs="Calibri"/>
                <w:sz w:val="22"/>
                <w:szCs w:val="22"/>
                <w:lang w:val="en-US" w:eastAsia="en-GB"/>
              </w:rPr>
            </w:pPr>
          </w:p>
          <w:p w14:paraId="53028F9D" w14:textId="77777777" w:rsidR="003E4C48" w:rsidRPr="00203301" w:rsidRDefault="003E4C48" w:rsidP="00203301">
            <w:pPr>
              <w:spacing w:before="120" w:after="120"/>
              <w:rPr>
                <w:rFonts w:ascii="Calibri" w:hAnsi="Calibri" w:cs="Calibri"/>
                <w:sz w:val="22"/>
                <w:szCs w:val="22"/>
                <w:lang w:val="en-US" w:eastAsia="en-GB"/>
              </w:rPr>
            </w:pPr>
          </w:p>
          <w:p w14:paraId="244C49D6" w14:textId="77777777" w:rsidR="003E4C48" w:rsidRPr="00203301" w:rsidRDefault="003E4C48" w:rsidP="00203301">
            <w:pPr>
              <w:spacing w:before="120" w:after="120"/>
              <w:rPr>
                <w:rFonts w:ascii="Calibri" w:hAnsi="Calibri" w:cs="Calibri"/>
                <w:sz w:val="22"/>
                <w:szCs w:val="22"/>
                <w:lang w:val="en-US" w:eastAsia="en-GB"/>
              </w:rPr>
            </w:pPr>
          </w:p>
          <w:p w14:paraId="1DB95B61" w14:textId="77777777" w:rsidR="003E4C48" w:rsidRPr="00203301" w:rsidRDefault="003E4C48" w:rsidP="00203301">
            <w:pPr>
              <w:spacing w:before="120" w:after="120"/>
              <w:rPr>
                <w:rFonts w:ascii="Calibri" w:hAnsi="Calibri" w:cs="Calibri"/>
                <w:sz w:val="22"/>
                <w:szCs w:val="22"/>
                <w:lang w:val="en-US" w:eastAsia="en-GB"/>
              </w:rPr>
            </w:pPr>
          </w:p>
          <w:p w14:paraId="6AF35A66" w14:textId="77777777" w:rsidR="003E4C48" w:rsidRPr="00203301" w:rsidRDefault="003E4C48" w:rsidP="00203301">
            <w:pPr>
              <w:spacing w:before="120" w:after="120"/>
              <w:rPr>
                <w:rFonts w:ascii="Calibri" w:hAnsi="Calibri" w:cs="Calibri"/>
                <w:sz w:val="22"/>
                <w:szCs w:val="22"/>
                <w:lang w:val="en-US" w:eastAsia="en-GB"/>
              </w:rPr>
            </w:pPr>
          </w:p>
          <w:p w14:paraId="14DFE3CF" w14:textId="77777777" w:rsidR="003E4C48" w:rsidRPr="00203301" w:rsidRDefault="003E4C48" w:rsidP="00203301">
            <w:pPr>
              <w:spacing w:before="120" w:after="120"/>
              <w:rPr>
                <w:rFonts w:ascii="Calibri" w:hAnsi="Calibri" w:cs="Calibri"/>
                <w:sz w:val="22"/>
                <w:szCs w:val="22"/>
                <w:lang w:val="en-US" w:eastAsia="en-GB"/>
              </w:rPr>
            </w:pPr>
          </w:p>
          <w:p w14:paraId="6C332D46" w14:textId="77777777" w:rsidR="003E4C48" w:rsidRPr="00203301" w:rsidRDefault="003E4C48" w:rsidP="00203301">
            <w:pPr>
              <w:spacing w:before="120" w:after="120"/>
              <w:rPr>
                <w:rFonts w:ascii="Calibri" w:hAnsi="Calibri" w:cs="Calibri"/>
                <w:sz w:val="22"/>
                <w:szCs w:val="22"/>
                <w:lang w:val="en-US" w:eastAsia="en-GB"/>
              </w:rPr>
            </w:pPr>
          </w:p>
          <w:p w14:paraId="025CD5A9" w14:textId="77777777" w:rsidR="003E4C48" w:rsidRPr="00203301" w:rsidRDefault="003E4C48" w:rsidP="00203301">
            <w:pPr>
              <w:spacing w:before="120" w:after="120"/>
              <w:rPr>
                <w:rFonts w:ascii="Calibri" w:hAnsi="Calibri" w:cs="Calibri"/>
                <w:sz w:val="22"/>
                <w:szCs w:val="22"/>
                <w:lang w:val="en-US" w:eastAsia="en-GB"/>
              </w:rPr>
            </w:pPr>
          </w:p>
          <w:p w14:paraId="3E7D785B" w14:textId="77777777" w:rsidR="003E4C48" w:rsidRPr="00203301" w:rsidRDefault="003E4C48" w:rsidP="00203301">
            <w:pPr>
              <w:spacing w:before="120" w:after="120"/>
              <w:rPr>
                <w:rFonts w:ascii="Calibri" w:hAnsi="Calibri" w:cs="Calibri"/>
                <w:sz w:val="22"/>
                <w:szCs w:val="22"/>
                <w:lang w:val="en-US" w:eastAsia="en-GB"/>
              </w:rPr>
            </w:pPr>
          </w:p>
          <w:p w14:paraId="6E7F0B3B" w14:textId="77777777" w:rsidR="003E4C48" w:rsidRPr="00203301" w:rsidRDefault="003E4C48" w:rsidP="00203301">
            <w:pPr>
              <w:spacing w:before="120" w:after="120"/>
              <w:rPr>
                <w:rFonts w:ascii="Calibri" w:hAnsi="Calibri" w:cs="Calibri"/>
                <w:sz w:val="22"/>
                <w:szCs w:val="22"/>
                <w:lang w:val="en-US" w:eastAsia="en-GB"/>
              </w:rPr>
            </w:pPr>
          </w:p>
        </w:tc>
      </w:tr>
      <w:tr w:rsidR="009072F9" w:rsidRPr="00203301" w14:paraId="34B49045" w14:textId="77777777" w:rsidTr="00203301">
        <w:trPr>
          <w:trHeight w:val="686"/>
        </w:trPr>
        <w:tc>
          <w:tcPr>
            <w:tcW w:w="9918" w:type="dxa"/>
            <w:tcBorders>
              <w:top w:val="single" w:sz="4" w:space="0" w:color="auto"/>
              <w:left w:val="nil"/>
              <w:bottom w:val="single" w:sz="4" w:space="0" w:color="auto"/>
              <w:right w:val="nil"/>
            </w:tcBorders>
            <w:shd w:val="clear" w:color="auto" w:fill="auto"/>
          </w:tcPr>
          <w:p w14:paraId="719ADFDC" w14:textId="77777777" w:rsidR="008F62AB" w:rsidRPr="00203301" w:rsidRDefault="008F62AB" w:rsidP="009072F9">
            <w:pPr>
              <w:pStyle w:val="NoSpacing"/>
              <w:rPr>
                <w:rFonts w:cs="Calibri"/>
                <w:b/>
                <w:color w:val="2E74B5"/>
              </w:rPr>
            </w:pPr>
          </w:p>
          <w:p w14:paraId="5D8AE65E" w14:textId="77777777" w:rsidR="009072F9" w:rsidRPr="00203301" w:rsidRDefault="009072F9" w:rsidP="009072F9">
            <w:pPr>
              <w:pStyle w:val="NoSpacing"/>
              <w:rPr>
                <w:rFonts w:cs="Calibri"/>
                <w:b/>
                <w:bCs/>
                <w:lang w:val="en-US" w:eastAsia="en-GB"/>
              </w:rPr>
            </w:pPr>
            <w:r w:rsidRPr="00203301">
              <w:rPr>
                <w:rFonts w:cs="Calibri"/>
                <w:b/>
                <w:color w:val="2E74B5"/>
              </w:rPr>
              <w:t xml:space="preserve">Describe the processing </w:t>
            </w:r>
          </w:p>
        </w:tc>
      </w:tr>
      <w:tr w:rsidR="003E4C48" w:rsidRPr="00203301" w14:paraId="046F2ED8" w14:textId="77777777" w:rsidTr="00203301">
        <w:tc>
          <w:tcPr>
            <w:tcW w:w="9918" w:type="dxa"/>
            <w:tcBorders>
              <w:top w:val="single" w:sz="4" w:space="0" w:color="auto"/>
            </w:tcBorders>
            <w:shd w:val="clear" w:color="auto" w:fill="auto"/>
          </w:tcPr>
          <w:p w14:paraId="0E0F8508" w14:textId="77777777" w:rsidR="003E4C48" w:rsidRPr="00203301" w:rsidRDefault="003E4C48" w:rsidP="00203301">
            <w:pPr>
              <w:keepNext/>
              <w:spacing w:before="120" w:after="120"/>
              <w:rPr>
                <w:rFonts w:ascii="Calibri" w:hAnsi="Calibri" w:cs="Calibri"/>
                <w:sz w:val="22"/>
                <w:szCs w:val="22"/>
                <w:lang w:val="en-US" w:eastAsia="en-GB"/>
              </w:rPr>
            </w:pPr>
            <w:r w:rsidRPr="00203301">
              <w:rPr>
                <w:rFonts w:ascii="Calibri" w:eastAsia="Calibri" w:hAnsi="Calibri" w:cs="Calibri"/>
                <w:color w:val="FFFFFF"/>
                <w:sz w:val="22"/>
                <w:szCs w:val="22"/>
                <w:lang w:val="en-US" w:eastAsia="en-GB"/>
              </w:rPr>
              <w:lastRenderedPageBreak/>
              <w:t xml:space="preserve"> </w:t>
            </w:r>
            <w:r w:rsidRPr="00203301">
              <w:rPr>
                <w:rFonts w:ascii="Calibri" w:hAnsi="Calibri" w:cs="Calibri"/>
                <w:b/>
                <w:sz w:val="22"/>
                <w:szCs w:val="22"/>
                <w:lang w:val="en-US" w:eastAsia="en-GB"/>
              </w:rPr>
              <w:t xml:space="preserve">Describe the nature of the processing.  </w:t>
            </w:r>
            <w:r w:rsidRPr="00203301">
              <w:rPr>
                <w:rFonts w:ascii="Calibri" w:hAnsi="Calibri" w:cs="Calibri"/>
                <w:bCs/>
                <w:sz w:val="22"/>
                <w:szCs w:val="22"/>
                <w:lang w:val="en-US" w:eastAsia="en-GB"/>
              </w:rPr>
              <w:t>Y</w:t>
            </w:r>
            <w:r w:rsidRPr="00203301">
              <w:rPr>
                <w:rFonts w:ascii="Calibri" w:hAnsi="Calibri" w:cs="Calibri"/>
                <w:sz w:val="22"/>
                <w:szCs w:val="22"/>
                <w:lang w:val="en-US" w:eastAsia="en-GB"/>
              </w:rPr>
              <w:t xml:space="preserve">ou might find it useful to refer to a flow diagram or other way of describing data flows.  </w:t>
            </w:r>
            <w:hyperlink r:id="rId18" w:anchor="how6" w:history="1">
              <w:r w:rsidRPr="00203301">
                <w:rPr>
                  <w:rFonts w:ascii="Calibri" w:hAnsi="Calibri" w:cs="Calibri"/>
                  <w:color w:val="0000FF"/>
                  <w:sz w:val="22"/>
                  <w:szCs w:val="22"/>
                  <w:u w:val="single"/>
                  <w:lang w:val="en-US" w:eastAsia="en-GB"/>
                </w:rPr>
                <w:t>Click here for guidance on this section.</w:t>
              </w:r>
            </w:hyperlink>
          </w:p>
        </w:tc>
      </w:tr>
      <w:tr w:rsidR="003E4C48" w:rsidRPr="00203301" w14:paraId="4CBCF4CF" w14:textId="77777777" w:rsidTr="00203301">
        <w:tc>
          <w:tcPr>
            <w:tcW w:w="9918" w:type="dxa"/>
            <w:shd w:val="clear" w:color="auto" w:fill="auto"/>
          </w:tcPr>
          <w:p w14:paraId="3864CB04"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How will you collect, use, store and delete data?</w:t>
            </w:r>
          </w:p>
          <w:p w14:paraId="0DCD3B49"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15682967" w14:textId="77777777" w:rsidR="003E4C48" w:rsidRPr="00203301" w:rsidRDefault="003E4C48" w:rsidP="00203301">
            <w:pPr>
              <w:spacing w:before="120" w:after="120"/>
              <w:rPr>
                <w:rFonts w:ascii="Calibri" w:hAnsi="Calibri" w:cs="Calibri"/>
                <w:sz w:val="22"/>
                <w:szCs w:val="22"/>
                <w:lang w:val="en-US" w:eastAsia="en-GB"/>
              </w:rPr>
            </w:pPr>
          </w:p>
          <w:p w14:paraId="58090BA4"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What is the source of the data?</w:t>
            </w:r>
          </w:p>
          <w:p w14:paraId="6E106765"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065B7F36" w14:textId="77777777" w:rsidR="003E4C48" w:rsidRPr="00203301" w:rsidRDefault="003E4C48" w:rsidP="00203301">
            <w:pPr>
              <w:spacing w:before="120" w:after="120"/>
              <w:rPr>
                <w:rFonts w:ascii="Calibri" w:hAnsi="Calibri" w:cs="Calibri"/>
                <w:sz w:val="22"/>
                <w:szCs w:val="22"/>
                <w:lang w:val="en-US" w:eastAsia="en-GB"/>
              </w:rPr>
            </w:pPr>
          </w:p>
          <w:p w14:paraId="7F2BF548"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Will you be sharing data with anyone?</w:t>
            </w:r>
          </w:p>
          <w:p w14:paraId="546DD3F9"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1469EB60" w14:textId="77777777" w:rsidR="003E4C48" w:rsidRPr="00203301" w:rsidRDefault="003E4C48" w:rsidP="00203301">
            <w:pPr>
              <w:spacing w:before="120" w:after="120"/>
              <w:rPr>
                <w:rFonts w:ascii="Calibri" w:hAnsi="Calibri" w:cs="Calibri"/>
                <w:sz w:val="22"/>
                <w:szCs w:val="22"/>
                <w:lang w:val="en-US" w:eastAsia="en-GB"/>
              </w:rPr>
            </w:pPr>
          </w:p>
          <w:p w14:paraId="3E777547"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What types of processing identified as likely risk are involved?</w:t>
            </w:r>
          </w:p>
          <w:p w14:paraId="07DAEF80"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7522B8A5" w14:textId="77777777" w:rsidR="003E4C48" w:rsidRPr="00203301" w:rsidRDefault="003E4C48" w:rsidP="00203301">
            <w:pPr>
              <w:spacing w:before="120" w:after="120"/>
              <w:rPr>
                <w:rFonts w:ascii="Calibri" w:hAnsi="Calibri" w:cs="Calibri"/>
                <w:sz w:val="22"/>
                <w:szCs w:val="22"/>
                <w:lang w:val="en-US" w:eastAsia="en-GB"/>
              </w:rPr>
            </w:pPr>
          </w:p>
          <w:p w14:paraId="50128628" w14:textId="77777777" w:rsidR="003E4C48" w:rsidRPr="00203301" w:rsidRDefault="003E4C48" w:rsidP="00203301">
            <w:pPr>
              <w:spacing w:before="120" w:after="120"/>
              <w:rPr>
                <w:rFonts w:ascii="Calibri" w:hAnsi="Calibri" w:cs="Calibri"/>
                <w:sz w:val="22"/>
                <w:szCs w:val="22"/>
                <w:lang w:val="en-US" w:eastAsia="en-GB"/>
              </w:rPr>
            </w:pPr>
          </w:p>
          <w:p w14:paraId="71B17BE1" w14:textId="77777777" w:rsidR="003E4C48" w:rsidRPr="00203301" w:rsidRDefault="003E4C48" w:rsidP="003E4C48">
            <w:pPr>
              <w:rPr>
                <w:rFonts w:ascii="Calibri" w:hAnsi="Calibri" w:cs="Calibri"/>
                <w:sz w:val="22"/>
                <w:szCs w:val="22"/>
                <w:lang w:val="en-US" w:eastAsia="en-GB"/>
              </w:rPr>
            </w:pPr>
          </w:p>
          <w:p w14:paraId="40EA4E4A" w14:textId="77777777" w:rsidR="003E4C48" w:rsidRPr="00203301" w:rsidRDefault="003E4C48" w:rsidP="003E4C48">
            <w:pPr>
              <w:rPr>
                <w:rFonts w:ascii="Calibri" w:hAnsi="Calibri" w:cs="Calibri"/>
                <w:sz w:val="22"/>
                <w:szCs w:val="22"/>
                <w:lang w:val="en-US" w:eastAsia="en-GB"/>
              </w:rPr>
            </w:pPr>
          </w:p>
          <w:p w14:paraId="77CA47EB" w14:textId="77777777" w:rsidR="003E4C48" w:rsidRPr="00203301" w:rsidRDefault="003E4C48" w:rsidP="003E4C48">
            <w:pPr>
              <w:rPr>
                <w:rFonts w:ascii="Calibri" w:hAnsi="Calibri" w:cs="Calibri"/>
                <w:sz w:val="22"/>
                <w:szCs w:val="22"/>
                <w:lang w:val="en-US" w:eastAsia="en-GB"/>
              </w:rPr>
            </w:pPr>
          </w:p>
          <w:p w14:paraId="2635F6D0" w14:textId="77777777" w:rsidR="003E4C48" w:rsidRPr="00203301" w:rsidRDefault="003E4C48" w:rsidP="003E4C48">
            <w:pPr>
              <w:rPr>
                <w:rFonts w:ascii="Calibri" w:hAnsi="Calibri" w:cs="Calibri"/>
                <w:sz w:val="22"/>
                <w:szCs w:val="22"/>
                <w:lang w:val="en-US" w:eastAsia="en-GB"/>
              </w:rPr>
            </w:pPr>
          </w:p>
          <w:p w14:paraId="7F4A4786" w14:textId="77777777" w:rsidR="003E4C48" w:rsidRPr="00203301" w:rsidRDefault="003E4C48" w:rsidP="003E4C48">
            <w:pPr>
              <w:rPr>
                <w:rFonts w:ascii="Calibri" w:hAnsi="Calibri" w:cs="Calibri"/>
                <w:sz w:val="22"/>
                <w:szCs w:val="22"/>
                <w:lang w:val="en-US" w:eastAsia="en-GB"/>
              </w:rPr>
            </w:pPr>
          </w:p>
          <w:p w14:paraId="5FA6E833" w14:textId="77777777" w:rsidR="003E4C48" w:rsidRPr="00203301" w:rsidRDefault="003E4C48" w:rsidP="003E4C48">
            <w:pPr>
              <w:rPr>
                <w:rFonts w:ascii="Calibri" w:hAnsi="Calibri" w:cs="Calibri"/>
                <w:sz w:val="22"/>
                <w:szCs w:val="22"/>
                <w:lang w:val="en-US" w:eastAsia="en-GB"/>
              </w:rPr>
            </w:pPr>
          </w:p>
          <w:p w14:paraId="2126C492" w14:textId="77777777" w:rsidR="003E4C48" w:rsidRPr="00203301" w:rsidRDefault="003E4C48" w:rsidP="003E4C48">
            <w:pPr>
              <w:rPr>
                <w:rFonts w:ascii="Calibri" w:hAnsi="Calibri" w:cs="Calibri"/>
                <w:sz w:val="22"/>
                <w:szCs w:val="22"/>
                <w:lang w:val="en-US" w:eastAsia="en-GB"/>
              </w:rPr>
            </w:pPr>
          </w:p>
          <w:p w14:paraId="674FD8EC" w14:textId="77777777" w:rsidR="003E4C48" w:rsidRPr="00203301" w:rsidRDefault="003E4C48" w:rsidP="003E4C48">
            <w:pPr>
              <w:rPr>
                <w:rFonts w:ascii="Calibri" w:hAnsi="Calibri" w:cs="Calibri"/>
                <w:sz w:val="22"/>
                <w:szCs w:val="22"/>
                <w:lang w:val="en-US" w:eastAsia="en-GB"/>
              </w:rPr>
            </w:pPr>
          </w:p>
          <w:p w14:paraId="7D41C54D" w14:textId="77777777" w:rsidR="003E4C48" w:rsidRPr="00203301" w:rsidRDefault="003E4C48" w:rsidP="003E4C48">
            <w:pPr>
              <w:rPr>
                <w:rFonts w:ascii="Calibri" w:hAnsi="Calibri" w:cs="Calibri"/>
                <w:sz w:val="22"/>
                <w:szCs w:val="22"/>
                <w:lang w:val="en-US" w:eastAsia="en-GB"/>
              </w:rPr>
            </w:pPr>
          </w:p>
          <w:p w14:paraId="5F3B0691" w14:textId="77777777" w:rsidR="003E4C48" w:rsidRPr="00203301" w:rsidRDefault="003E4C48" w:rsidP="003E4C48">
            <w:pPr>
              <w:rPr>
                <w:rFonts w:ascii="Calibri" w:hAnsi="Calibri" w:cs="Calibri"/>
                <w:sz w:val="22"/>
                <w:szCs w:val="22"/>
                <w:lang w:val="en-US" w:eastAsia="en-GB"/>
              </w:rPr>
            </w:pPr>
          </w:p>
          <w:p w14:paraId="7677E295" w14:textId="77777777" w:rsidR="003E4C48" w:rsidRPr="00203301" w:rsidRDefault="003E4C48" w:rsidP="003E4C48">
            <w:pPr>
              <w:rPr>
                <w:rFonts w:ascii="Calibri" w:hAnsi="Calibri" w:cs="Calibri"/>
                <w:sz w:val="22"/>
                <w:szCs w:val="22"/>
                <w:lang w:val="en-US" w:eastAsia="en-GB"/>
              </w:rPr>
            </w:pPr>
          </w:p>
          <w:p w14:paraId="703C5C45" w14:textId="77777777" w:rsidR="003E4C48" w:rsidRPr="00203301" w:rsidRDefault="003E4C48" w:rsidP="003E4C48">
            <w:pPr>
              <w:rPr>
                <w:rFonts w:ascii="Calibri" w:hAnsi="Calibri" w:cs="Calibri"/>
                <w:sz w:val="22"/>
                <w:szCs w:val="22"/>
                <w:lang w:val="en-US" w:eastAsia="en-GB"/>
              </w:rPr>
            </w:pPr>
          </w:p>
          <w:p w14:paraId="56ACC3DE" w14:textId="77777777" w:rsidR="003E4C48" w:rsidRPr="00203301" w:rsidRDefault="003E4C48" w:rsidP="003E4C48">
            <w:pPr>
              <w:rPr>
                <w:rFonts w:ascii="Calibri" w:hAnsi="Calibri" w:cs="Calibri"/>
                <w:sz w:val="22"/>
                <w:szCs w:val="22"/>
                <w:lang w:val="en-US" w:eastAsia="en-GB"/>
              </w:rPr>
            </w:pPr>
          </w:p>
          <w:p w14:paraId="3CE2FEC7" w14:textId="77777777" w:rsidR="003E4C48" w:rsidRPr="00203301" w:rsidRDefault="003E4C48" w:rsidP="003E4C48">
            <w:pPr>
              <w:rPr>
                <w:rFonts w:ascii="Calibri" w:hAnsi="Calibri" w:cs="Calibri"/>
                <w:sz w:val="22"/>
                <w:szCs w:val="22"/>
                <w:lang w:val="en-US" w:eastAsia="en-GB"/>
              </w:rPr>
            </w:pPr>
          </w:p>
          <w:p w14:paraId="6B54FE0B" w14:textId="77777777" w:rsidR="003E4C48" w:rsidRPr="00203301" w:rsidRDefault="003E4C48" w:rsidP="003E4C48">
            <w:pPr>
              <w:rPr>
                <w:rFonts w:ascii="Calibri" w:hAnsi="Calibri" w:cs="Calibri"/>
                <w:sz w:val="22"/>
                <w:szCs w:val="22"/>
                <w:lang w:val="en-US" w:eastAsia="en-GB"/>
              </w:rPr>
            </w:pPr>
          </w:p>
          <w:p w14:paraId="36A2DF76" w14:textId="77777777" w:rsidR="003E4C48" w:rsidRPr="00203301" w:rsidRDefault="003E4C48" w:rsidP="003E4C48">
            <w:pPr>
              <w:rPr>
                <w:rFonts w:ascii="Calibri" w:hAnsi="Calibri" w:cs="Calibri"/>
                <w:sz w:val="22"/>
                <w:szCs w:val="22"/>
                <w:lang w:val="en-US" w:eastAsia="en-GB"/>
              </w:rPr>
            </w:pPr>
          </w:p>
          <w:p w14:paraId="21638843" w14:textId="77777777" w:rsidR="003E4C48" w:rsidRPr="00203301" w:rsidRDefault="003E4C48" w:rsidP="003E4C48">
            <w:pPr>
              <w:rPr>
                <w:rFonts w:ascii="Calibri" w:hAnsi="Calibri" w:cs="Calibri"/>
                <w:sz w:val="22"/>
                <w:szCs w:val="22"/>
                <w:lang w:val="en-US" w:eastAsia="en-GB"/>
              </w:rPr>
            </w:pPr>
          </w:p>
          <w:p w14:paraId="026F3661" w14:textId="77777777" w:rsidR="003E4C48" w:rsidRPr="00203301" w:rsidRDefault="003E4C48" w:rsidP="003E4C48">
            <w:pPr>
              <w:rPr>
                <w:rFonts w:ascii="Calibri" w:hAnsi="Calibri" w:cs="Calibri"/>
                <w:sz w:val="22"/>
                <w:szCs w:val="22"/>
                <w:lang w:val="en-US" w:eastAsia="en-GB"/>
              </w:rPr>
            </w:pPr>
          </w:p>
          <w:p w14:paraId="7F85D803" w14:textId="77777777" w:rsidR="003E4C48" w:rsidRPr="00203301" w:rsidRDefault="003E4C48" w:rsidP="003E4C48">
            <w:pPr>
              <w:rPr>
                <w:rFonts w:ascii="Calibri" w:hAnsi="Calibri" w:cs="Calibri"/>
                <w:sz w:val="22"/>
                <w:szCs w:val="22"/>
                <w:lang w:val="en-US" w:eastAsia="en-GB"/>
              </w:rPr>
            </w:pPr>
          </w:p>
        </w:tc>
      </w:tr>
    </w:tbl>
    <w:p w14:paraId="08089493" w14:textId="77777777" w:rsidR="003E4C48" w:rsidRPr="00203301" w:rsidRDefault="003E4C48" w:rsidP="003E4C48">
      <w:pPr>
        <w:spacing w:line="276" w:lineRule="auto"/>
        <w:rPr>
          <w:rFonts w:ascii="Calibri" w:eastAsia="Calibri" w:hAnsi="Calibri" w:cs="Calibri"/>
          <w:sz w:val="22"/>
          <w:szCs w:val="22"/>
          <w:lang w:val="en-US" w:eastAsia="en-GB"/>
        </w:rPr>
      </w:pP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721"/>
        <w:gridCol w:w="2929"/>
        <w:gridCol w:w="90"/>
        <w:gridCol w:w="39"/>
        <w:gridCol w:w="1285"/>
        <w:gridCol w:w="117"/>
        <w:gridCol w:w="1108"/>
        <w:gridCol w:w="268"/>
        <w:gridCol w:w="1204"/>
        <w:gridCol w:w="56"/>
      </w:tblGrid>
      <w:tr w:rsidR="003E4C48" w:rsidRPr="00203301" w14:paraId="30149C24" w14:textId="77777777" w:rsidTr="00203301">
        <w:trPr>
          <w:gridAfter w:val="1"/>
          <w:wAfter w:w="56" w:type="dxa"/>
        </w:trPr>
        <w:tc>
          <w:tcPr>
            <w:tcW w:w="9918" w:type="dxa"/>
            <w:gridSpan w:val="10"/>
            <w:shd w:val="clear" w:color="auto" w:fill="auto"/>
          </w:tcPr>
          <w:p w14:paraId="4C388A0B" w14:textId="77777777" w:rsidR="003E4C48" w:rsidRPr="00203301" w:rsidRDefault="003E4C48" w:rsidP="00203301">
            <w:pPr>
              <w:keepNext/>
              <w:spacing w:before="120" w:after="120"/>
              <w:rPr>
                <w:rFonts w:ascii="Calibri" w:hAnsi="Calibri" w:cs="Calibri"/>
                <w:sz w:val="22"/>
                <w:szCs w:val="22"/>
                <w:lang w:val="en-US" w:eastAsia="en-GB"/>
              </w:rPr>
            </w:pPr>
            <w:r w:rsidRPr="00203301">
              <w:rPr>
                <w:rFonts w:ascii="Calibri" w:hAnsi="Calibri" w:cs="Calibri"/>
                <w:b/>
                <w:sz w:val="22"/>
                <w:szCs w:val="22"/>
                <w:lang w:val="en-US" w:eastAsia="en-GB"/>
              </w:rPr>
              <w:lastRenderedPageBreak/>
              <w:t xml:space="preserve">Describe the scope of the processing.   </w:t>
            </w:r>
          </w:p>
        </w:tc>
      </w:tr>
      <w:tr w:rsidR="003E4C48" w:rsidRPr="00203301" w14:paraId="77DEBF8B" w14:textId="77777777" w:rsidTr="00203301">
        <w:trPr>
          <w:gridAfter w:val="1"/>
          <w:wAfter w:w="56" w:type="dxa"/>
          <w:trHeight w:val="5102"/>
        </w:trPr>
        <w:tc>
          <w:tcPr>
            <w:tcW w:w="9918" w:type="dxa"/>
            <w:gridSpan w:val="10"/>
            <w:shd w:val="clear" w:color="auto" w:fill="auto"/>
          </w:tcPr>
          <w:p w14:paraId="21B6EA3F"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What is the nature of the data, and does it include special category or criminal offence data?</w:t>
            </w:r>
          </w:p>
          <w:p w14:paraId="01452C36"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55BDC55E" w14:textId="77777777" w:rsidR="003E4C48" w:rsidRPr="00203301" w:rsidRDefault="003E4C48" w:rsidP="00203301">
            <w:pPr>
              <w:spacing w:before="120" w:after="120"/>
              <w:rPr>
                <w:rFonts w:ascii="Calibri" w:hAnsi="Calibri" w:cs="Calibri"/>
                <w:sz w:val="22"/>
                <w:szCs w:val="22"/>
                <w:lang w:val="en-US" w:eastAsia="en-GB"/>
              </w:rPr>
            </w:pPr>
          </w:p>
          <w:p w14:paraId="6C49985D"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How much data will you be collecting and using?</w:t>
            </w:r>
          </w:p>
          <w:p w14:paraId="5E671EB2"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351176B2" w14:textId="77777777" w:rsidR="003E4C48" w:rsidRPr="00203301" w:rsidRDefault="003E4C48" w:rsidP="00203301">
            <w:pPr>
              <w:spacing w:before="120" w:after="120"/>
              <w:rPr>
                <w:rFonts w:ascii="Calibri" w:hAnsi="Calibri" w:cs="Calibri"/>
                <w:sz w:val="22"/>
                <w:szCs w:val="22"/>
                <w:lang w:val="en-US" w:eastAsia="en-GB"/>
              </w:rPr>
            </w:pPr>
          </w:p>
          <w:p w14:paraId="7A0350F2"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How often?</w:t>
            </w:r>
          </w:p>
          <w:p w14:paraId="6C453C49"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3726BDC6" w14:textId="77777777" w:rsidR="003E4C48" w:rsidRPr="00203301" w:rsidRDefault="003E4C48" w:rsidP="00203301">
            <w:pPr>
              <w:spacing w:before="120" w:after="120"/>
              <w:rPr>
                <w:rFonts w:ascii="Calibri" w:hAnsi="Calibri" w:cs="Calibri"/>
                <w:sz w:val="22"/>
                <w:szCs w:val="22"/>
                <w:lang w:val="en-US" w:eastAsia="en-GB"/>
              </w:rPr>
            </w:pPr>
          </w:p>
          <w:p w14:paraId="644B1524"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How long will you keep it?</w:t>
            </w:r>
          </w:p>
          <w:p w14:paraId="2F76F978"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024D3FF2" w14:textId="77777777" w:rsidR="003E4C48" w:rsidRPr="00203301" w:rsidRDefault="003E4C48" w:rsidP="00203301">
            <w:pPr>
              <w:spacing w:before="120" w:after="120"/>
              <w:rPr>
                <w:rFonts w:ascii="Calibri" w:hAnsi="Calibri" w:cs="Calibri"/>
                <w:sz w:val="22"/>
                <w:szCs w:val="22"/>
                <w:lang w:val="en-US" w:eastAsia="en-GB"/>
              </w:rPr>
            </w:pPr>
          </w:p>
          <w:p w14:paraId="689AE819"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How many individuals are affected?</w:t>
            </w:r>
          </w:p>
          <w:p w14:paraId="19C70857"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0397A263" w14:textId="77777777" w:rsidR="003E4C48" w:rsidRPr="00203301" w:rsidRDefault="003E4C48" w:rsidP="00203301">
            <w:pPr>
              <w:spacing w:before="120" w:after="120"/>
              <w:rPr>
                <w:rFonts w:ascii="Calibri" w:hAnsi="Calibri" w:cs="Calibri"/>
                <w:sz w:val="22"/>
                <w:szCs w:val="22"/>
                <w:lang w:val="en-US" w:eastAsia="en-GB"/>
              </w:rPr>
            </w:pPr>
          </w:p>
          <w:p w14:paraId="6B3D6CF4"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What geographical area does it cover?</w:t>
            </w:r>
          </w:p>
          <w:p w14:paraId="2E89C74D"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76AF95C8" w14:textId="77777777" w:rsidR="003E4C48" w:rsidRPr="00203301" w:rsidRDefault="003E4C48" w:rsidP="00203301">
            <w:pPr>
              <w:spacing w:before="120" w:after="120"/>
              <w:rPr>
                <w:rFonts w:ascii="Calibri" w:hAnsi="Calibri" w:cs="Calibri"/>
                <w:sz w:val="22"/>
                <w:szCs w:val="22"/>
                <w:lang w:val="en-US" w:eastAsia="en-GB"/>
              </w:rPr>
            </w:pPr>
          </w:p>
          <w:p w14:paraId="49121E6E" w14:textId="77777777" w:rsidR="003E4C48" w:rsidRPr="00203301" w:rsidRDefault="003E4C48" w:rsidP="00203301">
            <w:pPr>
              <w:spacing w:before="120" w:after="120"/>
              <w:rPr>
                <w:rFonts w:ascii="Calibri" w:hAnsi="Calibri" w:cs="Calibri"/>
                <w:sz w:val="22"/>
                <w:szCs w:val="22"/>
                <w:lang w:val="en-US" w:eastAsia="en-GB"/>
              </w:rPr>
            </w:pPr>
          </w:p>
          <w:p w14:paraId="572636B4" w14:textId="77777777" w:rsidR="003E4C48" w:rsidRPr="00203301" w:rsidRDefault="003E4C48" w:rsidP="00203301">
            <w:pPr>
              <w:spacing w:before="120" w:after="120"/>
              <w:rPr>
                <w:rFonts w:ascii="Calibri" w:hAnsi="Calibri" w:cs="Calibri"/>
                <w:sz w:val="22"/>
                <w:szCs w:val="22"/>
                <w:lang w:val="en-US" w:eastAsia="en-GB"/>
              </w:rPr>
            </w:pPr>
          </w:p>
          <w:p w14:paraId="700D81F0" w14:textId="77777777" w:rsidR="003E4C48" w:rsidRPr="00203301" w:rsidRDefault="003E4C48" w:rsidP="00203301">
            <w:pPr>
              <w:spacing w:before="120" w:after="120"/>
              <w:rPr>
                <w:rFonts w:ascii="Calibri" w:hAnsi="Calibri" w:cs="Calibri"/>
                <w:sz w:val="22"/>
                <w:szCs w:val="22"/>
                <w:lang w:val="en-US" w:eastAsia="en-GB"/>
              </w:rPr>
            </w:pPr>
          </w:p>
          <w:p w14:paraId="513EB944" w14:textId="77777777" w:rsidR="003E4C48" w:rsidRPr="00203301" w:rsidRDefault="003E4C48" w:rsidP="00203301">
            <w:pPr>
              <w:spacing w:before="120" w:after="120"/>
              <w:rPr>
                <w:rFonts w:ascii="Calibri" w:hAnsi="Calibri" w:cs="Calibri"/>
                <w:sz w:val="22"/>
                <w:szCs w:val="22"/>
                <w:lang w:val="en-US" w:eastAsia="en-GB"/>
              </w:rPr>
            </w:pPr>
          </w:p>
          <w:p w14:paraId="6E5640E3" w14:textId="77777777" w:rsidR="003E4C48" w:rsidRPr="00203301" w:rsidRDefault="003E4C48" w:rsidP="00203301">
            <w:pPr>
              <w:spacing w:before="120" w:after="120"/>
              <w:rPr>
                <w:rFonts w:ascii="Calibri" w:hAnsi="Calibri" w:cs="Calibri"/>
                <w:sz w:val="22"/>
                <w:szCs w:val="22"/>
                <w:lang w:val="en-US" w:eastAsia="en-GB"/>
              </w:rPr>
            </w:pPr>
          </w:p>
          <w:p w14:paraId="7E0446D6" w14:textId="77777777" w:rsidR="003E4C48" w:rsidRPr="00203301" w:rsidRDefault="003E4C48" w:rsidP="00203301">
            <w:pPr>
              <w:spacing w:before="120" w:after="120"/>
              <w:rPr>
                <w:rFonts w:ascii="Calibri" w:hAnsi="Calibri" w:cs="Calibri"/>
                <w:sz w:val="22"/>
                <w:szCs w:val="22"/>
                <w:lang w:val="en-US" w:eastAsia="en-GB"/>
              </w:rPr>
            </w:pPr>
          </w:p>
          <w:p w14:paraId="051E820C" w14:textId="77777777" w:rsidR="003E4C48" w:rsidRPr="00203301" w:rsidRDefault="003E4C48" w:rsidP="00203301">
            <w:pPr>
              <w:spacing w:before="120" w:after="120"/>
              <w:rPr>
                <w:rFonts w:ascii="Calibri" w:hAnsi="Calibri" w:cs="Calibri"/>
                <w:sz w:val="22"/>
                <w:szCs w:val="22"/>
                <w:lang w:val="en-US" w:eastAsia="en-GB"/>
              </w:rPr>
            </w:pPr>
          </w:p>
          <w:p w14:paraId="7E6FB509" w14:textId="77777777" w:rsidR="003E4C48" w:rsidRPr="00203301" w:rsidRDefault="003E4C48" w:rsidP="00203301">
            <w:pPr>
              <w:spacing w:before="120" w:after="120"/>
              <w:rPr>
                <w:rFonts w:ascii="Calibri" w:hAnsi="Calibri" w:cs="Calibri"/>
                <w:sz w:val="22"/>
                <w:szCs w:val="22"/>
                <w:lang w:val="en-US" w:eastAsia="en-GB"/>
              </w:rPr>
            </w:pPr>
          </w:p>
          <w:p w14:paraId="1E8120B1" w14:textId="77777777" w:rsidR="003E4C48" w:rsidRPr="00203301" w:rsidRDefault="003E4C48" w:rsidP="00203301">
            <w:pPr>
              <w:spacing w:before="120" w:after="120"/>
              <w:rPr>
                <w:rFonts w:ascii="Calibri" w:hAnsi="Calibri" w:cs="Calibri"/>
                <w:sz w:val="22"/>
                <w:szCs w:val="22"/>
                <w:lang w:val="en-US" w:eastAsia="en-GB"/>
              </w:rPr>
            </w:pPr>
          </w:p>
          <w:p w14:paraId="5ACFFB0B" w14:textId="77777777" w:rsidR="003E4C48" w:rsidRPr="00203301" w:rsidRDefault="003E4C48" w:rsidP="00203301">
            <w:pPr>
              <w:spacing w:before="120" w:after="120"/>
              <w:rPr>
                <w:rFonts w:ascii="Calibri" w:hAnsi="Calibri" w:cs="Calibri"/>
                <w:sz w:val="22"/>
                <w:szCs w:val="22"/>
                <w:lang w:val="en-US" w:eastAsia="en-GB"/>
              </w:rPr>
            </w:pPr>
          </w:p>
        </w:tc>
      </w:tr>
      <w:tr w:rsidR="003E4C48" w:rsidRPr="00203301" w14:paraId="09C00E98" w14:textId="77777777" w:rsidTr="00203301">
        <w:trPr>
          <w:gridAfter w:val="1"/>
          <w:wAfter w:w="56" w:type="dxa"/>
        </w:trPr>
        <w:tc>
          <w:tcPr>
            <w:tcW w:w="9918" w:type="dxa"/>
            <w:gridSpan w:val="10"/>
            <w:shd w:val="clear" w:color="auto" w:fill="auto"/>
          </w:tcPr>
          <w:p w14:paraId="37671C93" w14:textId="77777777" w:rsidR="003E4C48" w:rsidRPr="00203301" w:rsidRDefault="003E4C48" w:rsidP="00203301">
            <w:pPr>
              <w:keepNext/>
              <w:spacing w:before="120" w:after="120"/>
              <w:rPr>
                <w:rFonts w:ascii="Calibri" w:hAnsi="Calibri" w:cs="Calibri"/>
                <w:sz w:val="22"/>
                <w:szCs w:val="22"/>
                <w:lang w:val="en-US" w:eastAsia="en-GB"/>
              </w:rPr>
            </w:pPr>
            <w:r w:rsidRPr="00203301">
              <w:rPr>
                <w:rFonts w:ascii="Calibri" w:hAnsi="Calibri" w:cs="Calibri"/>
                <w:b/>
                <w:sz w:val="22"/>
                <w:szCs w:val="22"/>
                <w:lang w:val="en-US" w:eastAsia="en-GB"/>
              </w:rPr>
              <w:lastRenderedPageBreak/>
              <w:t>Describe the context of the processing.</w:t>
            </w:r>
          </w:p>
        </w:tc>
      </w:tr>
      <w:tr w:rsidR="003E4C48" w:rsidRPr="00203301" w14:paraId="634F9A5A" w14:textId="77777777" w:rsidTr="00203301">
        <w:trPr>
          <w:gridAfter w:val="1"/>
          <w:wAfter w:w="56" w:type="dxa"/>
          <w:trHeight w:val="5298"/>
        </w:trPr>
        <w:tc>
          <w:tcPr>
            <w:tcW w:w="9918" w:type="dxa"/>
            <w:gridSpan w:val="10"/>
            <w:shd w:val="clear" w:color="auto" w:fill="auto"/>
          </w:tcPr>
          <w:p w14:paraId="27FC92DF"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What is the nature of your relationship with the individuals?</w:t>
            </w:r>
          </w:p>
          <w:p w14:paraId="1F9B2A96"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1EBD9177" w14:textId="77777777" w:rsidR="003E4C48" w:rsidRPr="00203301" w:rsidRDefault="003E4C48" w:rsidP="00203301">
            <w:pPr>
              <w:spacing w:before="120" w:after="120"/>
              <w:rPr>
                <w:rFonts w:ascii="Calibri" w:hAnsi="Calibri" w:cs="Calibri"/>
                <w:sz w:val="22"/>
                <w:szCs w:val="22"/>
                <w:lang w:val="en-US" w:eastAsia="en-GB"/>
              </w:rPr>
            </w:pPr>
          </w:p>
          <w:p w14:paraId="698234F4"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How much control will they have?</w:t>
            </w:r>
          </w:p>
          <w:p w14:paraId="433673B8"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1B023615" w14:textId="77777777" w:rsidR="003E4C48" w:rsidRPr="00203301" w:rsidRDefault="003E4C48" w:rsidP="00203301">
            <w:pPr>
              <w:spacing w:before="120" w:after="120"/>
              <w:rPr>
                <w:rFonts w:ascii="Calibri" w:hAnsi="Calibri" w:cs="Calibri"/>
                <w:sz w:val="22"/>
                <w:szCs w:val="22"/>
                <w:lang w:val="en-US" w:eastAsia="en-GB"/>
              </w:rPr>
            </w:pPr>
          </w:p>
          <w:p w14:paraId="3EE18E1C"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Would they expect you to use their data in this way?</w:t>
            </w:r>
          </w:p>
          <w:p w14:paraId="6E1590C6"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4C5FFC82" w14:textId="77777777" w:rsidR="003E4C48" w:rsidRPr="00203301" w:rsidRDefault="003E4C48" w:rsidP="00203301">
            <w:pPr>
              <w:spacing w:before="120" w:after="120"/>
              <w:rPr>
                <w:rFonts w:ascii="Calibri" w:hAnsi="Calibri" w:cs="Calibri"/>
                <w:sz w:val="22"/>
                <w:szCs w:val="22"/>
                <w:lang w:val="en-US" w:eastAsia="en-GB"/>
              </w:rPr>
            </w:pPr>
          </w:p>
          <w:p w14:paraId="1966D561"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Do they include children or other vulnerable groups?</w:t>
            </w:r>
          </w:p>
          <w:p w14:paraId="1914AF06"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498B4947" w14:textId="77777777" w:rsidR="003E4C48" w:rsidRPr="00203301" w:rsidRDefault="003E4C48" w:rsidP="00203301">
            <w:pPr>
              <w:spacing w:before="120" w:after="120"/>
              <w:rPr>
                <w:rFonts w:ascii="Calibri" w:hAnsi="Calibri" w:cs="Calibri"/>
                <w:sz w:val="22"/>
                <w:szCs w:val="22"/>
                <w:lang w:val="en-US" w:eastAsia="en-GB"/>
              </w:rPr>
            </w:pPr>
          </w:p>
          <w:p w14:paraId="7F87094C"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Are there any prior concerns over this type of processing or security flaws?</w:t>
            </w:r>
          </w:p>
          <w:p w14:paraId="7A7CA703"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1B20086A" w14:textId="77777777" w:rsidR="003E4C48" w:rsidRPr="00203301" w:rsidRDefault="003E4C48" w:rsidP="00203301">
            <w:pPr>
              <w:spacing w:before="120" w:after="120"/>
              <w:rPr>
                <w:rFonts w:ascii="Calibri" w:hAnsi="Calibri" w:cs="Calibri"/>
                <w:sz w:val="22"/>
                <w:szCs w:val="22"/>
                <w:lang w:val="en-US" w:eastAsia="en-GB"/>
              </w:rPr>
            </w:pPr>
          </w:p>
          <w:p w14:paraId="36EF9AC2"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Is it novel in any way?</w:t>
            </w:r>
          </w:p>
          <w:p w14:paraId="2110CC8F"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1C8459C0" w14:textId="77777777" w:rsidR="003E4C48" w:rsidRPr="00203301" w:rsidRDefault="003E4C48" w:rsidP="00203301">
            <w:pPr>
              <w:spacing w:before="120" w:after="120"/>
              <w:rPr>
                <w:rFonts w:ascii="Calibri" w:hAnsi="Calibri" w:cs="Calibri"/>
                <w:sz w:val="22"/>
                <w:szCs w:val="22"/>
                <w:lang w:val="en-US" w:eastAsia="en-GB"/>
              </w:rPr>
            </w:pPr>
          </w:p>
          <w:p w14:paraId="1C73DF63"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What is the current state of technology in this area?</w:t>
            </w:r>
          </w:p>
          <w:p w14:paraId="244D9B21"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50450360" w14:textId="77777777" w:rsidR="003E4C48" w:rsidRPr="00203301" w:rsidRDefault="003E4C48" w:rsidP="00203301">
            <w:pPr>
              <w:spacing w:before="120" w:after="120"/>
              <w:rPr>
                <w:rFonts w:ascii="Calibri" w:hAnsi="Calibri" w:cs="Calibri"/>
                <w:sz w:val="22"/>
                <w:szCs w:val="22"/>
                <w:lang w:val="en-US" w:eastAsia="en-GB"/>
              </w:rPr>
            </w:pPr>
          </w:p>
          <w:p w14:paraId="029F512C"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Are there any current issues of public concern that you should factor in?</w:t>
            </w:r>
          </w:p>
          <w:p w14:paraId="34F9A98D"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68EA5246" w14:textId="77777777" w:rsidR="003E4C48" w:rsidRPr="00203301" w:rsidRDefault="003E4C48" w:rsidP="00203301">
            <w:pPr>
              <w:spacing w:before="120" w:after="120"/>
              <w:rPr>
                <w:rFonts w:ascii="Calibri" w:hAnsi="Calibri" w:cs="Calibri"/>
                <w:sz w:val="22"/>
                <w:szCs w:val="22"/>
                <w:lang w:val="en-US" w:eastAsia="en-GB"/>
              </w:rPr>
            </w:pPr>
          </w:p>
          <w:p w14:paraId="0063464A"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Are you signed up to any approved code of conduct or certification scheme (once any have been approved)?</w:t>
            </w:r>
          </w:p>
          <w:p w14:paraId="7B8C25D9"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4A94F30A" w14:textId="77777777" w:rsidR="003E4C48" w:rsidRPr="00203301" w:rsidRDefault="003E4C48" w:rsidP="00203301">
            <w:pPr>
              <w:spacing w:before="120" w:after="120"/>
              <w:rPr>
                <w:rFonts w:ascii="Calibri" w:hAnsi="Calibri" w:cs="Calibri"/>
                <w:sz w:val="22"/>
                <w:szCs w:val="22"/>
                <w:lang w:val="en-US" w:eastAsia="en-GB"/>
              </w:rPr>
            </w:pPr>
          </w:p>
          <w:p w14:paraId="4F3C9C93" w14:textId="77777777" w:rsidR="003E4C48" w:rsidRPr="00203301" w:rsidRDefault="003E4C48" w:rsidP="00203301">
            <w:pPr>
              <w:spacing w:before="120" w:after="120"/>
              <w:rPr>
                <w:rFonts w:ascii="Calibri" w:hAnsi="Calibri" w:cs="Calibri"/>
                <w:sz w:val="22"/>
                <w:szCs w:val="22"/>
                <w:lang w:val="en-US" w:eastAsia="en-GB"/>
              </w:rPr>
            </w:pPr>
          </w:p>
        </w:tc>
      </w:tr>
      <w:tr w:rsidR="003E4C48" w:rsidRPr="00203301" w14:paraId="03F59B6C" w14:textId="77777777" w:rsidTr="00203301">
        <w:trPr>
          <w:gridAfter w:val="1"/>
          <w:wAfter w:w="56" w:type="dxa"/>
        </w:trPr>
        <w:tc>
          <w:tcPr>
            <w:tcW w:w="9918" w:type="dxa"/>
            <w:gridSpan w:val="10"/>
            <w:tcBorders>
              <w:bottom w:val="single" w:sz="4" w:space="0" w:color="auto"/>
            </w:tcBorders>
            <w:shd w:val="clear" w:color="auto" w:fill="auto"/>
          </w:tcPr>
          <w:p w14:paraId="7FE15E8F" w14:textId="77777777" w:rsidR="003E4C48" w:rsidRPr="00203301" w:rsidRDefault="003E4C48" w:rsidP="00203301">
            <w:pPr>
              <w:keepNext/>
              <w:spacing w:before="120" w:after="120"/>
              <w:rPr>
                <w:rFonts w:ascii="Calibri" w:hAnsi="Calibri" w:cs="Calibri"/>
                <w:sz w:val="22"/>
                <w:szCs w:val="22"/>
                <w:lang w:val="en-US" w:eastAsia="en-GB"/>
              </w:rPr>
            </w:pPr>
            <w:r w:rsidRPr="00203301">
              <w:rPr>
                <w:rFonts w:ascii="Calibri" w:hAnsi="Calibri" w:cs="Calibri"/>
                <w:b/>
                <w:sz w:val="22"/>
                <w:szCs w:val="22"/>
                <w:lang w:val="en-US" w:eastAsia="en-GB"/>
              </w:rPr>
              <w:lastRenderedPageBreak/>
              <w:t>Describe the purposes of the processing.</w:t>
            </w:r>
          </w:p>
        </w:tc>
      </w:tr>
      <w:tr w:rsidR="003E4C48" w:rsidRPr="00203301" w14:paraId="732B2A4B" w14:textId="77777777" w:rsidTr="00203301">
        <w:trPr>
          <w:gridAfter w:val="1"/>
          <w:wAfter w:w="56" w:type="dxa"/>
          <w:trHeight w:val="4365"/>
        </w:trPr>
        <w:tc>
          <w:tcPr>
            <w:tcW w:w="9918" w:type="dxa"/>
            <w:gridSpan w:val="10"/>
            <w:tcBorders>
              <w:bottom w:val="single" w:sz="4" w:space="0" w:color="auto"/>
            </w:tcBorders>
            <w:shd w:val="clear" w:color="auto" w:fill="auto"/>
          </w:tcPr>
          <w:p w14:paraId="0058414D"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What do you want to achieve?</w:t>
            </w:r>
          </w:p>
          <w:p w14:paraId="54CDC9E3"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75C6FC07" w14:textId="77777777" w:rsidR="003E4C48" w:rsidRPr="00203301" w:rsidRDefault="003E4C48" w:rsidP="00203301">
            <w:pPr>
              <w:spacing w:before="120" w:after="120"/>
              <w:rPr>
                <w:rFonts w:ascii="Calibri" w:hAnsi="Calibri" w:cs="Calibri"/>
                <w:sz w:val="22"/>
                <w:szCs w:val="22"/>
                <w:lang w:val="en-US" w:eastAsia="en-GB"/>
              </w:rPr>
            </w:pPr>
          </w:p>
          <w:p w14:paraId="6DBF9CB7"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What is the intended effect on individuals?</w:t>
            </w:r>
          </w:p>
          <w:p w14:paraId="6AEC0234"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7B1D6A1E" w14:textId="77777777" w:rsidR="003E4C48" w:rsidRPr="00203301" w:rsidRDefault="003E4C48" w:rsidP="00203301">
            <w:pPr>
              <w:spacing w:before="120" w:after="120"/>
              <w:rPr>
                <w:rFonts w:ascii="Calibri" w:hAnsi="Calibri" w:cs="Calibri"/>
                <w:sz w:val="22"/>
                <w:szCs w:val="22"/>
                <w:lang w:val="en-US" w:eastAsia="en-GB"/>
              </w:rPr>
            </w:pPr>
          </w:p>
          <w:p w14:paraId="327CEA06"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What are the benefits of the processing – for you, and more broadly?</w:t>
            </w:r>
          </w:p>
          <w:p w14:paraId="7D2ABC05"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6B7C15D5" w14:textId="77777777" w:rsidR="003E4C48" w:rsidRPr="00203301" w:rsidRDefault="003E4C48" w:rsidP="00203301">
            <w:pPr>
              <w:spacing w:before="120" w:after="120"/>
              <w:rPr>
                <w:rFonts w:ascii="Calibri" w:hAnsi="Calibri" w:cs="Calibri"/>
                <w:sz w:val="22"/>
                <w:szCs w:val="22"/>
                <w:lang w:val="en-US" w:eastAsia="en-GB"/>
              </w:rPr>
            </w:pPr>
          </w:p>
          <w:p w14:paraId="125E7CB3" w14:textId="77777777" w:rsidR="003E4C48" w:rsidRPr="00203301" w:rsidRDefault="003E4C48" w:rsidP="00203301">
            <w:pPr>
              <w:spacing w:before="120" w:after="120"/>
              <w:rPr>
                <w:rFonts w:ascii="Calibri" w:hAnsi="Calibri" w:cs="Calibri"/>
                <w:sz w:val="22"/>
                <w:szCs w:val="22"/>
                <w:lang w:val="en-US" w:eastAsia="en-GB"/>
              </w:rPr>
            </w:pPr>
          </w:p>
          <w:p w14:paraId="4DE29D4B" w14:textId="77777777" w:rsidR="003E4C48" w:rsidRPr="00203301" w:rsidRDefault="003E4C48" w:rsidP="00203301">
            <w:pPr>
              <w:spacing w:before="120" w:after="120"/>
              <w:rPr>
                <w:rFonts w:ascii="Calibri" w:hAnsi="Calibri" w:cs="Calibri"/>
                <w:sz w:val="22"/>
                <w:szCs w:val="22"/>
                <w:lang w:val="en-US" w:eastAsia="en-GB"/>
              </w:rPr>
            </w:pPr>
          </w:p>
          <w:p w14:paraId="09B91DEA" w14:textId="77777777" w:rsidR="003E4C48" w:rsidRPr="00203301" w:rsidRDefault="003E4C48" w:rsidP="00203301">
            <w:pPr>
              <w:spacing w:before="120" w:after="120"/>
              <w:rPr>
                <w:rFonts w:ascii="Calibri" w:hAnsi="Calibri" w:cs="Calibri"/>
                <w:sz w:val="22"/>
                <w:szCs w:val="22"/>
                <w:lang w:val="en-US" w:eastAsia="en-GB"/>
              </w:rPr>
            </w:pPr>
          </w:p>
          <w:p w14:paraId="1DBD616B" w14:textId="77777777" w:rsidR="003E4C48" w:rsidRPr="00203301" w:rsidRDefault="003E4C48" w:rsidP="00203301">
            <w:pPr>
              <w:spacing w:before="120" w:after="120"/>
              <w:rPr>
                <w:rFonts w:ascii="Calibri" w:hAnsi="Calibri" w:cs="Calibri"/>
                <w:sz w:val="22"/>
                <w:szCs w:val="22"/>
                <w:lang w:val="en-US" w:eastAsia="en-GB"/>
              </w:rPr>
            </w:pPr>
          </w:p>
          <w:p w14:paraId="054EFD52" w14:textId="77777777" w:rsidR="003E4C48" w:rsidRPr="00203301" w:rsidRDefault="003E4C48" w:rsidP="00203301">
            <w:pPr>
              <w:spacing w:before="120" w:after="120"/>
              <w:rPr>
                <w:rFonts w:ascii="Calibri" w:hAnsi="Calibri" w:cs="Calibri"/>
                <w:sz w:val="22"/>
                <w:szCs w:val="22"/>
                <w:lang w:val="en-US" w:eastAsia="en-GB"/>
              </w:rPr>
            </w:pPr>
          </w:p>
          <w:p w14:paraId="4258F626" w14:textId="77777777" w:rsidR="003E4C48" w:rsidRPr="00203301" w:rsidRDefault="003E4C48" w:rsidP="00203301">
            <w:pPr>
              <w:spacing w:before="120" w:after="120"/>
              <w:rPr>
                <w:rFonts w:ascii="Calibri" w:hAnsi="Calibri" w:cs="Calibri"/>
                <w:sz w:val="22"/>
                <w:szCs w:val="22"/>
                <w:lang w:val="en-US" w:eastAsia="en-GB"/>
              </w:rPr>
            </w:pPr>
          </w:p>
          <w:p w14:paraId="69E7F4F5" w14:textId="77777777" w:rsidR="003E4C48" w:rsidRPr="00203301" w:rsidRDefault="003E4C48" w:rsidP="00203301">
            <w:pPr>
              <w:spacing w:before="120" w:after="120"/>
              <w:rPr>
                <w:rFonts w:ascii="Calibri" w:hAnsi="Calibri" w:cs="Calibri"/>
                <w:sz w:val="22"/>
                <w:szCs w:val="22"/>
                <w:lang w:val="en-US" w:eastAsia="en-GB"/>
              </w:rPr>
            </w:pPr>
          </w:p>
          <w:p w14:paraId="02AD3D17" w14:textId="77777777" w:rsidR="003E4C48" w:rsidRPr="00203301" w:rsidRDefault="003E4C48" w:rsidP="00203301">
            <w:pPr>
              <w:spacing w:before="120" w:after="120"/>
              <w:rPr>
                <w:rFonts w:ascii="Calibri" w:hAnsi="Calibri" w:cs="Calibri"/>
                <w:sz w:val="22"/>
                <w:szCs w:val="22"/>
                <w:lang w:val="en-US" w:eastAsia="en-GB"/>
              </w:rPr>
            </w:pPr>
          </w:p>
          <w:p w14:paraId="4B0D45EA" w14:textId="77777777" w:rsidR="003E4C48" w:rsidRPr="00203301" w:rsidRDefault="003E4C48" w:rsidP="00203301">
            <w:pPr>
              <w:spacing w:before="120" w:after="120"/>
              <w:rPr>
                <w:rFonts w:ascii="Calibri" w:hAnsi="Calibri" w:cs="Calibri"/>
                <w:sz w:val="22"/>
                <w:szCs w:val="22"/>
                <w:lang w:val="en-US" w:eastAsia="en-GB"/>
              </w:rPr>
            </w:pPr>
          </w:p>
          <w:p w14:paraId="57400271" w14:textId="77777777" w:rsidR="003E4C48" w:rsidRPr="00203301" w:rsidRDefault="003E4C48" w:rsidP="00203301">
            <w:pPr>
              <w:spacing w:before="120" w:after="120"/>
              <w:rPr>
                <w:rFonts w:ascii="Calibri" w:hAnsi="Calibri" w:cs="Calibri"/>
                <w:sz w:val="22"/>
                <w:szCs w:val="22"/>
                <w:lang w:val="en-US" w:eastAsia="en-GB"/>
              </w:rPr>
            </w:pPr>
          </w:p>
          <w:p w14:paraId="4DAA9120" w14:textId="77777777" w:rsidR="003E4C48" w:rsidRPr="00203301" w:rsidRDefault="003E4C48" w:rsidP="00203301">
            <w:pPr>
              <w:spacing w:before="120" w:after="120"/>
              <w:rPr>
                <w:rFonts w:ascii="Calibri" w:hAnsi="Calibri" w:cs="Calibri"/>
                <w:sz w:val="22"/>
                <w:szCs w:val="22"/>
                <w:lang w:val="en-US" w:eastAsia="en-GB"/>
              </w:rPr>
            </w:pPr>
          </w:p>
          <w:p w14:paraId="238E5DEE" w14:textId="77777777" w:rsidR="003E4C48" w:rsidRPr="00203301" w:rsidRDefault="003E4C48" w:rsidP="00203301">
            <w:pPr>
              <w:spacing w:before="120" w:after="120"/>
              <w:rPr>
                <w:rFonts w:ascii="Calibri" w:hAnsi="Calibri" w:cs="Calibri"/>
                <w:sz w:val="22"/>
                <w:szCs w:val="22"/>
                <w:lang w:val="en-US" w:eastAsia="en-GB"/>
              </w:rPr>
            </w:pPr>
          </w:p>
          <w:p w14:paraId="27B63D1E" w14:textId="77777777" w:rsidR="003E4C48" w:rsidRPr="00203301" w:rsidRDefault="003E4C48" w:rsidP="00203301">
            <w:pPr>
              <w:spacing w:before="120" w:after="120"/>
              <w:rPr>
                <w:rFonts w:ascii="Calibri" w:hAnsi="Calibri" w:cs="Calibri"/>
                <w:sz w:val="22"/>
                <w:szCs w:val="22"/>
                <w:lang w:val="en-US" w:eastAsia="en-GB"/>
              </w:rPr>
            </w:pPr>
          </w:p>
          <w:p w14:paraId="15537095" w14:textId="77777777" w:rsidR="003E4C48" w:rsidRPr="00203301" w:rsidRDefault="003E4C48" w:rsidP="00203301">
            <w:pPr>
              <w:spacing w:before="120" w:after="120"/>
              <w:rPr>
                <w:rFonts w:ascii="Calibri" w:hAnsi="Calibri" w:cs="Calibri"/>
                <w:sz w:val="22"/>
                <w:szCs w:val="22"/>
                <w:lang w:val="en-US" w:eastAsia="en-GB"/>
              </w:rPr>
            </w:pPr>
          </w:p>
          <w:p w14:paraId="3D12BEF3" w14:textId="77777777" w:rsidR="003E4C48" w:rsidRPr="00203301" w:rsidRDefault="003E4C48" w:rsidP="00203301">
            <w:pPr>
              <w:spacing w:before="120" w:after="120"/>
              <w:rPr>
                <w:rFonts w:ascii="Calibri" w:hAnsi="Calibri" w:cs="Calibri"/>
                <w:sz w:val="22"/>
                <w:szCs w:val="22"/>
                <w:lang w:val="en-US" w:eastAsia="en-GB"/>
              </w:rPr>
            </w:pPr>
          </w:p>
          <w:p w14:paraId="13343A4F" w14:textId="77777777" w:rsidR="003E4C48" w:rsidRPr="00203301" w:rsidRDefault="003E4C48" w:rsidP="00203301">
            <w:pPr>
              <w:spacing w:before="120" w:after="120"/>
              <w:rPr>
                <w:rFonts w:ascii="Calibri" w:hAnsi="Calibri" w:cs="Calibri"/>
                <w:sz w:val="22"/>
                <w:szCs w:val="22"/>
                <w:lang w:val="en-US" w:eastAsia="en-GB"/>
              </w:rPr>
            </w:pPr>
          </w:p>
          <w:p w14:paraId="55ADADDB" w14:textId="77777777" w:rsidR="003E4C48" w:rsidRPr="00203301" w:rsidRDefault="003E4C48" w:rsidP="00203301">
            <w:pPr>
              <w:spacing w:before="120" w:after="120"/>
              <w:rPr>
                <w:rFonts w:ascii="Calibri" w:hAnsi="Calibri" w:cs="Calibri"/>
                <w:sz w:val="22"/>
                <w:szCs w:val="22"/>
                <w:lang w:val="en-US" w:eastAsia="en-GB"/>
              </w:rPr>
            </w:pPr>
          </w:p>
          <w:p w14:paraId="02F39D81" w14:textId="77777777" w:rsidR="008F62AB" w:rsidRPr="00203301" w:rsidRDefault="008F62AB" w:rsidP="00203301">
            <w:pPr>
              <w:spacing w:before="120" w:after="120"/>
              <w:rPr>
                <w:rFonts w:ascii="Calibri" w:hAnsi="Calibri" w:cs="Calibri"/>
                <w:sz w:val="22"/>
                <w:szCs w:val="22"/>
                <w:lang w:val="en-US" w:eastAsia="en-GB"/>
              </w:rPr>
            </w:pPr>
          </w:p>
          <w:p w14:paraId="56EE0367" w14:textId="77777777" w:rsidR="008F62AB" w:rsidRPr="00203301" w:rsidRDefault="008F62AB" w:rsidP="00203301">
            <w:pPr>
              <w:spacing w:before="120" w:after="120"/>
              <w:rPr>
                <w:rFonts w:ascii="Calibri" w:hAnsi="Calibri" w:cs="Calibri"/>
                <w:sz w:val="22"/>
                <w:szCs w:val="22"/>
                <w:lang w:val="en-US" w:eastAsia="en-GB"/>
              </w:rPr>
            </w:pPr>
          </w:p>
          <w:p w14:paraId="04056057" w14:textId="77777777" w:rsidR="008F62AB" w:rsidRPr="00203301" w:rsidRDefault="008F62AB" w:rsidP="00203301">
            <w:pPr>
              <w:spacing w:before="120" w:after="120"/>
              <w:rPr>
                <w:rFonts w:ascii="Calibri" w:hAnsi="Calibri" w:cs="Calibri"/>
                <w:sz w:val="22"/>
                <w:szCs w:val="22"/>
                <w:lang w:val="en-US" w:eastAsia="en-GB"/>
              </w:rPr>
            </w:pPr>
          </w:p>
          <w:p w14:paraId="5D4D8C85" w14:textId="77777777" w:rsidR="008F62AB" w:rsidRPr="00203301" w:rsidRDefault="008F62AB" w:rsidP="00203301">
            <w:pPr>
              <w:spacing w:before="120" w:after="120"/>
              <w:rPr>
                <w:rFonts w:ascii="Calibri" w:hAnsi="Calibri" w:cs="Calibri"/>
                <w:sz w:val="22"/>
                <w:szCs w:val="22"/>
                <w:lang w:val="en-US" w:eastAsia="en-GB"/>
              </w:rPr>
            </w:pPr>
          </w:p>
          <w:p w14:paraId="0314BCE3" w14:textId="77777777" w:rsidR="003E4C48" w:rsidRPr="00203301" w:rsidRDefault="003E4C48" w:rsidP="00203301">
            <w:pPr>
              <w:spacing w:before="120" w:after="120"/>
              <w:rPr>
                <w:rFonts w:ascii="Calibri" w:hAnsi="Calibri" w:cs="Calibri"/>
                <w:sz w:val="22"/>
                <w:szCs w:val="22"/>
                <w:lang w:val="en-US" w:eastAsia="en-GB"/>
              </w:rPr>
            </w:pPr>
          </w:p>
          <w:p w14:paraId="4D9EF986" w14:textId="77777777" w:rsidR="003E4C48" w:rsidRPr="00203301" w:rsidRDefault="003E4C48" w:rsidP="00203301">
            <w:pPr>
              <w:spacing w:before="120" w:after="120"/>
              <w:rPr>
                <w:rFonts w:ascii="Calibri" w:hAnsi="Calibri" w:cs="Calibri"/>
                <w:sz w:val="22"/>
                <w:szCs w:val="22"/>
                <w:lang w:val="en-US" w:eastAsia="en-GB"/>
              </w:rPr>
            </w:pPr>
          </w:p>
          <w:p w14:paraId="66D77833" w14:textId="77777777" w:rsidR="003E4C48" w:rsidRPr="00203301" w:rsidRDefault="003E4C48" w:rsidP="00203301">
            <w:pPr>
              <w:spacing w:before="120" w:after="120"/>
              <w:rPr>
                <w:rFonts w:ascii="Calibri" w:hAnsi="Calibri" w:cs="Calibri"/>
                <w:sz w:val="22"/>
                <w:szCs w:val="22"/>
                <w:lang w:val="en-US" w:eastAsia="en-GB"/>
              </w:rPr>
            </w:pPr>
          </w:p>
        </w:tc>
      </w:tr>
      <w:tr w:rsidR="009072F9" w:rsidRPr="00203301" w14:paraId="04437160" w14:textId="77777777" w:rsidTr="00203301">
        <w:trPr>
          <w:gridAfter w:val="1"/>
          <w:wAfter w:w="56" w:type="dxa"/>
          <w:trHeight w:val="686"/>
        </w:trPr>
        <w:tc>
          <w:tcPr>
            <w:tcW w:w="9918" w:type="dxa"/>
            <w:gridSpan w:val="10"/>
            <w:tcBorders>
              <w:top w:val="single" w:sz="4" w:space="0" w:color="auto"/>
              <w:left w:val="nil"/>
              <w:bottom w:val="nil"/>
              <w:right w:val="nil"/>
            </w:tcBorders>
            <w:shd w:val="clear" w:color="auto" w:fill="auto"/>
          </w:tcPr>
          <w:p w14:paraId="5A02836B" w14:textId="77777777" w:rsidR="009072F9" w:rsidRPr="00203301" w:rsidRDefault="009072F9" w:rsidP="009072F9">
            <w:pPr>
              <w:pStyle w:val="NoSpacing"/>
              <w:rPr>
                <w:rFonts w:cs="Calibri"/>
                <w:b/>
                <w:color w:val="2E74B5"/>
              </w:rPr>
            </w:pPr>
          </w:p>
          <w:p w14:paraId="2D788999" w14:textId="77777777" w:rsidR="009072F9" w:rsidRPr="00203301" w:rsidRDefault="009072F9" w:rsidP="009072F9">
            <w:pPr>
              <w:pStyle w:val="NoSpacing"/>
              <w:rPr>
                <w:rFonts w:cs="Calibri"/>
                <w:b/>
                <w:bCs/>
                <w:lang w:val="en-US" w:eastAsia="en-GB"/>
              </w:rPr>
            </w:pPr>
            <w:r w:rsidRPr="00203301">
              <w:rPr>
                <w:rFonts w:cs="Calibri"/>
                <w:b/>
                <w:color w:val="2E74B5"/>
              </w:rPr>
              <w:t xml:space="preserve">Consultation process </w:t>
            </w:r>
          </w:p>
        </w:tc>
      </w:tr>
      <w:tr w:rsidR="003E4C48" w:rsidRPr="00203301" w14:paraId="6CD23724" w14:textId="77777777" w:rsidTr="00203301">
        <w:trPr>
          <w:gridAfter w:val="1"/>
          <w:wAfter w:w="56" w:type="dxa"/>
        </w:trPr>
        <w:tc>
          <w:tcPr>
            <w:tcW w:w="9918" w:type="dxa"/>
            <w:gridSpan w:val="10"/>
            <w:tcBorders>
              <w:bottom w:val="single" w:sz="4" w:space="0" w:color="auto"/>
            </w:tcBorders>
            <w:shd w:val="clear" w:color="auto" w:fill="auto"/>
          </w:tcPr>
          <w:p w14:paraId="2A612B98" w14:textId="77777777" w:rsidR="003E4C48" w:rsidRPr="00203301" w:rsidRDefault="003E4C48" w:rsidP="00203301">
            <w:pPr>
              <w:keepNext/>
              <w:spacing w:before="120" w:after="120"/>
              <w:rPr>
                <w:rFonts w:ascii="Calibri" w:hAnsi="Calibri" w:cs="Calibri"/>
                <w:sz w:val="22"/>
                <w:szCs w:val="22"/>
                <w:lang w:val="en-US" w:eastAsia="en-GB"/>
              </w:rPr>
            </w:pPr>
            <w:r w:rsidRPr="00203301">
              <w:rPr>
                <w:rFonts w:ascii="Calibri" w:hAnsi="Calibri" w:cs="Calibri"/>
                <w:b/>
                <w:sz w:val="22"/>
                <w:szCs w:val="22"/>
                <w:lang w:val="en-US" w:eastAsia="en-GB"/>
              </w:rPr>
              <w:lastRenderedPageBreak/>
              <w:t xml:space="preserve">Consider how to consult with relevant stakeholders.  </w:t>
            </w:r>
            <w:hyperlink r:id="rId19" w:anchor="how8" w:history="1">
              <w:r w:rsidRPr="00203301">
                <w:rPr>
                  <w:rFonts w:ascii="Calibri" w:hAnsi="Calibri" w:cs="Calibri"/>
                  <w:color w:val="0000FF"/>
                  <w:sz w:val="22"/>
                  <w:szCs w:val="22"/>
                  <w:u w:val="single"/>
                  <w:lang w:val="en-US" w:eastAsia="en-GB"/>
                </w:rPr>
                <w:t>Click here for guidance on this section.</w:t>
              </w:r>
            </w:hyperlink>
          </w:p>
        </w:tc>
      </w:tr>
      <w:tr w:rsidR="003E4C48" w:rsidRPr="00203301" w14:paraId="5EF3207B" w14:textId="77777777" w:rsidTr="00203301">
        <w:trPr>
          <w:gridAfter w:val="1"/>
          <w:wAfter w:w="56" w:type="dxa"/>
          <w:trHeight w:val="3742"/>
        </w:trPr>
        <w:tc>
          <w:tcPr>
            <w:tcW w:w="9918" w:type="dxa"/>
            <w:gridSpan w:val="10"/>
            <w:tcBorders>
              <w:bottom w:val="single" w:sz="4" w:space="0" w:color="auto"/>
            </w:tcBorders>
            <w:shd w:val="clear" w:color="auto" w:fill="auto"/>
          </w:tcPr>
          <w:p w14:paraId="579A4082"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Describe when and how you will seek individual’s views – or justify why it’s not appropriate to do so.</w:t>
            </w:r>
          </w:p>
          <w:p w14:paraId="53A9B2BC"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303ACBA3" w14:textId="77777777" w:rsidR="003E4C48" w:rsidRPr="00203301" w:rsidRDefault="003E4C48" w:rsidP="00203301">
            <w:pPr>
              <w:spacing w:before="120" w:after="120"/>
              <w:rPr>
                <w:rFonts w:ascii="Calibri" w:hAnsi="Calibri" w:cs="Calibri"/>
                <w:sz w:val="22"/>
                <w:szCs w:val="22"/>
                <w:lang w:val="en-US" w:eastAsia="en-GB"/>
              </w:rPr>
            </w:pPr>
          </w:p>
          <w:p w14:paraId="5AA2F0EC"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Who else do you need to involve within your organisation?</w:t>
            </w:r>
          </w:p>
          <w:p w14:paraId="38017D3A"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2C2DFEB3" w14:textId="77777777" w:rsidR="003E4C48" w:rsidRPr="00203301" w:rsidRDefault="003E4C48" w:rsidP="00203301">
            <w:pPr>
              <w:spacing w:before="120" w:after="120"/>
              <w:rPr>
                <w:rFonts w:ascii="Calibri" w:hAnsi="Calibri" w:cs="Calibri"/>
                <w:sz w:val="22"/>
                <w:szCs w:val="22"/>
                <w:lang w:val="en-US" w:eastAsia="en-GB"/>
              </w:rPr>
            </w:pPr>
          </w:p>
          <w:p w14:paraId="7B90F0B1"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Do you need to ask your processors to assist?</w:t>
            </w:r>
          </w:p>
          <w:p w14:paraId="026EA413"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6999246C" w14:textId="77777777" w:rsidR="003E4C48" w:rsidRPr="00203301" w:rsidRDefault="003E4C48" w:rsidP="00203301">
            <w:pPr>
              <w:spacing w:before="120" w:after="120"/>
              <w:rPr>
                <w:rFonts w:ascii="Calibri" w:hAnsi="Calibri" w:cs="Calibri"/>
                <w:sz w:val="22"/>
                <w:szCs w:val="22"/>
                <w:lang w:val="en-US" w:eastAsia="en-GB"/>
              </w:rPr>
            </w:pPr>
          </w:p>
          <w:p w14:paraId="331733EE"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Do you plan to consult information security experts, or any other experts?</w:t>
            </w:r>
          </w:p>
          <w:p w14:paraId="1C300323"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78F508BD" w14:textId="77777777" w:rsidR="003E4C48" w:rsidRPr="00203301" w:rsidRDefault="003E4C48" w:rsidP="00203301">
            <w:pPr>
              <w:spacing w:before="120" w:after="120"/>
              <w:rPr>
                <w:rFonts w:ascii="Calibri" w:hAnsi="Calibri" w:cs="Calibri"/>
                <w:sz w:val="22"/>
                <w:szCs w:val="22"/>
                <w:lang w:val="en-US" w:eastAsia="en-GB"/>
              </w:rPr>
            </w:pPr>
          </w:p>
          <w:p w14:paraId="6B5D2F3F" w14:textId="77777777" w:rsidR="003E4C48" w:rsidRPr="00203301" w:rsidRDefault="003E4C48" w:rsidP="00203301">
            <w:pPr>
              <w:spacing w:before="120" w:after="120"/>
              <w:rPr>
                <w:rFonts w:ascii="Calibri" w:hAnsi="Calibri" w:cs="Calibri"/>
                <w:sz w:val="22"/>
                <w:szCs w:val="22"/>
                <w:lang w:val="en-US" w:eastAsia="en-GB"/>
              </w:rPr>
            </w:pPr>
          </w:p>
          <w:p w14:paraId="70EA7600" w14:textId="77777777" w:rsidR="003E4C48" w:rsidRPr="00203301" w:rsidRDefault="003E4C48" w:rsidP="00203301">
            <w:pPr>
              <w:spacing w:before="120" w:after="120"/>
              <w:rPr>
                <w:rFonts w:ascii="Calibri" w:hAnsi="Calibri" w:cs="Calibri"/>
                <w:sz w:val="22"/>
                <w:szCs w:val="22"/>
                <w:lang w:val="en-US" w:eastAsia="en-GB"/>
              </w:rPr>
            </w:pPr>
          </w:p>
          <w:p w14:paraId="6DBDD06A" w14:textId="77777777" w:rsidR="003E4C48" w:rsidRPr="00203301" w:rsidRDefault="003E4C48" w:rsidP="00203301">
            <w:pPr>
              <w:spacing w:before="120" w:after="120"/>
              <w:rPr>
                <w:rFonts w:ascii="Calibri" w:hAnsi="Calibri" w:cs="Calibri"/>
                <w:sz w:val="22"/>
                <w:szCs w:val="22"/>
                <w:lang w:val="en-US" w:eastAsia="en-GB"/>
              </w:rPr>
            </w:pPr>
          </w:p>
          <w:p w14:paraId="25F15A6F" w14:textId="77777777" w:rsidR="003E4C48" w:rsidRPr="00203301" w:rsidRDefault="003E4C48" w:rsidP="00203301">
            <w:pPr>
              <w:spacing w:before="120" w:after="120"/>
              <w:rPr>
                <w:rFonts w:ascii="Calibri" w:hAnsi="Calibri" w:cs="Calibri"/>
                <w:sz w:val="22"/>
                <w:szCs w:val="22"/>
                <w:lang w:val="en-US" w:eastAsia="en-GB"/>
              </w:rPr>
            </w:pPr>
          </w:p>
          <w:p w14:paraId="37272BC4" w14:textId="77777777" w:rsidR="003E4C48" w:rsidRPr="00203301" w:rsidRDefault="003E4C48" w:rsidP="00203301">
            <w:pPr>
              <w:spacing w:before="120" w:after="120"/>
              <w:rPr>
                <w:rFonts w:ascii="Calibri" w:hAnsi="Calibri" w:cs="Calibri"/>
                <w:sz w:val="22"/>
                <w:szCs w:val="22"/>
                <w:lang w:val="en-US" w:eastAsia="en-GB"/>
              </w:rPr>
            </w:pPr>
          </w:p>
          <w:p w14:paraId="74C6D711" w14:textId="77777777" w:rsidR="003E4C48" w:rsidRPr="00203301" w:rsidRDefault="003E4C48" w:rsidP="00203301">
            <w:pPr>
              <w:spacing w:before="120" w:after="120"/>
              <w:rPr>
                <w:rFonts w:ascii="Calibri" w:hAnsi="Calibri" w:cs="Calibri"/>
                <w:sz w:val="22"/>
                <w:szCs w:val="22"/>
                <w:lang w:val="en-US" w:eastAsia="en-GB"/>
              </w:rPr>
            </w:pPr>
          </w:p>
          <w:p w14:paraId="0B35915A" w14:textId="77777777" w:rsidR="003E4C48" w:rsidRPr="00203301" w:rsidRDefault="003E4C48" w:rsidP="00203301">
            <w:pPr>
              <w:spacing w:before="120" w:after="120"/>
              <w:rPr>
                <w:rFonts w:ascii="Calibri" w:hAnsi="Calibri" w:cs="Calibri"/>
                <w:sz w:val="22"/>
                <w:szCs w:val="22"/>
                <w:lang w:val="en-US" w:eastAsia="en-GB"/>
              </w:rPr>
            </w:pPr>
          </w:p>
          <w:p w14:paraId="2115EC02" w14:textId="77777777" w:rsidR="003E4C48" w:rsidRPr="00203301" w:rsidRDefault="003E4C48" w:rsidP="00203301">
            <w:pPr>
              <w:spacing w:before="120" w:after="120"/>
              <w:rPr>
                <w:rFonts w:ascii="Calibri" w:hAnsi="Calibri" w:cs="Calibri"/>
                <w:sz w:val="22"/>
                <w:szCs w:val="22"/>
                <w:lang w:val="en-US" w:eastAsia="en-GB"/>
              </w:rPr>
            </w:pPr>
          </w:p>
          <w:p w14:paraId="610BD90C" w14:textId="77777777" w:rsidR="003E4C48" w:rsidRDefault="003E4C48" w:rsidP="00203301">
            <w:pPr>
              <w:spacing w:before="120" w:after="120"/>
              <w:rPr>
                <w:rFonts w:ascii="Calibri" w:hAnsi="Calibri" w:cs="Calibri"/>
                <w:sz w:val="22"/>
                <w:szCs w:val="22"/>
                <w:lang w:val="en-US" w:eastAsia="en-GB"/>
              </w:rPr>
            </w:pPr>
          </w:p>
          <w:p w14:paraId="22E27318" w14:textId="77777777" w:rsidR="0054103A" w:rsidRDefault="0054103A" w:rsidP="00203301">
            <w:pPr>
              <w:spacing w:before="120" w:after="120"/>
              <w:rPr>
                <w:rFonts w:ascii="Calibri" w:hAnsi="Calibri" w:cs="Calibri"/>
                <w:sz w:val="22"/>
                <w:szCs w:val="22"/>
                <w:lang w:val="en-US" w:eastAsia="en-GB"/>
              </w:rPr>
            </w:pPr>
          </w:p>
          <w:p w14:paraId="3DAD17CC" w14:textId="77777777" w:rsidR="0054103A" w:rsidRPr="00203301" w:rsidRDefault="0054103A" w:rsidP="00203301">
            <w:pPr>
              <w:spacing w:before="120" w:after="120"/>
              <w:rPr>
                <w:rFonts w:ascii="Calibri" w:hAnsi="Calibri" w:cs="Calibri"/>
                <w:sz w:val="22"/>
                <w:szCs w:val="22"/>
                <w:lang w:val="en-US" w:eastAsia="en-GB"/>
              </w:rPr>
            </w:pPr>
          </w:p>
          <w:p w14:paraId="1E9296C6" w14:textId="77777777" w:rsidR="003E4C48" w:rsidRPr="00203301" w:rsidRDefault="003E4C48" w:rsidP="00203301">
            <w:pPr>
              <w:spacing w:before="120" w:after="120"/>
              <w:rPr>
                <w:rFonts w:ascii="Calibri" w:hAnsi="Calibri" w:cs="Calibri"/>
                <w:sz w:val="22"/>
                <w:szCs w:val="22"/>
                <w:lang w:val="en-US" w:eastAsia="en-GB"/>
              </w:rPr>
            </w:pPr>
          </w:p>
          <w:p w14:paraId="78AEF59B" w14:textId="77777777" w:rsidR="003E4C48" w:rsidRPr="00203301" w:rsidRDefault="003E4C48" w:rsidP="00203301">
            <w:pPr>
              <w:spacing w:before="120" w:after="120"/>
              <w:rPr>
                <w:rFonts w:ascii="Calibri" w:hAnsi="Calibri" w:cs="Calibri"/>
                <w:sz w:val="22"/>
                <w:szCs w:val="22"/>
                <w:lang w:val="en-US" w:eastAsia="en-GB"/>
              </w:rPr>
            </w:pPr>
          </w:p>
          <w:p w14:paraId="6B1126AE" w14:textId="77777777" w:rsidR="003E4C48" w:rsidRPr="00203301" w:rsidRDefault="003E4C48" w:rsidP="00203301">
            <w:pPr>
              <w:spacing w:before="120" w:after="120"/>
              <w:rPr>
                <w:rFonts w:ascii="Calibri" w:hAnsi="Calibri" w:cs="Calibri"/>
                <w:sz w:val="22"/>
                <w:szCs w:val="22"/>
                <w:lang w:val="en-US" w:eastAsia="en-GB"/>
              </w:rPr>
            </w:pPr>
          </w:p>
          <w:p w14:paraId="0C05C64B" w14:textId="77777777" w:rsidR="008F62AB" w:rsidRPr="00203301" w:rsidRDefault="008F62AB" w:rsidP="00203301">
            <w:pPr>
              <w:spacing w:before="120" w:after="120"/>
              <w:rPr>
                <w:rFonts w:ascii="Calibri" w:hAnsi="Calibri" w:cs="Calibri"/>
                <w:sz w:val="22"/>
                <w:szCs w:val="22"/>
                <w:lang w:val="en-US" w:eastAsia="en-GB"/>
              </w:rPr>
            </w:pPr>
          </w:p>
          <w:p w14:paraId="5494E012" w14:textId="77777777" w:rsidR="008F62AB" w:rsidRPr="00203301" w:rsidRDefault="008F62AB" w:rsidP="00203301">
            <w:pPr>
              <w:spacing w:before="120" w:after="120"/>
              <w:rPr>
                <w:rFonts w:ascii="Calibri" w:hAnsi="Calibri" w:cs="Calibri"/>
                <w:sz w:val="22"/>
                <w:szCs w:val="22"/>
                <w:lang w:val="en-US" w:eastAsia="en-GB"/>
              </w:rPr>
            </w:pPr>
          </w:p>
          <w:p w14:paraId="6E64EE8C" w14:textId="77777777" w:rsidR="008F62AB" w:rsidRPr="00203301" w:rsidRDefault="008F62AB" w:rsidP="00203301">
            <w:pPr>
              <w:spacing w:before="120" w:after="120"/>
              <w:rPr>
                <w:rFonts w:ascii="Calibri" w:hAnsi="Calibri" w:cs="Calibri"/>
                <w:sz w:val="22"/>
                <w:szCs w:val="22"/>
                <w:lang w:val="en-US" w:eastAsia="en-GB"/>
              </w:rPr>
            </w:pPr>
          </w:p>
          <w:p w14:paraId="31207329" w14:textId="77777777" w:rsidR="008F62AB" w:rsidRPr="00203301" w:rsidRDefault="008F62AB" w:rsidP="00203301">
            <w:pPr>
              <w:spacing w:before="120" w:after="120"/>
              <w:rPr>
                <w:rFonts w:ascii="Calibri" w:hAnsi="Calibri" w:cs="Calibri"/>
                <w:sz w:val="22"/>
                <w:szCs w:val="22"/>
                <w:lang w:val="en-US" w:eastAsia="en-GB"/>
              </w:rPr>
            </w:pPr>
          </w:p>
          <w:p w14:paraId="44EEC0F0" w14:textId="77777777" w:rsidR="003E4C48" w:rsidRDefault="003E4C48" w:rsidP="00203301">
            <w:pPr>
              <w:spacing w:before="120" w:after="120"/>
              <w:rPr>
                <w:rFonts w:ascii="Calibri" w:hAnsi="Calibri" w:cs="Calibri"/>
                <w:sz w:val="22"/>
                <w:szCs w:val="22"/>
                <w:lang w:val="en-US" w:eastAsia="en-GB"/>
              </w:rPr>
            </w:pPr>
          </w:p>
          <w:p w14:paraId="4CEBDC3D" w14:textId="77777777" w:rsidR="0054103A" w:rsidRDefault="0054103A" w:rsidP="00203301">
            <w:pPr>
              <w:spacing w:before="120" w:after="120"/>
              <w:rPr>
                <w:rFonts w:ascii="Calibri" w:hAnsi="Calibri" w:cs="Calibri"/>
                <w:sz w:val="22"/>
                <w:szCs w:val="22"/>
                <w:lang w:val="en-US" w:eastAsia="en-GB"/>
              </w:rPr>
            </w:pPr>
          </w:p>
          <w:p w14:paraId="63CF2BD6" w14:textId="77777777" w:rsidR="0054103A" w:rsidRPr="00203301" w:rsidRDefault="0054103A" w:rsidP="00203301">
            <w:pPr>
              <w:spacing w:before="120" w:after="120"/>
              <w:rPr>
                <w:rFonts w:ascii="Calibri" w:hAnsi="Calibri" w:cs="Calibri"/>
                <w:sz w:val="22"/>
                <w:szCs w:val="22"/>
                <w:lang w:val="en-US" w:eastAsia="en-GB"/>
              </w:rPr>
            </w:pPr>
          </w:p>
          <w:p w14:paraId="166C9740" w14:textId="77777777" w:rsidR="008F62AB" w:rsidRPr="00203301" w:rsidRDefault="008F62AB" w:rsidP="00203301">
            <w:pPr>
              <w:spacing w:before="120" w:after="120"/>
              <w:rPr>
                <w:rFonts w:ascii="Calibri" w:hAnsi="Calibri" w:cs="Calibri"/>
                <w:sz w:val="22"/>
                <w:szCs w:val="22"/>
                <w:lang w:val="en-US" w:eastAsia="en-GB"/>
              </w:rPr>
            </w:pPr>
          </w:p>
        </w:tc>
      </w:tr>
      <w:tr w:rsidR="007D346C" w:rsidRPr="00203301" w14:paraId="0FD65A0B" w14:textId="77777777" w:rsidTr="00203301">
        <w:trPr>
          <w:gridAfter w:val="1"/>
          <w:wAfter w:w="56" w:type="dxa"/>
          <w:trHeight w:val="828"/>
        </w:trPr>
        <w:tc>
          <w:tcPr>
            <w:tcW w:w="9918" w:type="dxa"/>
            <w:gridSpan w:val="10"/>
            <w:tcBorders>
              <w:top w:val="single" w:sz="4" w:space="0" w:color="auto"/>
              <w:left w:val="nil"/>
              <w:bottom w:val="nil"/>
              <w:right w:val="nil"/>
            </w:tcBorders>
            <w:shd w:val="clear" w:color="auto" w:fill="auto"/>
          </w:tcPr>
          <w:p w14:paraId="3031EB4C" w14:textId="77777777" w:rsidR="007D346C" w:rsidRPr="00203301" w:rsidRDefault="007D346C" w:rsidP="007D346C">
            <w:pPr>
              <w:pStyle w:val="NoSpacing"/>
              <w:rPr>
                <w:rFonts w:cs="Calibri"/>
                <w:b/>
                <w:color w:val="2E74B5"/>
              </w:rPr>
            </w:pPr>
          </w:p>
          <w:p w14:paraId="061C8992" w14:textId="77777777" w:rsidR="007D346C" w:rsidRPr="00203301" w:rsidRDefault="007D346C" w:rsidP="008F62AB">
            <w:pPr>
              <w:pStyle w:val="NoSpacing"/>
              <w:rPr>
                <w:rFonts w:cs="Calibri"/>
                <w:b/>
                <w:bCs/>
                <w:lang w:val="en-US" w:eastAsia="en-GB"/>
              </w:rPr>
            </w:pPr>
            <w:r w:rsidRPr="00203301">
              <w:rPr>
                <w:rFonts w:cs="Calibri"/>
                <w:b/>
                <w:color w:val="2E74B5"/>
              </w:rPr>
              <w:t xml:space="preserve">Assess necessity and proportionality </w:t>
            </w:r>
          </w:p>
        </w:tc>
      </w:tr>
      <w:tr w:rsidR="003E4C48" w:rsidRPr="00203301" w14:paraId="66A02EBF" w14:textId="77777777" w:rsidTr="00203301">
        <w:trPr>
          <w:gridAfter w:val="1"/>
          <w:wAfter w:w="56" w:type="dxa"/>
        </w:trPr>
        <w:tc>
          <w:tcPr>
            <w:tcW w:w="9918" w:type="dxa"/>
            <w:gridSpan w:val="10"/>
            <w:tcBorders>
              <w:bottom w:val="single" w:sz="4" w:space="0" w:color="auto"/>
            </w:tcBorders>
            <w:shd w:val="clear" w:color="auto" w:fill="auto"/>
          </w:tcPr>
          <w:p w14:paraId="2D490DB9" w14:textId="77777777" w:rsidR="003E4C48" w:rsidRPr="00203301" w:rsidRDefault="003E4C48" w:rsidP="00203301">
            <w:pPr>
              <w:keepNext/>
              <w:spacing w:before="120" w:after="120"/>
              <w:rPr>
                <w:rFonts w:ascii="Calibri" w:hAnsi="Calibri" w:cs="Calibri"/>
                <w:sz w:val="22"/>
                <w:szCs w:val="22"/>
                <w:lang w:val="en-US" w:eastAsia="en-GB"/>
              </w:rPr>
            </w:pPr>
            <w:r w:rsidRPr="00203301">
              <w:rPr>
                <w:rFonts w:ascii="Calibri" w:hAnsi="Calibri" w:cs="Calibri"/>
                <w:b/>
                <w:sz w:val="22"/>
                <w:szCs w:val="22"/>
                <w:lang w:val="en-US" w:eastAsia="en-GB"/>
              </w:rPr>
              <w:t xml:space="preserve">Describe compliance and proportionality measures.  </w:t>
            </w:r>
            <w:hyperlink r:id="rId20" w:anchor="how9" w:history="1">
              <w:r w:rsidRPr="00203301">
                <w:rPr>
                  <w:rFonts w:ascii="Calibri" w:hAnsi="Calibri" w:cs="Calibri"/>
                  <w:color w:val="0000FF"/>
                  <w:sz w:val="22"/>
                  <w:szCs w:val="22"/>
                  <w:u w:val="single"/>
                  <w:lang w:val="en-US" w:eastAsia="en-GB"/>
                </w:rPr>
                <w:t>Click here for guidance on this section.</w:t>
              </w:r>
            </w:hyperlink>
          </w:p>
        </w:tc>
      </w:tr>
      <w:tr w:rsidR="003E4C48" w:rsidRPr="00203301" w14:paraId="4BE43717" w14:textId="77777777" w:rsidTr="00203301">
        <w:trPr>
          <w:gridAfter w:val="1"/>
          <w:wAfter w:w="56" w:type="dxa"/>
          <w:trHeight w:val="3912"/>
        </w:trPr>
        <w:tc>
          <w:tcPr>
            <w:tcW w:w="9918" w:type="dxa"/>
            <w:gridSpan w:val="10"/>
            <w:tcBorders>
              <w:bottom w:val="single" w:sz="4" w:space="0" w:color="auto"/>
            </w:tcBorders>
            <w:shd w:val="clear" w:color="auto" w:fill="auto"/>
          </w:tcPr>
          <w:p w14:paraId="2A2E4C99"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What is your lawful basis for processing?</w:t>
            </w:r>
          </w:p>
          <w:p w14:paraId="4D3D630C"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470D988E" w14:textId="77777777" w:rsidR="003E4C48" w:rsidRPr="00203301" w:rsidRDefault="003E4C48" w:rsidP="00203301">
            <w:pPr>
              <w:spacing w:before="120" w:after="120"/>
              <w:rPr>
                <w:rFonts w:ascii="Calibri" w:hAnsi="Calibri" w:cs="Calibri"/>
                <w:sz w:val="22"/>
                <w:szCs w:val="22"/>
                <w:lang w:val="en-US" w:eastAsia="en-GB"/>
              </w:rPr>
            </w:pPr>
          </w:p>
          <w:p w14:paraId="6FA24737"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 xml:space="preserve">Does the processing </w:t>
            </w:r>
            <w:proofErr w:type="gramStart"/>
            <w:r w:rsidRPr="00203301">
              <w:rPr>
                <w:rFonts w:ascii="Calibri" w:hAnsi="Calibri" w:cs="Calibri"/>
                <w:b/>
                <w:bCs/>
                <w:sz w:val="22"/>
                <w:szCs w:val="22"/>
                <w:lang w:val="en-US" w:eastAsia="en-GB"/>
              </w:rPr>
              <w:t>actually achieve</w:t>
            </w:r>
            <w:proofErr w:type="gramEnd"/>
            <w:r w:rsidRPr="00203301">
              <w:rPr>
                <w:rFonts w:ascii="Calibri" w:hAnsi="Calibri" w:cs="Calibri"/>
                <w:b/>
                <w:bCs/>
                <w:sz w:val="22"/>
                <w:szCs w:val="22"/>
                <w:lang w:val="en-US" w:eastAsia="en-GB"/>
              </w:rPr>
              <w:t xml:space="preserve"> your purpose?</w:t>
            </w:r>
          </w:p>
          <w:p w14:paraId="3F92FBB2"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04CEB91B" w14:textId="77777777" w:rsidR="003E4C48" w:rsidRPr="00203301" w:rsidRDefault="003E4C48" w:rsidP="00203301">
            <w:pPr>
              <w:spacing w:before="120" w:after="120"/>
              <w:rPr>
                <w:rFonts w:ascii="Calibri" w:hAnsi="Calibri" w:cs="Calibri"/>
                <w:sz w:val="22"/>
                <w:szCs w:val="22"/>
                <w:lang w:val="en-US" w:eastAsia="en-GB"/>
              </w:rPr>
            </w:pPr>
          </w:p>
          <w:p w14:paraId="099FE155"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Is there another way to achieve the same outcome?</w:t>
            </w:r>
          </w:p>
          <w:p w14:paraId="559426E9"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2FA598DB" w14:textId="77777777" w:rsidR="003E4C48" w:rsidRPr="00203301" w:rsidRDefault="003E4C48" w:rsidP="00203301">
            <w:pPr>
              <w:spacing w:before="120" w:after="120"/>
              <w:rPr>
                <w:rFonts w:ascii="Calibri" w:hAnsi="Calibri" w:cs="Calibri"/>
                <w:sz w:val="22"/>
                <w:szCs w:val="22"/>
                <w:lang w:val="en-US" w:eastAsia="en-GB"/>
              </w:rPr>
            </w:pPr>
          </w:p>
          <w:p w14:paraId="7EE5C5B9"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How will you prevent function creep?</w:t>
            </w:r>
          </w:p>
          <w:p w14:paraId="4FDF44F0"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43649968" w14:textId="77777777" w:rsidR="003E4C48" w:rsidRPr="00203301" w:rsidRDefault="003E4C48" w:rsidP="00203301">
            <w:pPr>
              <w:spacing w:before="120" w:after="120"/>
              <w:rPr>
                <w:rFonts w:ascii="Calibri" w:hAnsi="Calibri" w:cs="Calibri"/>
                <w:sz w:val="22"/>
                <w:szCs w:val="22"/>
                <w:lang w:val="en-US" w:eastAsia="en-GB"/>
              </w:rPr>
            </w:pPr>
          </w:p>
          <w:p w14:paraId="055E0C0B"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How will you ensure data quality and data minimisation?</w:t>
            </w:r>
          </w:p>
          <w:p w14:paraId="0400ACA2"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28EB83E4" w14:textId="77777777" w:rsidR="003E4C48" w:rsidRPr="00203301" w:rsidRDefault="003E4C48" w:rsidP="00203301">
            <w:pPr>
              <w:spacing w:before="120" w:after="120"/>
              <w:rPr>
                <w:rFonts w:ascii="Calibri" w:hAnsi="Calibri" w:cs="Calibri"/>
                <w:sz w:val="22"/>
                <w:szCs w:val="22"/>
                <w:lang w:val="en-US" w:eastAsia="en-GB"/>
              </w:rPr>
            </w:pPr>
          </w:p>
          <w:p w14:paraId="6E2F8EC7"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What information will you give individuals (for transparency purposes)?</w:t>
            </w:r>
          </w:p>
          <w:p w14:paraId="3185570A"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6368E017" w14:textId="77777777" w:rsidR="003E4C48" w:rsidRPr="00203301" w:rsidRDefault="003E4C48" w:rsidP="00203301">
            <w:pPr>
              <w:spacing w:before="120" w:after="120"/>
              <w:rPr>
                <w:rFonts w:ascii="Calibri" w:hAnsi="Calibri" w:cs="Calibri"/>
                <w:sz w:val="22"/>
                <w:szCs w:val="22"/>
                <w:lang w:val="en-US" w:eastAsia="en-GB"/>
              </w:rPr>
            </w:pPr>
          </w:p>
          <w:p w14:paraId="4969BACE"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How will you help to support their rights (in relation to data protection e.g. subject access)?</w:t>
            </w:r>
          </w:p>
          <w:p w14:paraId="7830529D"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70DE52CF" w14:textId="77777777" w:rsidR="003E4C48" w:rsidRPr="00203301" w:rsidRDefault="003E4C48" w:rsidP="00203301">
            <w:pPr>
              <w:spacing w:before="120" w:after="120"/>
              <w:rPr>
                <w:rFonts w:ascii="Calibri" w:hAnsi="Calibri" w:cs="Calibri"/>
                <w:sz w:val="22"/>
                <w:szCs w:val="22"/>
                <w:lang w:val="en-US" w:eastAsia="en-GB"/>
              </w:rPr>
            </w:pPr>
          </w:p>
          <w:p w14:paraId="1C1BC01E" w14:textId="77777777" w:rsidR="003E4C48" w:rsidRPr="00203301" w:rsidRDefault="003E4C48"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What measures do you take to ensure processors comply?</w:t>
            </w:r>
          </w:p>
          <w:p w14:paraId="6FA60E8B"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5088EDEB" w14:textId="77777777" w:rsidR="003E4C48" w:rsidRPr="00203301" w:rsidRDefault="007D346C" w:rsidP="00203301">
            <w:pPr>
              <w:numPr>
                <w:ilvl w:val="0"/>
                <w:numId w:val="30"/>
              </w:numPr>
              <w:spacing w:before="120" w:after="120"/>
              <w:contextualSpacing/>
              <w:rPr>
                <w:rFonts w:ascii="Calibri" w:hAnsi="Calibri" w:cs="Calibri"/>
                <w:b/>
                <w:bCs/>
                <w:sz w:val="22"/>
                <w:szCs w:val="22"/>
                <w:lang w:val="en-US" w:eastAsia="en-GB"/>
              </w:rPr>
            </w:pPr>
            <w:r w:rsidRPr="00203301">
              <w:rPr>
                <w:rFonts w:ascii="Calibri" w:hAnsi="Calibri" w:cs="Calibri"/>
                <w:b/>
                <w:bCs/>
                <w:sz w:val="22"/>
                <w:szCs w:val="22"/>
                <w:lang w:val="en-US" w:eastAsia="en-GB"/>
              </w:rPr>
              <w:t>Ho</w:t>
            </w:r>
            <w:r w:rsidR="003E4C48" w:rsidRPr="00203301">
              <w:rPr>
                <w:rFonts w:ascii="Calibri" w:hAnsi="Calibri" w:cs="Calibri"/>
                <w:b/>
                <w:bCs/>
                <w:sz w:val="22"/>
                <w:szCs w:val="22"/>
                <w:lang w:val="en-US" w:eastAsia="en-GB"/>
              </w:rPr>
              <w:t>w do you safeguard any international transfers?</w:t>
            </w:r>
          </w:p>
          <w:p w14:paraId="301C414A"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Text</w:t>
            </w:r>
          </w:p>
          <w:p w14:paraId="47018375" w14:textId="77777777" w:rsidR="008F62AB" w:rsidRPr="00203301" w:rsidRDefault="008F62AB" w:rsidP="00203301">
            <w:pPr>
              <w:spacing w:before="120" w:after="120"/>
              <w:rPr>
                <w:rFonts w:ascii="Calibri" w:hAnsi="Calibri" w:cs="Calibri"/>
                <w:sz w:val="22"/>
                <w:szCs w:val="22"/>
                <w:lang w:val="en-US" w:eastAsia="en-GB"/>
              </w:rPr>
            </w:pPr>
          </w:p>
          <w:p w14:paraId="201CF599" w14:textId="77777777" w:rsidR="008F62AB" w:rsidRPr="00203301" w:rsidRDefault="008F62AB" w:rsidP="00203301">
            <w:pPr>
              <w:spacing w:before="120" w:after="120"/>
              <w:rPr>
                <w:rFonts w:ascii="Calibri" w:hAnsi="Calibri" w:cs="Calibri"/>
                <w:sz w:val="22"/>
                <w:szCs w:val="22"/>
                <w:lang w:val="en-US" w:eastAsia="en-GB"/>
              </w:rPr>
            </w:pPr>
          </w:p>
          <w:p w14:paraId="1206BD1C" w14:textId="77777777" w:rsidR="008F62AB" w:rsidRDefault="008F62AB" w:rsidP="00203301">
            <w:pPr>
              <w:spacing w:before="120" w:after="120"/>
              <w:rPr>
                <w:rFonts w:ascii="Calibri" w:hAnsi="Calibri" w:cs="Calibri"/>
                <w:sz w:val="22"/>
                <w:szCs w:val="22"/>
                <w:lang w:val="en-US" w:eastAsia="en-GB"/>
              </w:rPr>
            </w:pPr>
          </w:p>
          <w:p w14:paraId="0FEE4C0E" w14:textId="77777777" w:rsidR="0054103A" w:rsidRDefault="0054103A" w:rsidP="00203301">
            <w:pPr>
              <w:spacing w:before="120" w:after="120"/>
              <w:rPr>
                <w:rFonts w:ascii="Calibri" w:hAnsi="Calibri" w:cs="Calibri"/>
                <w:sz w:val="22"/>
                <w:szCs w:val="22"/>
                <w:lang w:val="en-US" w:eastAsia="en-GB"/>
              </w:rPr>
            </w:pPr>
          </w:p>
          <w:p w14:paraId="48111630" w14:textId="77777777" w:rsidR="0054103A" w:rsidRDefault="0054103A" w:rsidP="00203301">
            <w:pPr>
              <w:spacing w:before="120" w:after="120"/>
              <w:rPr>
                <w:rFonts w:ascii="Calibri" w:hAnsi="Calibri" w:cs="Calibri"/>
                <w:sz w:val="22"/>
                <w:szCs w:val="22"/>
                <w:lang w:val="en-US" w:eastAsia="en-GB"/>
              </w:rPr>
            </w:pPr>
          </w:p>
          <w:p w14:paraId="08F16BBA" w14:textId="77777777" w:rsidR="0054103A" w:rsidRPr="00203301" w:rsidRDefault="0054103A" w:rsidP="00203301">
            <w:pPr>
              <w:spacing w:before="120" w:after="120"/>
              <w:rPr>
                <w:rFonts w:ascii="Calibri" w:hAnsi="Calibri" w:cs="Calibri"/>
                <w:sz w:val="22"/>
                <w:szCs w:val="22"/>
                <w:lang w:val="en-US" w:eastAsia="en-GB"/>
              </w:rPr>
            </w:pPr>
          </w:p>
          <w:p w14:paraId="27919C70" w14:textId="77777777" w:rsidR="008F62AB" w:rsidRPr="00203301" w:rsidRDefault="008F62AB" w:rsidP="00203301">
            <w:pPr>
              <w:spacing w:before="120" w:after="120"/>
              <w:rPr>
                <w:rFonts w:ascii="Calibri" w:hAnsi="Calibri" w:cs="Calibri"/>
                <w:sz w:val="22"/>
                <w:szCs w:val="22"/>
                <w:lang w:val="en-US" w:eastAsia="en-GB"/>
              </w:rPr>
            </w:pPr>
          </w:p>
          <w:p w14:paraId="182B302F" w14:textId="77777777" w:rsidR="008F62AB" w:rsidRPr="00203301" w:rsidRDefault="008F62AB" w:rsidP="00203301">
            <w:pPr>
              <w:spacing w:before="120" w:after="120"/>
              <w:rPr>
                <w:rFonts w:ascii="Calibri" w:hAnsi="Calibri" w:cs="Calibri"/>
                <w:sz w:val="22"/>
                <w:szCs w:val="22"/>
                <w:lang w:val="en-US" w:eastAsia="en-GB"/>
              </w:rPr>
            </w:pPr>
          </w:p>
        </w:tc>
      </w:tr>
      <w:tr w:rsidR="007D346C" w:rsidRPr="00203301" w14:paraId="08330379" w14:textId="77777777" w:rsidTr="00203301">
        <w:trPr>
          <w:gridAfter w:val="1"/>
          <w:wAfter w:w="56" w:type="dxa"/>
          <w:trHeight w:val="883"/>
        </w:trPr>
        <w:tc>
          <w:tcPr>
            <w:tcW w:w="9918" w:type="dxa"/>
            <w:gridSpan w:val="10"/>
            <w:tcBorders>
              <w:top w:val="single" w:sz="4" w:space="0" w:color="auto"/>
              <w:left w:val="nil"/>
              <w:bottom w:val="nil"/>
              <w:right w:val="nil"/>
            </w:tcBorders>
            <w:shd w:val="clear" w:color="auto" w:fill="auto"/>
          </w:tcPr>
          <w:p w14:paraId="0D225A28" w14:textId="77777777" w:rsidR="007D346C" w:rsidRPr="00203301" w:rsidRDefault="007D346C" w:rsidP="007D346C">
            <w:pPr>
              <w:pStyle w:val="NoSpacing"/>
              <w:rPr>
                <w:rFonts w:cs="Calibri"/>
                <w:b/>
                <w:color w:val="2E74B5"/>
              </w:rPr>
            </w:pPr>
          </w:p>
          <w:p w14:paraId="79E95A1D" w14:textId="77777777" w:rsidR="007D346C" w:rsidRPr="00203301" w:rsidRDefault="007D346C" w:rsidP="008F62AB">
            <w:pPr>
              <w:pStyle w:val="NoSpacing"/>
              <w:rPr>
                <w:rFonts w:cs="Calibri"/>
                <w:b/>
                <w:bCs/>
                <w:lang w:val="en-US" w:eastAsia="en-GB"/>
              </w:rPr>
            </w:pPr>
            <w:r w:rsidRPr="00203301">
              <w:rPr>
                <w:rFonts w:cs="Calibri"/>
                <w:b/>
                <w:color w:val="2E74B5"/>
              </w:rPr>
              <w:t xml:space="preserve">Identify and assess risks </w:t>
            </w:r>
          </w:p>
        </w:tc>
      </w:tr>
      <w:tr w:rsidR="003E4C48" w:rsidRPr="00203301" w14:paraId="587806CA" w14:textId="77777777" w:rsidTr="00203301">
        <w:tblPrEx>
          <w:tblLook w:val="0480" w:firstRow="0" w:lastRow="0" w:firstColumn="1" w:lastColumn="0" w:noHBand="0" w:noVBand="1"/>
        </w:tblPrEx>
        <w:tc>
          <w:tcPr>
            <w:tcW w:w="5807" w:type="dxa"/>
            <w:gridSpan w:val="3"/>
            <w:vMerge w:val="restart"/>
            <w:shd w:val="clear" w:color="auto" w:fill="FFFFFF"/>
          </w:tcPr>
          <w:p w14:paraId="2818F307" w14:textId="77777777" w:rsidR="003E4C48" w:rsidRPr="00203301" w:rsidRDefault="003E4C48" w:rsidP="00203301">
            <w:pPr>
              <w:keepNext/>
              <w:spacing w:before="120" w:after="120"/>
              <w:rPr>
                <w:rFonts w:ascii="Calibri" w:hAnsi="Calibri" w:cs="Calibri"/>
                <w:sz w:val="22"/>
                <w:szCs w:val="22"/>
                <w:lang w:val="en-US" w:eastAsia="en-GB"/>
              </w:rPr>
            </w:pPr>
            <w:r w:rsidRPr="00203301">
              <w:rPr>
                <w:rFonts w:ascii="Calibri" w:hAnsi="Calibri" w:cs="Calibri"/>
                <w:b/>
                <w:sz w:val="22"/>
                <w:szCs w:val="22"/>
                <w:lang w:val="en-US" w:eastAsia="en-GB"/>
              </w:rPr>
              <w:t xml:space="preserve">Describe source of risk and nature of potential impact on individuals.  </w:t>
            </w:r>
            <w:r w:rsidRPr="00203301">
              <w:rPr>
                <w:rFonts w:ascii="Calibri" w:hAnsi="Calibri" w:cs="Calibri"/>
                <w:sz w:val="22"/>
                <w:szCs w:val="22"/>
                <w:lang w:val="en-US" w:eastAsia="en-GB"/>
              </w:rPr>
              <w:t>Include associated compliance and corporate risks</w:t>
            </w:r>
            <w:r w:rsidRPr="00203301">
              <w:rPr>
                <w:rFonts w:ascii="Calibri" w:hAnsi="Calibri" w:cs="Calibri"/>
                <w:b/>
                <w:sz w:val="22"/>
                <w:szCs w:val="22"/>
                <w:lang w:val="en-US" w:eastAsia="en-GB"/>
              </w:rPr>
              <w:t xml:space="preserve"> </w:t>
            </w:r>
            <w:r w:rsidRPr="00203301">
              <w:rPr>
                <w:rFonts w:ascii="Calibri" w:hAnsi="Calibri" w:cs="Calibri"/>
                <w:sz w:val="22"/>
                <w:szCs w:val="22"/>
                <w:lang w:val="en-US" w:eastAsia="en-GB"/>
              </w:rPr>
              <w:t xml:space="preserve">as necessary.  </w:t>
            </w:r>
            <w:hyperlink r:id="rId21" w:anchor="how10" w:history="1">
              <w:r w:rsidRPr="00203301">
                <w:rPr>
                  <w:rFonts w:ascii="Calibri" w:hAnsi="Calibri" w:cs="Calibri"/>
                  <w:color w:val="0000FF"/>
                  <w:sz w:val="22"/>
                  <w:szCs w:val="22"/>
                  <w:u w:val="single"/>
                  <w:lang w:val="en-US" w:eastAsia="en-GB"/>
                </w:rPr>
                <w:t>Click here for guidance on this section.</w:t>
              </w:r>
            </w:hyperlink>
          </w:p>
        </w:tc>
        <w:tc>
          <w:tcPr>
            <w:tcW w:w="1531" w:type="dxa"/>
            <w:gridSpan w:val="4"/>
            <w:shd w:val="clear" w:color="auto" w:fill="FFFFFF"/>
          </w:tcPr>
          <w:p w14:paraId="6030249D" w14:textId="77777777" w:rsidR="003E4C48" w:rsidRPr="00203301" w:rsidRDefault="003E4C48" w:rsidP="00203301">
            <w:pPr>
              <w:keepNext/>
              <w:spacing w:before="120" w:after="120"/>
              <w:rPr>
                <w:rFonts w:ascii="Calibri" w:hAnsi="Calibri" w:cs="Calibri"/>
                <w:b/>
                <w:sz w:val="22"/>
                <w:szCs w:val="22"/>
                <w:lang w:val="en-US" w:eastAsia="en-GB"/>
              </w:rPr>
            </w:pPr>
            <w:r w:rsidRPr="00203301">
              <w:rPr>
                <w:rFonts w:ascii="Calibri" w:hAnsi="Calibri" w:cs="Calibri"/>
                <w:b/>
                <w:sz w:val="22"/>
                <w:szCs w:val="22"/>
                <w:lang w:val="en-US" w:eastAsia="en-GB"/>
              </w:rPr>
              <w:t>Likelihood of harm</w:t>
            </w:r>
          </w:p>
        </w:tc>
        <w:tc>
          <w:tcPr>
            <w:tcW w:w="1376" w:type="dxa"/>
            <w:gridSpan w:val="2"/>
            <w:shd w:val="clear" w:color="auto" w:fill="FFFFFF"/>
          </w:tcPr>
          <w:p w14:paraId="31F98968" w14:textId="77777777" w:rsidR="003E4C48" w:rsidRPr="00203301" w:rsidRDefault="003E4C48" w:rsidP="00203301">
            <w:pPr>
              <w:keepNext/>
              <w:spacing w:before="120" w:after="120"/>
              <w:rPr>
                <w:rFonts w:ascii="Calibri" w:hAnsi="Calibri" w:cs="Calibri"/>
                <w:b/>
                <w:sz w:val="22"/>
                <w:szCs w:val="22"/>
                <w:lang w:val="en-US" w:eastAsia="en-GB"/>
              </w:rPr>
            </w:pPr>
            <w:r w:rsidRPr="00203301">
              <w:rPr>
                <w:rFonts w:ascii="Calibri" w:hAnsi="Calibri" w:cs="Calibri"/>
                <w:b/>
                <w:sz w:val="22"/>
                <w:szCs w:val="22"/>
                <w:lang w:val="en-US" w:eastAsia="en-GB"/>
              </w:rPr>
              <w:t>Severity of harm</w:t>
            </w:r>
          </w:p>
        </w:tc>
        <w:tc>
          <w:tcPr>
            <w:tcW w:w="1260" w:type="dxa"/>
            <w:gridSpan w:val="2"/>
            <w:shd w:val="clear" w:color="auto" w:fill="FFFFFF"/>
          </w:tcPr>
          <w:p w14:paraId="4D19239C" w14:textId="77777777" w:rsidR="003E4C48" w:rsidRPr="00203301" w:rsidRDefault="003E4C48" w:rsidP="00203301">
            <w:pPr>
              <w:keepNext/>
              <w:spacing w:before="120" w:after="120"/>
              <w:rPr>
                <w:rFonts w:ascii="Calibri" w:hAnsi="Calibri" w:cs="Calibri"/>
                <w:b/>
                <w:sz w:val="22"/>
                <w:szCs w:val="22"/>
                <w:lang w:val="en-US" w:eastAsia="en-GB"/>
              </w:rPr>
            </w:pPr>
            <w:r w:rsidRPr="00203301">
              <w:rPr>
                <w:rFonts w:ascii="Calibri" w:hAnsi="Calibri" w:cs="Calibri"/>
                <w:b/>
                <w:sz w:val="22"/>
                <w:szCs w:val="22"/>
                <w:lang w:val="en-US" w:eastAsia="en-GB"/>
              </w:rPr>
              <w:t xml:space="preserve">Overall risk </w:t>
            </w:r>
          </w:p>
        </w:tc>
      </w:tr>
      <w:tr w:rsidR="003E4C48" w:rsidRPr="00203301" w14:paraId="153EF8B7" w14:textId="77777777" w:rsidTr="00203301">
        <w:tblPrEx>
          <w:tblLook w:val="0480" w:firstRow="0" w:lastRow="0" w:firstColumn="1" w:lastColumn="0" w:noHBand="0" w:noVBand="1"/>
        </w:tblPrEx>
        <w:trPr>
          <w:trHeight w:val="1149"/>
        </w:trPr>
        <w:tc>
          <w:tcPr>
            <w:tcW w:w="5807" w:type="dxa"/>
            <w:gridSpan w:val="3"/>
            <w:vMerge/>
            <w:shd w:val="clear" w:color="auto" w:fill="auto"/>
          </w:tcPr>
          <w:p w14:paraId="0FA95B89" w14:textId="77777777" w:rsidR="003E4C48" w:rsidRPr="00203301" w:rsidRDefault="003E4C48" w:rsidP="00203301">
            <w:pPr>
              <w:spacing w:before="120" w:after="120"/>
              <w:rPr>
                <w:rFonts w:ascii="Calibri" w:hAnsi="Calibri" w:cs="Calibri"/>
                <w:sz w:val="22"/>
                <w:szCs w:val="22"/>
                <w:lang w:val="en-US" w:eastAsia="en-GB"/>
              </w:rPr>
            </w:pPr>
          </w:p>
        </w:tc>
        <w:tc>
          <w:tcPr>
            <w:tcW w:w="1531" w:type="dxa"/>
            <w:gridSpan w:val="4"/>
            <w:shd w:val="clear" w:color="auto" w:fill="auto"/>
          </w:tcPr>
          <w:p w14:paraId="6F295CAD"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Remote, possible or probable</w:t>
            </w:r>
          </w:p>
        </w:tc>
        <w:tc>
          <w:tcPr>
            <w:tcW w:w="1376" w:type="dxa"/>
            <w:gridSpan w:val="2"/>
            <w:shd w:val="clear" w:color="auto" w:fill="auto"/>
          </w:tcPr>
          <w:p w14:paraId="20D544BF"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Minimal, significant or severe</w:t>
            </w:r>
          </w:p>
        </w:tc>
        <w:tc>
          <w:tcPr>
            <w:tcW w:w="1260" w:type="dxa"/>
            <w:gridSpan w:val="2"/>
            <w:shd w:val="clear" w:color="auto" w:fill="auto"/>
          </w:tcPr>
          <w:p w14:paraId="30BB1C71"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Low, medium or high</w:t>
            </w:r>
          </w:p>
        </w:tc>
      </w:tr>
      <w:tr w:rsidR="003E4C48" w:rsidRPr="00203301" w14:paraId="07D37051" w14:textId="77777777" w:rsidTr="00203301">
        <w:tblPrEx>
          <w:tblLook w:val="0480" w:firstRow="0" w:lastRow="0" w:firstColumn="1" w:lastColumn="0" w:noHBand="0" w:noVBand="1"/>
        </w:tblPrEx>
        <w:trPr>
          <w:trHeight w:val="1149"/>
        </w:trPr>
        <w:tc>
          <w:tcPr>
            <w:tcW w:w="5807" w:type="dxa"/>
            <w:gridSpan w:val="3"/>
            <w:shd w:val="clear" w:color="auto" w:fill="auto"/>
          </w:tcPr>
          <w:p w14:paraId="2BD839E8"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 xml:space="preserve">1. </w:t>
            </w:r>
          </w:p>
        </w:tc>
        <w:tc>
          <w:tcPr>
            <w:tcW w:w="1531" w:type="dxa"/>
            <w:gridSpan w:val="4"/>
            <w:shd w:val="clear" w:color="auto" w:fill="auto"/>
          </w:tcPr>
          <w:p w14:paraId="21324051" w14:textId="77777777" w:rsidR="003E4C48" w:rsidRPr="00203301" w:rsidRDefault="003E4C48" w:rsidP="00203301">
            <w:pPr>
              <w:spacing w:before="120" w:after="120"/>
              <w:rPr>
                <w:rFonts w:ascii="Calibri" w:hAnsi="Calibri" w:cs="Calibri"/>
                <w:sz w:val="22"/>
                <w:szCs w:val="22"/>
                <w:lang w:val="en-US" w:eastAsia="en-GB"/>
              </w:rPr>
            </w:pPr>
          </w:p>
        </w:tc>
        <w:tc>
          <w:tcPr>
            <w:tcW w:w="1376" w:type="dxa"/>
            <w:gridSpan w:val="2"/>
            <w:shd w:val="clear" w:color="auto" w:fill="auto"/>
          </w:tcPr>
          <w:p w14:paraId="1FDA1E66" w14:textId="77777777" w:rsidR="003E4C48" w:rsidRPr="00203301" w:rsidRDefault="003E4C48" w:rsidP="00203301">
            <w:pPr>
              <w:spacing w:before="120" w:after="120"/>
              <w:rPr>
                <w:rFonts w:ascii="Calibri" w:hAnsi="Calibri" w:cs="Calibri"/>
                <w:sz w:val="22"/>
                <w:szCs w:val="22"/>
                <w:lang w:val="en-US" w:eastAsia="en-GB"/>
              </w:rPr>
            </w:pPr>
          </w:p>
        </w:tc>
        <w:tc>
          <w:tcPr>
            <w:tcW w:w="1260" w:type="dxa"/>
            <w:gridSpan w:val="2"/>
            <w:shd w:val="clear" w:color="auto" w:fill="auto"/>
          </w:tcPr>
          <w:p w14:paraId="0DCCE0A9" w14:textId="77777777" w:rsidR="003E4C48" w:rsidRPr="00203301" w:rsidRDefault="003E4C48" w:rsidP="00203301">
            <w:pPr>
              <w:spacing w:before="120" w:after="120"/>
              <w:rPr>
                <w:rFonts w:ascii="Calibri" w:hAnsi="Calibri" w:cs="Calibri"/>
                <w:sz w:val="22"/>
                <w:szCs w:val="22"/>
                <w:lang w:val="en-US" w:eastAsia="en-GB"/>
              </w:rPr>
            </w:pPr>
          </w:p>
        </w:tc>
      </w:tr>
      <w:tr w:rsidR="003E4C48" w:rsidRPr="00203301" w14:paraId="088AA36A" w14:textId="77777777" w:rsidTr="00203301">
        <w:tblPrEx>
          <w:tblLook w:val="0480" w:firstRow="0" w:lastRow="0" w:firstColumn="1" w:lastColumn="0" w:noHBand="0" w:noVBand="1"/>
        </w:tblPrEx>
        <w:trPr>
          <w:trHeight w:val="1149"/>
        </w:trPr>
        <w:tc>
          <w:tcPr>
            <w:tcW w:w="5807" w:type="dxa"/>
            <w:gridSpan w:val="3"/>
            <w:shd w:val="clear" w:color="auto" w:fill="auto"/>
          </w:tcPr>
          <w:p w14:paraId="55887A63"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2.</w:t>
            </w:r>
          </w:p>
        </w:tc>
        <w:tc>
          <w:tcPr>
            <w:tcW w:w="1531" w:type="dxa"/>
            <w:gridSpan w:val="4"/>
            <w:shd w:val="clear" w:color="auto" w:fill="auto"/>
          </w:tcPr>
          <w:p w14:paraId="6FCC132F" w14:textId="77777777" w:rsidR="003E4C48" w:rsidRPr="00203301" w:rsidRDefault="003E4C48" w:rsidP="00203301">
            <w:pPr>
              <w:spacing w:before="120" w:after="120"/>
              <w:rPr>
                <w:rFonts w:ascii="Calibri" w:hAnsi="Calibri" w:cs="Calibri"/>
                <w:sz w:val="22"/>
                <w:szCs w:val="22"/>
                <w:lang w:val="en-US" w:eastAsia="en-GB"/>
              </w:rPr>
            </w:pPr>
          </w:p>
        </w:tc>
        <w:tc>
          <w:tcPr>
            <w:tcW w:w="1376" w:type="dxa"/>
            <w:gridSpan w:val="2"/>
            <w:shd w:val="clear" w:color="auto" w:fill="auto"/>
          </w:tcPr>
          <w:p w14:paraId="0308EF82" w14:textId="77777777" w:rsidR="003E4C48" w:rsidRPr="00203301" w:rsidRDefault="003E4C48" w:rsidP="00203301">
            <w:pPr>
              <w:spacing w:before="120" w:after="120"/>
              <w:rPr>
                <w:rFonts w:ascii="Calibri" w:hAnsi="Calibri" w:cs="Calibri"/>
                <w:sz w:val="22"/>
                <w:szCs w:val="22"/>
                <w:lang w:val="en-US" w:eastAsia="en-GB"/>
              </w:rPr>
            </w:pPr>
          </w:p>
        </w:tc>
        <w:tc>
          <w:tcPr>
            <w:tcW w:w="1260" w:type="dxa"/>
            <w:gridSpan w:val="2"/>
            <w:shd w:val="clear" w:color="auto" w:fill="auto"/>
          </w:tcPr>
          <w:p w14:paraId="08D90467" w14:textId="77777777" w:rsidR="003E4C48" w:rsidRPr="00203301" w:rsidRDefault="003E4C48" w:rsidP="00203301">
            <w:pPr>
              <w:spacing w:before="120" w:after="120"/>
              <w:rPr>
                <w:rFonts w:ascii="Calibri" w:hAnsi="Calibri" w:cs="Calibri"/>
                <w:sz w:val="22"/>
                <w:szCs w:val="22"/>
                <w:lang w:val="en-US" w:eastAsia="en-GB"/>
              </w:rPr>
            </w:pPr>
          </w:p>
        </w:tc>
      </w:tr>
      <w:tr w:rsidR="003E4C48" w:rsidRPr="00203301" w14:paraId="1BAC70FC" w14:textId="77777777" w:rsidTr="00203301">
        <w:tblPrEx>
          <w:tblLook w:val="0480" w:firstRow="0" w:lastRow="0" w:firstColumn="1" w:lastColumn="0" w:noHBand="0" w:noVBand="1"/>
        </w:tblPrEx>
        <w:trPr>
          <w:trHeight w:val="1149"/>
        </w:trPr>
        <w:tc>
          <w:tcPr>
            <w:tcW w:w="5807" w:type="dxa"/>
            <w:gridSpan w:val="3"/>
            <w:shd w:val="clear" w:color="auto" w:fill="auto"/>
          </w:tcPr>
          <w:p w14:paraId="49ABC242"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3.</w:t>
            </w:r>
          </w:p>
        </w:tc>
        <w:tc>
          <w:tcPr>
            <w:tcW w:w="1531" w:type="dxa"/>
            <w:gridSpan w:val="4"/>
            <w:shd w:val="clear" w:color="auto" w:fill="auto"/>
          </w:tcPr>
          <w:p w14:paraId="5D4847BA" w14:textId="77777777" w:rsidR="003E4C48" w:rsidRPr="00203301" w:rsidRDefault="003E4C48" w:rsidP="00203301">
            <w:pPr>
              <w:spacing w:before="120" w:after="120"/>
              <w:rPr>
                <w:rFonts w:ascii="Calibri" w:hAnsi="Calibri" w:cs="Calibri"/>
                <w:sz w:val="22"/>
                <w:szCs w:val="22"/>
                <w:lang w:val="en-US" w:eastAsia="en-GB"/>
              </w:rPr>
            </w:pPr>
          </w:p>
        </w:tc>
        <w:tc>
          <w:tcPr>
            <w:tcW w:w="1376" w:type="dxa"/>
            <w:gridSpan w:val="2"/>
            <w:shd w:val="clear" w:color="auto" w:fill="auto"/>
          </w:tcPr>
          <w:p w14:paraId="38F49724" w14:textId="77777777" w:rsidR="003E4C48" w:rsidRPr="00203301" w:rsidRDefault="003E4C48" w:rsidP="00203301">
            <w:pPr>
              <w:spacing w:before="120" w:after="120"/>
              <w:rPr>
                <w:rFonts w:ascii="Calibri" w:hAnsi="Calibri" w:cs="Calibri"/>
                <w:sz w:val="22"/>
                <w:szCs w:val="22"/>
                <w:lang w:val="en-US" w:eastAsia="en-GB"/>
              </w:rPr>
            </w:pPr>
          </w:p>
        </w:tc>
        <w:tc>
          <w:tcPr>
            <w:tcW w:w="1260" w:type="dxa"/>
            <w:gridSpan w:val="2"/>
            <w:shd w:val="clear" w:color="auto" w:fill="auto"/>
          </w:tcPr>
          <w:p w14:paraId="1A57217D" w14:textId="77777777" w:rsidR="003E4C48" w:rsidRPr="00203301" w:rsidRDefault="003E4C48" w:rsidP="00203301">
            <w:pPr>
              <w:spacing w:before="120" w:after="120"/>
              <w:rPr>
                <w:rFonts w:ascii="Calibri" w:hAnsi="Calibri" w:cs="Calibri"/>
                <w:sz w:val="22"/>
                <w:szCs w:val="22"/>
                <w:lang w:val="en-US" w:eastAsia="en-GB"/>
              </w:rPr>
            </w:pPr>
          </w:p>
        </w:tc>
      </w:tr>
      <w:tr w:rsidR="003E4C48" w:rsidRPr="00203301" w14:paraId="4DAA4FCB" w14:textId="77777777" w:rsidTr="00203301">
        <w:tblPrEx>
          <w:tblLook w:val="0480" w:firstRow="0" w:lastRow="0" w:firstColumn="1" w:lastColumn="0" w:noHBand="0" w:noVBand="1"/>
        </w:tblPrEx>
        <w:trPr>
          <w:trHeight w:val="1149"/>
        </w:trPr>
        <w:tc>
          <w:tcPr>
            <w:tcW w:w="5807" w:type="dxa"/>
            <w:gridSpan w:val="3"/>
            <w:shd w:val="clear" w:color="auto" w:fill="auto"/>
          </w:tcPr>
          <w:p w14:paraId="41772C58"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4.</w:t>
            </w:r>
          </w:p>
        </w:tc>
        <w:tc>
          <w:tcPr>
            <w:tcW w:w="1531" w:type="dxa"/>
            <w:gridSpan w:val="4"/>
            <w:shd w:val="clear" w:color="auto" w:fill="auto"/>
          </w:tcPr>
          <w:p w14:paraId="13ECF9AC" w14:textId="77777777" w:rsidR="003E4C48" w:rsidRPr="00203301" w:rsidRDefault="003E4C48" w:rsidP="00203301">
            <w:pPr>
              <w:spacing w:before="120" w:after="120"/>
              <w:rPr>
                <w:rFonts w:ascii="Calibri" w:hAnsi="Calibri" w:cs="Calibri"/>
                <w:sz w:val="22"/>
                <w:szCs w:val="22"/>
                <w:lang w:val="en-US" w:eastAsia="en-GB"/>
              </w:rPr>
            </w:pPr>
          </w:p>
        </w:tc>
        <w:tc>
          <w:tcPr>
            <w:tcW w:w="1376" w:type="dxa"/>
            <w:gridSpan w:val="2"/>
            <w:shd w:val="clear" w:color="auto" w:fill="auto"/>
          </w:tcPr>
          <w:p w14:paraId="0532FCD3" w14:textId="77777777" w:rsidR="003E4C48" w:rsidRPr="00203301" w:rsidRDefault="003E4C48" w:rsidP="00203301">
            <w:pPr>
              <w:spacing w:before="120" w:after="120"/>
              <w:rPr>
                <w:rFonts w:ascii="Calibri" w:hAnsi="Calibri" w:cs="Calibri"/>
                <w:sz w:val="22"/>
                <w:szCs w:val="22"/>
                <w:lang w:val="en-US" w:eastAsia="en-GB"/>
              </w:rPr>
            </w:pPr>
          </w:p>
        </w:tc>
        <w:tc>
          <w:tcPr>
            <w:tcW w:w="1260" w:type="dxa"/>
            <w:gridSpan w:val="2"/>
            <w:shd w:val="clear" w:color="auto" w:fill="auto"/>
          </w:tcPr>
          <w:p w14:paraId="1019ED1E" w14:textId="77777777" w:rsidR="003E4C48" w:rsidRPr="00203301" w:rsidRDefault="003E4C48" w:rsidP="00203301">
            <w:pPr>
              <w:spacing w:before="120" w:after="120"/>
              <w:rPr>
                <w:rFonts w:ascii="Calibri" w:hAnsi="Calibri" w:cs="Calibri"/>
                <w:sz w:val="22"/>
                <w:szCs w:val="22"/>
                <w:lang w:val="en-US" w:eastAsia="en-GB"/>
              </w:rPr>
            </w:pPr>
          </w:p>
        </w:tc>
      </w:tr>
      <w:tr w:rsidR="003E4C48" w:rsidRPr="00203301" w14:paraId="1E2FA85D" w14:textId="77777777" w:rsidTr="00203301">
        <w:tblPrEx>
          <w:tblLook w:val="0480" w:firstRow="0" w:lastRow="0" w:firstColumn="1" w:lastColumn="0" w:noHBand="0" w:noVBand="1"/>
        </w:tblPrEx>
        <w:trPr>
          <w:trHeight w:val="1149"/>
        </w:trPr>
        <w:tc>
          <w:tcPr>
            <w:tcW w:w="5807" w:type="dxa"/>
            <w:gridSpan w:val="3"/>
            <w:shd w:val="clear" w:color="auto" w:fill="auto"/>
          </w:tcPr>
          <w:p w14:paraId="19C40BEB"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5.</w:t>
            </w:r>
          </w:p>
        </w:tc>
        <w:tc>
          <w:tcPr>
            <w:tcW w:w="1531" w:type="dxa"/>
            <w:gridSpan w:val="4"/>
            <w:shd w:val="clear" w:color="auto" w:fill="auto"/>
          </w:tcPr>
          <w:p w14:paraId="110A02CD" w14:textId="77777777" w:rsidR="003E4C48" w:rsidRPr="00203301" w:rsidRDefault="003E4C48" w:rsidP="00203301">
            <w:pPr>
              <w:spacing w:before="120" w:after="120"/>
              <w:rPr>
                <w:rFonts w:ascii="Calibri" w:hAnsi="Calibri" w:cs="Calibri"/>
                <w:sz w:val="22"/>
                <w:szCs w:val="22"/>
                <w:lang w:val="en-US" w:eastAsia="en-GB"/>
              </w:rPr>
            </w:pPr>
          </w:p>
        </w:tc>
        <w:tc>
          <w:tcPr>
            <w:tcW w:w="1376" w:type="dxa"/>
            <w:gridSpan w:val="2"/>
            <w:shd w:val="clear" w:color="auto" w:fill="auto"/>
          </w:tcPr>
          <w:p w14:paraId="481A3070" w14:textId="77777777" w:rsidR="003E4C48" w:rsidRPr="00203301" w:rsidRDefault="003E4C48" w:rsidP="00203301">
            <w:pPr>
              <w:spacing w:before="120" w:after="120"/>
              <w:rPr>
                <w:rFonts w:ascii="Calibri" w:hAnsi="Calibri" w:cs="Calibri"/>
                <w:sz w:val="22"/>
                <w:szCs w:val="22"/>
                <w:lang w:val="en-US" w:eastAsia="en-GB"/>
              </w:rPr>
            </w:pPr>
          </w:p>
        </w:tc>
        <w:tc>
          <w:tcPr>
            <w:tcW w:w="1260" w:type="dxa"/>
            <w:gridSpan w:val="2"/>
            <w:shd w:val="clear" w:color="auto" w:fill="auto"/>
          </w:tcPr>
          <w:p w14:paraId="2FC11AD8" w14:textId="77777777" w:rsidR="003E4C48" w:rsidRPr="00203301" w:rsidRDefault="003E4C48" w:rsidP="00203301">
            <w:pPr>
              <w:spacing w:before="120" w:after="120"/>
              <w:rPr>
                <w:rFonts w:ascii="Calibri" w:hAnsi="Calibri" w:cs="Calibri"/>
                <w:sz w:val="22"/>
                <w:szCs w:val="22"/>
                <w:lang w:val="en-US" w:eastAsia="en-GB"/>
              </w:rPr>
            </w:pPr>
          </w:p>
        </w:tc>
      </w:tr>
      <w:tr w:rsidR="003E4C48" w:rsidRPr="00203301" w14:paraId="46DDD893" w14:textId="77777777" w:rsidTr="00203301">
        <w:tblPrEx>
          <w:tblLook w:val="0480" w:firstRow="0" w:lastRow="0" w:firstColumn="1" w:lastColumn="0" w:noHBand="0" w:noVBand="1"/>
        </w:tblPrEx>
        <w:trPr>
          <w:trHeight w:val="1149"/>
        </w:trPr>
        <w:tc>
          <w:tcPr>
            <w:tcW w:w="5807" w:type="dxa"/>
            <w:gridSpan w:val="3"/>
            <w:shd w:val="clear" w:color="auto" w:fill="auto"/>
          </w:tcPr>
          <w:p w14:paraId="255AADBC"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6.</w:t>
            </w:r>
          </w:p>
        </w:tc>
        <w:tc>
          <w:tcPr>
            <w:tcW w:w="1531" w:type="dxa"/>
            <w:gridSpan w:val="4"/>
            <w:shd w:val="clear" w:color="auto" w:fill="auto"/>
          </w:tcPr>
          <w:p w14:paraId="22C7D6BF" w14:textId="77777777" w:rsidR="003E4C48" w:rsidRPr="00203301" w:rsidRDefault="003E4C48" w:rsidP="00203301">
            <w:pPr>
              <w:spacing w:before="120" w:after="120"/>
              <w:rPr>
                <w:rFonts w:ascii="Calibri" w:hAnsi="Calibri" w:cs="Calibri"/>
                <w:sz w:val="22"/>
                <w:szCs w:val="22"/>
                <w:lang w:val="en-US" w:eastAsia="en-GB"/>
              </w:rPr>
            </w:pPr>
          </w:p>
        </w:tc>
        <w:tc>
          <w:tcPr>
            <w:tcW w:w="1376" w:type="dxa"/>
            <w:gridSpan w:val="2"/>
            <w:shd w:val="clear" w:color="auto" w:fill="auto"/>
          </w:tcPr>
          <w:p w14:paraId="678621DE" w14:textId="77777777" w:rsidR="003E4C48" w:rsidRPr="00203301" w:rsidRDefault="003E4C48" w:rsidP="00203301">
            <w:pPr>
              <w:spacing w:before="120" w:after="120"/>
              <w:rPr>
                <w:rFonts w:ascii="Calibri" w:hAnsi="Calibri" w:cs="Calibri"/>
                <w:sz w:val="22"/>
                <w:szCs w:val="22"/>
                <w:lang w:val="en-US" w:eastAsia="en-GB"/>
              </w:rPr>
            </w:pPr>
          </w:p>
        </w:tc>
        <w:tc>
          <w:tcPr>
            <w:tcW w:w="1260" w:type="dxa"/>
            <w:gridSpan w:val="2"/>
            <w:shd w:val="clear" w:color="auto" w:fill="auto"/>
          </w:tcPr>
          <w:p w14:paraId="1FCE429A" w14:textId="77777777" w:rsidR="003E4C48" w:rsidRPr="00203301" w:rsidRDefault="003E4C48" w:rsidP="00203301">
            <w:pPr>
              <w:spacing w:before="120" w:after="120"/>
              <w:rPr>
                <w:rFonts w:ascii="Calibri" w:hAnsi="Calibri" w:cs="Calibri"/>
                <w:sz w:val="22"/>
                <w:szCs w:val="22"/>
                <w:lang w:val="en-US" w:eastAsia="en-GB"/>
              </w:rPr>
            </w:pPr>
          </w:p>
        </w:tc>
      </w:tr>
      <w:tr w:rsidR="003E4C48" w:rsidRPr="00203301" w14:paraId="198A1815" w14:textId="77777777" w:rsidTr="00203301">
        <w:tblPrEx>
          <w:tblLook w:val="0480" w:firstRow="0" w:lastRow="0" w:firstColumn="1" w:lastColumn="0" w:noHBand="0" w:noVBand="1"/>
        </w:tblPrEx>
        <w:trPr>
          <w:trHeight w:val="1149"/>
        </w:trPr>
        <w:tc>
          <w:tcPr>
            <w:tcW w:w="5807" w:type="dxa"/>
            <w:gridSpan w:val="3"/>
            <w:tcBorders>
              <w:bottom w:val="single" w:sz="4" w:space="0" w:color="auto"/>
            </w:tcBorders>
            <w:shd w:val="clear" w:color="auto" w:fill="auto"/>
          </w:tcPr>
          <w:p w14:paraId="47CA55F2"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7.</w:t>
            </w:r>
          </w:p>
        </w:tc>
        <w:tc>
          <w:tcPr>
            <w:tcW w:w="1531" w:type="dxa"/>
            <w:gridSpan w:val="4"/>
            <w:tcBorders>
              <w:bottom w:val="single" w:sz="4" w:space="0" w:color="auto"/>
            </w:tcBorders>
            <w:shd w:val="clear" w:color="auto" w:fill="auto"/>
          </w:tcPr>
          <w:p w14:paraId="384FF6E3" w14:textId="77777777" w:rsidR="003E4C48" w:rsidRPr="00203301" w:rsidRDefault="003E4C48" w:rsidP="00203301">
            <w:pPr>
              <w:spacing w:before="120" w:after="120"/>
              <w:rPr>
                <w:rFonts w:ascii="Calibri" w:hAnsi="Calibri" w:cs="Calibri"/>
                <w:sz w:val="22"/>
                <w:szCs w:val="22"/>
                <w:lang w:val="en-US" w:eastAsia="en-GB"/>
              </w:rPr>
            </w:pPr>
          </w:p>
        </w:tc>
        <w:tc>
          <w:tcPr>
            <w:tcW w:w="1376" w:type="dxa"/>
            <w:gridSpan w:val="2"/>
            <w:tcBorders>
              <w:bottom w:val="single" w:sz="4" w:space="0" w:color="auto"/>
            </w:tcBorders>
            <w:shd w:val="clear" w:color="auto" w:fill="auto"/>
          </w:tcPr>
          <w:p w14:paraId="6EBF315D" w14:textId="77777777" w:rsidR="003E4C48" w:rsidRPr="00203301" w:rsidRDefault="003E4C48" w:rsidP="00203301">
            <w:pPr>
              <w:spacing w:before="120" w:after="120"/>
              <w:rPr>
                <w:rFonts w:ascii="Calibri" w:hAnsi="Calibri" w:cs="Calibri"/>
                <w:sz w:val="22"/>
                <w:szCs w:val="22"/>
                <w:lang w:val="en-US" w:eastAsia="en-GB"/>
              </w:rPr>
            </w:pPr>
          </w:p>
        </w:tc>
        <w:tc>
          <w:tcPr>
            <w:tcW w:w="1260" w:type="dxa"/>
            <w:gridSpan w:val="2"/>
            <w:tcBorders>
              <w:bottom w:val="single" w:sz="4" w:space="0" w:color="auto"/>
            </w:tcBorders>
            <w:shd w:val="clear" w:color="auto" w:fill="auto"/>
          </w:tcPr>
          <w:p w14:paraId="37D5A0E4" w14:textId="77777777" w:rsidR="003E4C48" w:rsidRPr="00203301" w:rsidRDefault="003E4C48" w:rsidP="00203301">
            <w:pPr>
              <w:spacing w:before="120" w:after="120"/>
              <w:rPr>
                <w:rFonts w:ascii="Calibri" w:hAnsi="Calibri" w:cs="Calibri"/>
                <w:sz w:val="22"/>
                <w:szCs w:val="22"/>
                <w:lang w:val="en-US" w:eastAsia="en-GB"/>
              </w:rPr>
            </w:pPr>
          </w:p>
        </w:tc>
      </w:tr>
      <w:tr w:rsidR="003E4C48" w:rsidRPr="00203301" w14:paraId="4AB2944D" w14:textId="77777777" w:rsidTr="00203301">
        <w:tblPrEx>
          <w:tblLook w:val="0480" w:firstRow="0" w:lastRow="0" w:firstColumn="1" w:lastColumn="0" w:noHBand="0" w:noVBand="1"/>
        </w:tblPrEx>
        <w:trPr>
          <w:trHeight w:val="1149"/>
        </w:trPr>
        <w:tc>
          <w:tcPr>
            <w:tcW w:w="5807" w:type="dxa"/>
            <w:gridSpan w:val="3"/>
            <w:tcBorders>
              <w:bottom w:val="single" w:sz="4" w:space="0" w:color="auto"/>
            </w:tcBorders>
            <w:shd w:val="clear" w:color="auto" w:fill="auto"/>
          </w:tcPr>
          <w:p w14:paraId="61CA9B85"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8.</w:t>
            </w:r>
          </w:p>
          <w:p w14:paraId="34BD1881" w14:textId="77777777" w:rsidR="008F62AB" w:rsidRPr="00203301" w:rsidRDefault="008F62AB" w:rsidP="00203301">
            <w:pPr>
              <w:spacing w:before="120" w:after="120"/>
              <w:rPr>
                <w:rFonts w:ascii="Calibri" w:hAnsi="Calibri" w:cs="Calibri"/>
                <w:sz w:val="22"/>
                <w:szCs w:val="22"/>
                <w:lang w:val="en-US" w:eastAsia="en-GB"/>
              </w:rPr>
            </w:pPr>
          </w:p>
          <w:p w14:paraId="5561E8E0" w14:textId="77777777" w:rsidR="008F62AB" w:rsidRPr="00203301" w:rsidRDefault="008F62AB" w:rsidP="00203301">
            <w:pPr>
              <w:spacing w:before="120" w:after="120"/>
              <w:rPr>
                <w:rFonts w:ascii="Calibri" w:hAnsi="Calibri" w:cs="Calibri"/>
                <w:sz w:val="22"/>
                <w:szCs w:val="22"/>
                <w:lang w:val="en-US" w:eastAsia="en-GB"/>
              </w:rPr>
            </w:pPr>
          </w:p>
          <w:p w14:paraId="282FB550" w14:textId="77777777" w:rsidR="008F62AB" w:rsidRPr="00203301" w:rsidRDefault="008F62AB" w:rsidP="00203301">
            <w:pPr>
              <w:spacing w:before="120" w:after="120"/>
              <w:rPr>
                <w:rFonts w:ascii="Calibri" w:hAnsi="Calibri" w:cs="Calibri"/>
                <w:sz w:val="22"/>
                <w:szCs w:val="22"/>
                <w:lang w:val="en-US" w:eastAsia="en-GB"/>
              </w:rPr>
            </w:pPr>
          </w:p>
          <w:p w14:paraId="494B9308" w14:textId="77777777" w:rsidR="008F62AB" w:rsidRPr="00203301" w:rsidRDefault="008F62AB" w:rsidP="00203301">
            <w:pPr>
              <w:spacing w:before="120" w:after="120"/>
              <w:rPr>
                <w:rFonts w:ascii="Calibri" w:hAnsi="Calibri" w:cs="Calibri"/>
                <w:sz w:val="22"/>
                <w:szCs w:val="22"/>
                <w:lang w:val="en-US" w:eastAsia="en-GB"/>
              </w:rPr>
            </w:pPr>
          </w:p>
        </w:tc>
        <w:tc>
          <w:tcPr>
            <w:tcW w:w="1531" w:type="dxa"/>
            <w:gridSpan w:val="4"/>
            <w:tcBorders>
              <w:bottom w:val="single" w:sz="4" w:space="0" w:color="auto"/>
            </w:tcBorders>
            <w:shd w:val="clear" w:color="auto" w:fill="auto"/>
          </w:tcPr>
          <w:p w14:paraId="735472FE" w14:textId="77777777" w:rsidR="003E4C48" w:rsidRPr="00203301" w:rsidRDefault="003E4C48" w:rsidP="00203301">
            <w:pPr>
              <w:spacing w:before="120" w:after="120"/>
              <w:rPr>
                <w:rFonts w:ascii="Calibri" w:hAnsi="Calibri" w:cs="Calibri"/>
                <w:sz w:val="22"/>
                <w:szCs w:val="22"/>
                <w:lang w:val="en-US" w:eastAsia="en-GB"/>
              </w:rPr>
            </w:pPr>
          </w:p>
        </w:tc>
        <w:tc>
          <w:tcPr>
            <w:tcW w:w="1376" w:type="dxa"/>
            <w:gridSpan w:val="2"/>
            <w:tcBorders>
              <w:bottom w:val="single" w:sz="4" w:space="0" w:color="auto"/>
            </w:tcBorders>
            <w:shd w:val="clear" w:color="auto" w:fill="auto"/>
          </w:tcPr>
          <w:p w14:paraId="09CC795B" w14:textId="77777777" w:rsidR="003E4C48" w:rsidRPr="00203301" w:rsidRDefault="003E4C48" w:rsidP="00203301">
            <w:pPr>
              <w:spacing w:before="120" w:after="120"/>
              <w:rPr>
                <w:rFonts w:ascii="Calibri" w:hAnsi="Calibri" w:cs="Calibri"/>
                <w:sz w:val="22"/>
                <w:szCs w:val="22"/>
                <w:lang w:val="en-US" w:eastAsia="en-GB"/>
              </w:rPr>
            </w:pPr>
          </w:p>
        </w:tc>
        <w:tc>
          <w:tcPr>
            <w:tcW w:w="1260" w:type="dxa"/>
            <w:gridSpan w:val="2"/>
            <w:tcBorders>
              <w:bottom w:val="single" w:sz="4" w:space="0" w:color="auto"/>
            </w:tcBorders>
            <w:shd w:val="clear" w:color="auto" w:fill="auto"/>
          </w:tcPr>
          <w:p w14:paraId="04584DF0" w14:textId="77777777" w:rsidR="003E4C48" w:rsidRPr="00203301" w:rsidRDefault="003E4C48" w:rsidP="00203301">
            <w:pPr>
              <w:spacing w:before="120" w:after="120"/>
              <w:rPr>
                <w:rFonts w:ascii="Calibri" w:hAnsi="Calibri" w:cs="Calibri"/>
                <w:sz w:val="22"/>
                <w:szCs w:val="22"/>
                <w:lang w:val="en-US" w:eastAsia="en-GB"/>
              </w:rPr>
            </w:pPr>
          </w:p>
        </w:tc>
      </w:tr>
      <w:tr w:rsidR="007D346C" w:rsidRPr="00203301" w14:paraId="1489045B" w14:textId="77777777" w:rsidTr="00203301">
        <w:tblPrEx>
          <w:tblLook w:val="0480" w:firstRow="0" w:lastRow="0" w:firstColumn="1" w:lastColumn="0" w:noHBand="0" w:noVBand="1"/>
        </w:tblPrEx>
        <w:trPr>
          <w:trHeight w:val="828"/>
        </w:trPr>
        <w:tc>
          <w:tcPr>
            <w:tcW w:w="9974" w:type="dxa"/>
            <w:gridSpan w:val="11"/>
            <w:tcBorders>
              <w:top w:val="single" w:sz="4" w:space="0" w:color="auto"/>
              <w:left w:val="nil"/>
              <w:bottom w:val="nil"/>
              <w:right w:val="nil"/>
            </w:tcBorders>
            <w:shd w:val="clear" w:color="auto" w:fill="auto"/>
          </w:tcPr>
          <w:p w14:paraId="3FF03CF1" w14:textId="77777777" w:rsidR="007D346C" w:rsidRPr="00203301" w:rsidRDefault="007D346C" w:rsidP="007D346C">
            <w:pPr>
              <w:pStyle w:val="NoSpacing"/>
              <w:rPr>
                <w:rFonts w:cs="Calibri"/>
                <w:b/>
                <w:color w:val="2E74B5"/>
              </w:rPr>
            </w:pPr>
          </w:p>
          <w:p w14:paraId="7E5EC3C3" w14:textId="77777777" w:rsidR="007D346C" w:rsidRPr="00203301" w:rsidRDefault="007D346C" w:rsidP="008F62AB">
            <w:pPr>
              <w:pStyle w:val="NoSpacing"/>
              <w:rPr>
                <w:rFonts w:cs="Calibri"/>
                <w:lang w:val="en-US" w:eastAsia="en-GB"/>
              </w:rPr>
            </w:pPr>
            <w:r w:rsidRPr="00203301">
              <w:rPr>
                <w:rFonts w:cs="Calibri"/>
                <w:b/>
                <w:color w:val="2E74B5"/>
              </w:rPr>
              <w:t xml:space="preserve">Identify measures to reduce risk </w:t>
            </w:r>
          </w:p>
        </w:tc>
      </w:tr>
      <w:tr w:rsidR="003E4C48" w:rsidRPr="00203301" w14:paraId="22999D71" w14:textId="77777777" w:rsidTr="00203301">
        <w:trPr>
          <w:gridAfter w:val="1"/>
          <w:wAfter w:w="56" w:type="dxa"/>
        </w:trPr>
        <w:tc>
          <w:tcPr>
            <w:tcW w:w="9918" w:type="dxa"/>
            <w:gridSpan w:val="10"/>
            <w:shd w:val="clear" w:color="auto" w:fill="auto"/>
          </w:tcPr>
          <w:p w14:paraId="6778DBEA" w14:textId="77777777" w:rsidR="003E4C48" w:rsidRPr="00203301" w:rsidRDefault="003E4C48" w:rsidP="00203301">
            <w:pPr>
              <w:keepNext/>
              <w:spacing w:before="120" w:after="120"/>
              <w:rPr>
                <w:rFonts w:ascii="Calibri" w:hAnsi="Calibri" w:cs="Calibri"/>
                <w:sz w:val="22"/>
                <w:szCs w:val="22"/>
                <w:lang w:val="en-US" w:eastAsia="en-GB"/>
              </w:rPr>
            </w:pPr>
            <w:r w:rsidRPr="00203301">
              <w:rPr>
                <w:rFonts w:ascii="Calibri" w:hAnsi="Calibri" w:cs="Calibri"/>
                <w:b/>
                <w:sz w:val="22"/>
                <w:szCs w:val="22"/>
                <w:lang w:val="en-US" w:eastAsia="en-GB"/>
              </w:rPr>
              <w:t xml:space="preserve">Identify additional measures you could take to reduce or eliminate risks identified as </w:t>
            </w:r>
            <w:r w:rsidRPr="00203301">
              <w:rPr>
                <w:rFonts w:ascii="Calibri" w:hAnsi="Calibri" w:cs="Calibri"/>
                <w:b/>
                <w:sz w:val="22"/>
                <w:szCs w:val="22"/>
                <w:highlight w:val="lightGray"/>
                <w:u w:val="single"/>
                <w:shd w:val="clear" w:color="auto" w:fill="DBE5F1"/>
                <w:lang w:val="en-US" w:eastAsia="en-GB"/>
              </w:rPr>
              <w:t>medium</w:t>
            </w:r>
            <w:r w:rsidRPr="00203301">
              <w:rPr>
                <w:rFonts w:ascii="Calibri" w:hAnsi="Calibri" w:cs="Calibri"/>
                <w:b/>
                <w:sz w:val="22"/>
                <w:szCs w:val="22"/>
                <w:lang w:val="en-US" w:eastAsia="en-GB"/>
              </w:rPr>
              <w:t xml:space="preserve"> or</w:t>
            </w:r>
            <w:r w:rsidRPr="00203301">
              <w:rPr>
                <w:rFonts w:ascii="Calibri" w:hAnsi="Calibri" w:cs="Calibri"/>
                <w:b/>
                <w:sz w:val="22"/>
                <w:szCs w:val="22"/>
                <w:u w:val="single"/>
                <w:lang w:val="en-US" w:eastAsia="en-GB"/>
              </w:rPr>
              <w:t xml:space="preserve"> </w:t>
            </w:r>
            <w:r w:rsidRPr="00203301">
              <w:rPr>
                <w:rFonts w:ascii="Calibri" w:hAnsi="Calibri" w:cs="Calibri"/>
                <w:b/>
                <w:sz w:val="22"/>
                <w:szCs w:val="22"/>
                <w:highlight w:val="lightGray"/>
                <w:u w:val="single"/>
                <w:lang w:val="en-US" w:eastAsia="en-GB"/>
              </w:rPr>
              <w:t>high risk</w:t>
            </w:r>
            <w:r w:rsidRPr="00203301">
              <w:rPr>
                <w:rFonts w:ascii="Calibri" w:hAnsi="Calibri" w:cs="Calibri"/>
                <w:b/>
                <w:sz w:val="22"/>
                <w:szCs w:val="22"/>
                <w:lang w:val="en-US" w:eastAsia="en-GB"/>
              </w:rPr>
              <w:t xml:space="preserve"> in step 5.  </w:t>
            </w:r>
            <w:hyperlink r:id="rId22" w:anchor="how11" w:history="1">
              <w:r w:rsidRPr="00203301">
                <w:rPr>
                  <w:rFonts w:ascii="Calibri" w:hAnsi="Calibri" w:cs="Calibri"/>
                  <w:color w:val="0000FF"/>
                  <w:sz w:val="22"/>
                  <w:szCs w:val="22"/>
                  <w:u w:val="single"/>
                  <w:lang w:val="en-US" w:eastAsia="en-GB"/>
                </w:rPr>
                <w:t>Click here for guidance on this section.</w:t>
              </w:r>
            </w:hyperlink>
          </w:p>
        </w:tc>
      </w:tr>
      <w:tr w:rsidR="003E4C48" w:rsidRPr="00203301" w14:paraId="590DC7E1" w14:textId="77777777" w:rsidTr="00203301">
        <w:trPr>
          <w:gridAfter w:val="1"/>
          <w:wAfter w:w="56" w:type="dxa"/>
        </w:trPr>
        <w:tc>
          <w:tcPr>
            <w:tcW w:w="1157" w:type="dxa"/>
            <w:vMerge w:val="restart"/>
            <w:shd w:val="clear" w:color="auto" w:fill="FFFFFF"/>
          </w:tcPr>
          <w:p w14:paraId="7A39AE12" w14:textId="77777777" w:rsidR="003E4C48" w:rsidRPr="00203301" w:rsidRDefault="003E4C48" w:rsidP="00203301">
            <w:pPr>
              <w:keepNext/>
              <w:spacing w:before="120" w:after="120"/>
              <w:rPr>
                <w:rFonts w:ascii="Calibri" w:hAnsi="Calibri" w:cs="Calibri"/>
                <w:b/>
                <w:sz w:val="22"/>
                <w:szCs w:val="22"/>
                <w:lang w:val="en-US" w:eastAsia="en-GB"/>
              </w:rPr>
            </w:pPr>
            <w:r w:rsidRPr="00203301">
              <w:rPr>
                <w:rFonts w:ascii="Calibri" w:hAnsi="Calibri" w:cs="Calibri"/>
                <w:b/>
                <w:sz w:val="22"/>
                <w:szCs w:val="22"/>
                <w:lang w:val="en-US" w:eastAsia="en-GB"/>
              </w:rPr>
              <w:t>Risk Number</w:t>
            </w:r>
          </w:p>
        </w:tc>
        <w:tc>
          <w:tcPr>
            <w:tcW w:w="4740" w:type="dxa"/>
            <w:gridSpan w:val="3"/>
            <w:vMerge w:val="restart"/>
            <w:shd w:val="clear" w:color="auto" w:fill="FFFFFF"/>
          </w:tcPr>
          <w:p w14:paraId="11D7E752" w14:textId="77777777" w:rsidR="003E4C48" w:rsidRPr="00203301" w:rsidRDefault="003E4C48" w:rsidP="00203301">
            <w:pPr>
              <w:keepNext/>
              <w:spacing w:before="120" w:after="120"/>
              <w:rPr>
                <w:rFonts w:ascii="Calibri" w:hAnsi="Calibri" w:cs="Calibri"/>
                <w:b/>
                <w:sz w:val="22"/>
                <w:szCs w:val="22"/>
                <w:lang w:val="en-US" w:eastAsia="en-GB"/>
              </w:rPr>
            </w:pPr>
            <w:r w:rsidRPr="00203301">
              <w:rPr>
                <w:rFonts w:ascii="Calibri" w:hAnsi="Calibri" w:cs="Calibri"/>
                <w:b/>
                <w:sz w:val="22"/>
                <w:szCs w:val="22"/>
                <w:lang w:val="en-US" w:eastAsia="en-GB"/>
              </w:rPr>
              <w:t>Options to reduce or eliminate risk</w:t>
            </w:r>
          </w:p>
        </w:tc>
        <w:tc>
          <w:tcPr>
            <w:tcW w:w="1324" w:type="dxa"/>
            <w:gridSpan w:val="2"/>
            <w:shd w:val="clear" w:color="auto" w:fill="FFFFFF"/>
          </w:tcPr>
          <w:p w14:paraId="22D1F528" w14:textId="77777777" w:rsidR="003E4C48" w:rsidRPr="00203301" w:rsidRDefault="003E4C48" w:rsidP="00203301">
            <w:pPr>
              <w:keepNext/>
              <w:spacing w:before="120" w:after="120"/>
              <w:rPr>
                <w:rFonts w:ascii="Calibri" w:hAnsi="Calibri" w:cs="Calibri"/>
                <w:b/>
                <w:sz w:val="22"/>
                <w:szCs w:val="22"/>
                <w:lang w:val="en-US" w:eastAsia="en-GB"/>
              </w:rPr>
            </w:pPr>
            <w:r w:rsidRPr="00203301">
              <w:rPr>
                <w:rFonts w:ascii="Calibri" w:hAnsi="Calibri" w:cs="Calibri"/>
                <w:b/>
                <w:sz w:val="22"/>
                <w:szCs w:val="22"/>
                <w:lang w:val="en-US" w:eastAsia="en-GB"/>
              </w:rPr>
              <w:t>Effect on risk</w:t>
            </w:r>
          </w:p>
        </w:tc>
        <w:tc>
          <w:tcPr>
            <w:tcW w:w="1225" w:type="dxa"/>
            <w:gridSpan w:val="2"/>
            <w:shd w:val="clear" w:color="auto" w:fill="FFFFFF"/>
          </w:tcPr>
          <w:p w14:paraId="6BB6B421" w14:textId="77777777" w:rsidR="003E4C48" w:rsidRPr="00203301" w:rsidRDefault="003E4C48" w:rsidP="00203301">
            <w:pPr>
              <w:keepNext/>
              <w:spacing w:before="120" w:after="120"/>
              <w:rPr>
                <w:rFonts w:ascii="Calibri" w:hAnsi="Calibri" w:cs="Calibri"/>
                <w:b/>
                <w:sz w:val="22"/>
                <w:szCs w:val="22"/>
                <w:lang w:val="en-US" w:eastAsia="en-GB"/>
              </w:rPr>
            </w:pPr>
            <w:r w:rsidRPr="00203301">
              <w:rPr>
                <w:rFonts w:ascii="Calibri" w:hAnsi="Calibri" w:cs="Calibri"/>
                <w:b/>
                <w:sz w:val="22"/>
                <w:szCs w:val="22"/>
                <w:lang w:val="en-US" w:eastAsia="en-GB"/>
              </w:rPr>
              <w:t>Residual risk</w:t>
            </w:r>
          </w:p>
        </w:tc>
        <w:tc>
          <w:tcPr>
            <w:tcW w:w="1472" w:type="dxa"/>
            <w:gridSpan w:val="2"/>
            <w:shd w:val="clear" w:color="auto" w:fill="FFFFFF"/>
          </w:tcPr>
          <w:p w14:paraId="5B294375" w14:textId="77777777" w:rsidR="003E4C48" w:rsidRPr="00203301" w:rsidRDefault="003E4C48" w:rsidP="00203301">
            <w:pPr>
              <w:keepNext/>
              <w:spacing w:before="120" w:after="120"/>
              <w:rPr>
                <w:rFonts w:ascii="Calibri" w:hAnsi="Calibri" w:cs="Calibri"/>
                <w:b/>
                <w:sz w:val="22"/>
                <w:szCs w:val="22"/>
                <w:lang w:val="en-US" w:eastAsia="en-GB"/>
              </w:rPr>
            </w:pPr>
            <w:r w:rsidRPr="00203301">
              <w:rPr>
                <w:rFonts w:ascii="Calibri" w:hAnsi="Calibri" w:cs="Calibri"/>
                <w:b/>
                <w:sz w:val="22"/>
                <w:szCs w:val="22"/>
                <w:lang w:val="en-US" w:eastAsia="en-GB"/>
              </w:rPr>
              <w:t>Measure approved</w:t>
            </w:r>
          </w:p>
        </w:tc>
      </w:tr>
      <w:tr w:rsidR="003E4C48" w:rsidRPr="00203301" w14:paraId="0B8EF31F" w14:textId="77777777" w:rsidTr="00203301">
        <w:trPr>
          <w:gridAfter w:val="1"/>
          <w:wAfter w:w="56" w:type="dxa"/>
          <w:trHeight w:val="1171"/>
        </w:trPr>
        <w:tc>
          <w:tcPr>
            <w:tcW w:w="1157" w:type="dxa"/>
            <w:vMerge/>
            <w:shd w:val="clear" w:color="auto" w:fill="auto"/>
          </w:tcPr>
          <w:p w14:paraId="00B9DD8E" w14:textId="77777777" w:rsidR="003E4C48" w:rsidRPr="00203301" w:rsidRDefault="003E4C48" w:rsidP="00203301">
            <w:pPr>
              <w:spacing w:before="120" w:after="120"/>
              <w:rPr>
                <w:rFonts w:ascii="Calibri" w:hAnsi="Calibri" w:cs="Calibri"/>
                <w:sz w:val="22"/>
                <w:szCs w:val="22"/>
                <w:lang w:val="en-US" w:eastAsia="en-GB"/>
              </w:rPr>
            </w:pPr>
          </w:p>
        </w:tc>
        <w:tc>
          <w:tcPr>
            <w:tcW w:w="4740" w:type="dxa"/>
            <w:gridSpan w:val="3"/>
            <w:vMerge/>
            <w:shd w:val="clear" w:color="auto" w:fill="auto"/>
          </w:tcPr>
          <w:p w14:paraId="757549C1" w14:textId="77777777" w:rsidR="003E4C48" w:rsidRPr="00203301" w:rsidRDefault="003E4C48" w:rsidP="00203301">
            <w:pPr>
              <w:spacing w:before="120" w:after="120"/>
              <w:rPr>
                <w:rFonts w:ascii="Calibri" w:hAnsi="Calibri" w:cs="Calibri"/>
                <w:sz w:val="22"/>
                <w:szCs w:val="22"/>
                <w:lang w:val="en-US" w:eastAsia="en-GB"/>
              </w:rPr>
            </w:pPr>
          </w:p>
        </w:tc>
        <w:tc>
          <w:tcPr>
            <w:tcW w:w="1324" w:type="dxa"/>
            <w:gridSpan w:val="2"/>
            <w:shd w:val="clear" w:color="auto" w:fill="auto"/>
          </w:tcPr>
          <w:p w14:paraId="2F9B61A8"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Eliminated reduced accepted</w:t>
            </w:r>
          </w:p>
        </w:tc>
        <w:tc>
          <w:tcPr>
            <w:tcW w:w="1225" w:type="dxa"/>
            <w:gridSpan w:val="2"/>
            <w:shd w:val="clear" w:color="auto" w:fill="auto"/>
          </w:tcPr>
          <w:p w14:paraId="76FE48AA"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Low medium high</w:t>
            </w:r>
          </w:p>
        </w:tc>
        <w:tc>
          <w:tcPr>
            <w:tcW w:w="1472" w:type="dxa"/>
            <w:gridSpan w:val="2"/>
            <w:shd w:val="clear" w:color="auto" w:fill="auto"/>
          </w:tcPr>
          <w:p w14:paraId="14368B69"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Yes/no</w:t>
            </w:r>
          </w:p>
        </w:tc>
      </w:tr>
      <w:tr w:rsidR="003E4C48" w:rsidRPr="00203301" w14:paraId="74218F0A" w14:textId="77777777" w:rsidTr="00203301">
        <w:trPr>
          <w:gridAfter w:val="1"/>
          <w:wAfter w:w="56" w:type="dxa"/>
          <w:trHeight w:val="1171"/>
        </w:trPr>
        <w:tc>
          <w:tcPr>
            <w:tcW w:w="1157" w:type="dxa"/>
            <w:shd w:val="clear" w:color="auto" w:fill="auto"/>
          </w:tcPr>
          <w:p w14:paraId="061193AE" w14:textId="77777777" w:rsidR="003E4C48" w:rsidRPr="00203301" w:rsidRDefault="003E4C48" w:rsidP="00203301">
            <w:pPr>
              <w:spacing w:before="120" w:after="120"/>
              <w:rPr>
                <w:rFonts w:ascii="Calibri" w:hAnsi="Calibri" w:cs="Calibri"/>
                <w:sz w:val="22"/>
                <w:szCs w:val="22"/>
                <w:lang w:val="en-US" w:eastAsia="en-GB"/>
              </w:rPr>
            </w:pPr>
          </w:p>
        </w:tc>
        <w:tc>
          <w:tcPr>
            <w:tcW w:w="4740" w:type="dxa"/>
            <w:gridSpan w:val="3"/>
            <w:shd w:val="clear" w:color="auto" w:fill="auto"/>
          </w:tcPr>
          <w:p w14:paraId="6B5B1C27" w14:textId="77777777" w:rsidR="003E4C48" w:rsidRPr="00203301" w:rsidRDefault="003E4C48" w:rsidP="00203301">
            <w:pPr>
              <w:spacing w:before="120" w:after="120"/>
              <w:rPr>
                <w:rFonts w:ascii="Calibri" w:hAnsi="Calibri" w:cs="Calibri"/>
                <w:sz w:val="22"/>
                <w:szCs w:val="22"/>
                <w:lang w:val="en-US" w:eastAsia="en-GB"/>
              </w:rPr>
            </w:pPr>
          </w:p>
        </w:tc>
        <w:tc>
          <w:tcPr>
            <w:tcW w:w="1324" w:type="dxa"/>
            <w:gridSpan w:val="2"/>
            <w:shd w:val="clear" w:color="auto" w:fill="auto"/>
          </w:tcPr>
          <w:p w14:paraId="2153E8E0" w14:textId="77777777" w:rsidR="003E4C48" w:rsidRPr="00203301" w:rsidRDefault="003E4C48" w:rsidP="00203301">
            <w:pPr>
              <w:spacing w:before="120" w:after="120"/>
              <w:rPr>
                <w:rFonts w:ascii="Calibri" w:hAnsi="Calibri" w:cs="Calibri"/>
                <w:sz w:val="22"/>
                <w:szCs w:val="22"/>
                <w:lang w:val="en-US" w:eastAsia="en-GB"/>
              </w:rPr>
            </w:pPr>
          </w:p>
        </w:tc>
        <w:tc>
          <w:tcPr>
            <w:tcW w:w="1225" w:type="dxa"/>
            <w:gridSpan w:val="2"/>
            <w:shd w:val="clear" w:color="auto" w:fill="auto"/>
          </w:tcPr>
          <w:p w14:paraId="2B1991A6" w14:textId="77777777" w:rsidR="003E4C48" w:rsidRPr="00203301" w:rsidRDefault="003E4C48" w:rsidP="00203301">
            <w:pPr>
              <w:spacing w:before="120" w:after="120"/>
              <w:rPr>
                <w:rFonts w:ascii="Calibri" w:hAnsi="Calibri" w:cs="Calibri"/>
                <w:sz w:val="22"/>
                <w:szCs w:val="22"/>
                <w:lang w:val="en-US" w:eastAsia="en-GB"/>
              </w:rPr>
            </w:pPr>
          </w:p>
        </w:tc>
        <w:tc>
          <w:tcPr>
            <w:tcW w:w="1472" w:type="dxa"/>
            <w:gridSpan w:val="2"/>
            <w:shd w:val="clear" w:color="auto" w:fill="auto"/>
          </w:tcPr>
          <w:p w14:paraId="0EF55098" w14:textId="77777777" w:rsidR="003E4C48" w:rsidRPr="00203301" w:rsidRDefault="003E4C48" w:rsidP="00203301">
            <w:pPr>
              <w:spacing w:before="120" w:after="120"/>
              <w:rPr>
                <w:rFonts w:ascii="Calibri" w:hAnsi="Calibri" w:cs="Calibri"/>
                <w:sz w:val="22"/>
                <w:szCs w:val="22"/>
                <w:lang w:val="en-US" w:eastAsia="en-GB"/>
              </w:rPr>
            </w:pPr>
          </w:p>
        </w:tc>
      </w:tr>
      <w:tr w:rsidR="003E4C48" w:rsidRPr="00203301" w14:paraId="0CF7BC97" w14:textId="77777777" w:rsidTr="00203301">
        <w:trPr>
          <w:gridAfter w:val="1"/>
          <w:wAfter w:w="56" w:type="dxa"/>
          <w:trHeight w:val="1171"/>
        </w:trPr>
        <w:tc>
          <w:tcPr>
            <w:tcW w:w="1157" w:type="dxa"/>
            <w:shd w:val="clear" w:color="auto" w:fill="auto"/>
          </w:tcPr>
          <w:p w14:paraId="467958D6" w14:textId="77777777" w:rsidR="003E4C48" w:rsidRPr="00203301" w:rsidRDefault="003E4C48" w:rsidP="00203301">
            <w:pPr>
              <w:spacing w:before="120" w:after="120"/>
              <w:rPr>
                <w:rFonts w:ascii="Calibri" w:hAnsi="Calibri" w:cs="Calibri"/>
                <w:sz w:val="22"/>
                <w:szCs w:val="22"/>
                <w:lang w:val="en-US" w:eastAsia="en-GB"/>
              </w:rPr>
            </w:pPr>
          </w:p>
        </w:tc>
        <w:tc>
          <w:tcPr>
            <w:tcW w:w="4740" w:type="dxa"/>
            <w:gridSpan w:val="3"/>
            <w:shd w:val="clear" w:color="auto" w:fill="auto"/>
          </w:tcPr>
          <w:p w14:paraId="3851DA4A" w14:textId="77777777" w:rsidR="003E4C48" w:rsidRPr="00203301" w:rsidRDefault="003E4C48" w:rsidP="00203301">
            <w:pPr>
              <w:spacing w:before="120" w:after="120"/>
              <w:rPr>
                <w:rFonts w:ascii="Calibri" w:hAnsi="Calibri" w:cs="Calibri"/>
                <w:sz w:val="22"/>
                <w:szCs w:val="22"/>
                <w:lang w:val="en-US" w:eastAsia="en-GB"/>
              </w:rPr>
            </w:pPr>
          </w:p>
        </w:tc>
        <w:tc>
          <w:tcPr>
            <w:tcW w:w="1324" w:type="dxa"/>
            <w:gridSpan w:val="2"/>
            <w:shd w:val="clear" w:color="auto" w:fill="auto"/>
          </w:tcPr>
          <w:p w14:paraId="37302CD7" w14:textId="77777777" w:rsidR="003E4C48" w:rsidRPr="00203301" w:rsidRDefault="003E4C48" w:rsidP="00203301">
            <w:pPr>
              <w:spacing w:before="120" w:after="120"/>
              <w:rPr>
                <w:rFonts w:ascii="Calibri" w:hAnsi="Calibri" w:cs="Calibri"/>
                <w:sz w:val="22"/>
                <w:szCs w:val="22"/>
                <w:lang w:val="en-US" w:eastAsia="en-GB"/>
              </w:rPr>
            </w:pPr>
          </w:p>
        </w:tc>
        <w:tc>
          <w:tcPr>
            <w:tcW w:w="1225" w:type="dxa"/>
            <w:gridSpan w:val="2"/>
            <w:shd w:val="clear" w:color="auto" w:fill="auto"/>
          </w:tcPr>
          <w:p w14:paraId="4E34F36B" w14:textId="77777777" w:rsidR="003E4C48" w:rsidRPr="00203301" w:rsidRDefault="003E4C48" w:rsidP="00203301">
            <w:pPr>
              <w:spacing w:before="120" w:after="120"/>
              <w:rPr>
                <w:rFonts w:ascii="Calibri" w:hAnsi="Calibri" w:cs="Calibri"/>
                <w:sz w:val="22"/>
                <w:szCs w:val="22"/>
                <w:lang w:val="en-US" w:eastAsia="en-GB"/>
              </w:rPr>
            </w:pPr>
          </w:p>
        </w:tc>
        <w:tc>
          <w:tcPr>
            <w:tcW w:w="1472" w:type="dxa"/>
            <w:gridSpan w:val="2"/>
            <w:shd w:val="clear" w:color="auto" w:fill="auto"/>
          </w:tcPr>
          <w:p w14:paraId="606B3C5E" w14:textId="77777777" w:rsidR="003E4C48" w:rsidRPr="00203301" w:rsidRDefault="003E4C48" w:rsidP="00203301">
            <w:pPr>
              <w:spacing w:before="120" w:after="120"/>
              <w:rPr>
                <w:rFonts w:ascii="Calibri" w:hAnsi="Calibri" w:cs="Calibri"/>
                <w:sz w:val="22"/>
                <w:szCs w:val="22"/>
                <w:lang w:val="en-US" w:eastAsia="en-GB"/>
              </w:rPr>
            </w:pPr>
          </w:p>
        </w:tc>
      </w:tr>
      <w:tr w:rsidR="003E4C48" w:rsidRPr="00203301" w14:paraId="57D8F530" w14:textId="77777777" w:rsidTr="00203301">
        <w:trPr>
          <w:gridAfter w:val="1"/>
          <w:wAfter w:w="56" w:type="dxa"/>
          <w:trHeight w:val="1171"/>
        </w:trPr>
        <w:tc>
          <w:tcPr>
            <w:tcW w:w="1157" w:type="dxa"/>
            <w:shd w:val="clear" w:color="auto" w:fill="auto"/>
          </w:tcPr>
          <w:p w14:paraId="170AA98D" w14:textId="77777777" w:rsidR="003E4C48" w:rsidRPr="00203301" w:rsidRDefault="003E4C48" w:rsidP="00203301">
            <w:pPr>
              <w:spacing w:before="120" w:after="120"/>
              <w:rPr>
                <w:rFonts w:ascii="Calibri" w:hAnsi="Calibri" w:cs="Calibri"/>
                <w:sz w:val="22"/>
                <w:szCs w:val="22"/>
                <w:lang w:val="en-US" w:eastAsia="en-GB"/>
              </w:rPr>
            </w:pPr>
          </w:p>
        </w:tc>
        <w:tc>
          <w:tcPr>
            <w:tcW w:w="4740" w:type="dxa"/>
            <w:gridSpan w:val="3"/>
            <w:shd w:val="clear" w:color="auto" w:fill="auto"/>
          </w:tcPr>
          <w:p w14:paraId="0F173EA6" w14:textId="77777777" w:rsidR="003E4C48" w:rsidRPr="00203301" w:rsidRDefault="003E4C48" w:rsidP="00203301">
            <w:pPr>
              <w:spacing w:before="120" w:after="120"/>
              <w:rPr>
                <w:rFonts w:ascii="Calibri" w:hAnsi="Calibri" w:cs="Calibri"/>
                <w:sz w:val="22"/>
                <w:szCs w:val="22"/>
                <w:lang w:val="en-US" w:eastAsia="en-GB"/>
              </w:rPr>
            </w:pPr>
          </w:p>
        </w:tc>
        <w:tc>
          <w:tcPr>
            <w:tcW w:w="1324" w:type="dxa"/>
            <w:gridSpan w:val="2"/>
            <w:shd w:val="clear" w:color="auto" w:fill="auto"/>
          </w:tcPr>
          <w:p w14:paraId="09CB112B" w14:textId="77777777" w:rsidR="003E4C48" w:rsidRPr="00203301" w:rsidRDefault="003E4C48" w:rsidP="00203301">
            <w:pPr>
              <w:spacing w:before="120" w:after="120"/>
              <w:rPr>
                <w:rFonts w:ascii="Calibri" w:hAnsi="Calibri" w:cs="Calibri"/>
                <w:sz w:val="22"/>
                <w:szCs w:val="22"/>
                <w:lang w:val="en-US" w:eastAsia="en-GB"/>
              </w:rPr>
            </w:pPr>
          </w:p>
        </w:tc>
        <w:tc>
          <w:tcPr>
            <w:tcW w:w="1225" w:type="dxa"/>
            <w:gridSpan w:val="2"/>
            <w:shd w:val="clear" w:color="auto" w:fill="auto"/>
          </w:tcPr>
          <w:p w14:paraId="4E5E4E33" w14:textId="77777777" w:rsidR="003E4C48" w:rsidRPr="00203301" w:rsidRDefault="003E4C48" w:rsidP="00203301">
            <w:pPr>
              <w:spacing w:before="120" w:after="120"/>
              <w:rPr>
                <w:rFonts w:ascii="Calibri" w:hAnsi="Calibri" w:cs="Calibri"/>
                <w:sz w:val="22"/>
                <w:szCs w:val="22"/>
                <w:lang w:val="en-US" w:eastAsia="en-GB"/>
              </w:rPr>
            </w:pPr>
          </w:p>
        </w:tc>
        <w:tc>
          <w:tcPr>
            <w:tcW w:w="1472" w:type="dxa"/>
            <w:gridSpan w:val="2"/>
            <w:shd w:val="clear" w:color="auto" w:fill="auto"/>
          </w:tcPr>
          <w:p w14:paraId="12EAE17B" w14:textId="77777777" w:rsidR="003E4C48" w:rsidRPr="00203301" w:rsidRDefault="003E4C48" w:rsidP="00203301">
            <w:pPr>
              <w:spacing w:before="120" w:after="120"/>
              <w:rPr>
                <w:rFonts w:ascii="Calibri" w:hAnsi="Calibri" w:cs="Calibri"/>
                <w:sz w:val="22"/>
                <w:szCs w:val="22"/>
                <w:lang w:val="en-US" w:eastAsia="en-GB"/>
              </w:rPr>
            </w:pPr>
          </w:p>
        </w:tc>
      </w:tr>
      <w:tr w:rsidR="003E4C48" w:rsidRPr="00203301" w14:paraId="6B73D0A8" w14:textId="77777777" w:rsidTr="00203301">
        <w:trPr>
          <w:gridAfter w:val="1"/>
          <w:wAfter w:w="56" w:type="dxa"/>
          <w:trHeight w:val="1171"/>
        </w:trPr>
        <w:tc>
          <w:tcPr>
            <w:tcW w:w="1157" w:type="dxa"/>
            <w:shd w:val="clear" w:color="auto" w:fill="auto"/>
          </w:tcPr>
          <w:p w14:paraId="3943138C" w14:textId="77777777" w:rsidR="003E4C48" w:rsidRPr="00203301" w:rsidRDefault="003E4C48" w:rsidP="00203301">
            <w:pPr>
              <w:spacing w:before="120" w:after="120"/>
              <w:rPr>
                <w:rFonts w:ascii="Calibri" w:hAnsi="Calibri" w:cs="Calibri"/>
                <w:sz w:val="22"/>
                <w:szCs w:val="22"/>
                <w:lang w:val="en-US" w:eastAsia="en-GB"/>
              </w:rPr>
            </w:pPr>
          </w:p>
        </w:tc>
        <w:tc>
          <w:tcPr>
            <w:tcW w:w="4740" w:type="dxa"/>
            <w:gridSpan w:val="3"/>
            <w:shd w:val="clear" w:color="auto" w:fill="auto"/>
          </w:tcPr>
          <w:p w14:paraId="5D51A4EB" w14:textId="77777777" w:rsidR="003E4C48" w:rsidRPr="00203301" w:rsidRDefault="003E4C48" w:rsidP="00203301">
            <w:pPr>
              <w:spacing w:before="120" w:after="120"/>
              <w:rPr>
                <w:rFonts w:ascii="Calibri" w:hAnsi="Calibri" w:cs="Calibri"/>
                <w:sz w:val="22"/>
                <w:szCs w:val="22"/>
                <w:lang w:val="en-US" w:eastAsia="en-GB"/>
              </w:rPr>
            </w:pPr>
          </w:p>
        </w:tc>
        <w:tc>
          <w:tcPr>
            <w:tcW w:w="1324" w:type="dxa"/>
            <w:gridSpan w:val="2"/>
            <w:shd w:val="clear" w:color="auto" w:fill="auto"/>
          </w:tcPr>
          <w:p w14:paraId="2030BB04" w14:textId="77777777" w:rsidR="003E4C48" w:rsidRPr="00203301" w:rsidRDefault="003E4C48" w:rsidP="00203301">
            <w:pPr>
              <w:spacing w:before="120" w:after="120"/>
              <w:rPr>
                <w:rFonts w:ascii="Calibri" w:hAnsi="Calibri" w:cs="Calibri"/>
                <w:sz w:val="22"/>
                <w:szCs w:val="22"/>
                <w:lang w:val="en-US" w:eastAsia="en-GB"/>
              </w:rPr>
            </w:pPr>
          </w:p>
        </w:tc>
        <w:tc>
          <w:tcPr>
            <w:tcW w:w="1225" w:type="dxa"/>
            <w:gridSpan w:val="2"/>
            <w:shd w:val="clear" w:color="auto" w:fill="auto"/>
          </w:tcPr>
          <w:p w14:paraId="088354A9" w14:textId="77777777" w:rsidR="003E4C48" w:rsidRPr="00203301" w:rsidRDefault="003E4C48" w:rsidP="00203301">
            <w:pPr>
              <w:spacing w:before="120" w:after="120"/>
              <w:rPr>
                <w:rFonts w:ascii="Calibri" w:hAnsi="Calibri" w:cs="Calibri"/>
                <w:sz w:val="22"/>
                <w:szCs w:val="22"/>
                <w:lang w:val="en-US" w:eastAsia="en-GB"/>
              </w:rPr>
            </w:pPr>
          </w:p>
        </w:tc>
        <w:tc>
          <w:tcPr>
            <w:tcW w:w="1472" w:type="dxa"/>
            <w:gridSpan w:val="2"/>
            <w:shd w:val="clear" w:color="auto" w:fill="auto"/>
          </w:tcPr>
          <w:p w14:paraId="31538075" w14:textId="77777777" w:rsidR="003E4C48" w:rsidRPr="00203301" w:rsidRDefault="003E4C48" w:rsidP="00203301">
            <w:pPr>
              <w:spacing w:before="120" w:after="120"/>
              <w:rPr>
                <w:rFonts w:ascii="Calibri" w:hAnsi="Calibri" w:cs="Calibri"/>
                <w:sz w:val="22"/>
                <w:szCs w:val="22"/>
                <w:lang w:val="en-US" w:eastAsia="en-GB"/>
              </w:rPr>
            </w:pPr>
          </w:p>
        </w:tc>
      </w:tr>
      <w:tr w:rsidR="003E4C48" w:rsidRPr="00203301" w14:paraId="1FE42D21" w14:textId="77777777" w:rsidTr="00203301">
        <w:trPr>
          <w:gridAfter w:val="1"/>
          <w:wAfter w:w="56" w:type="dxa"/>
          <w:trHeight w:val="1171"/>
        </w:trPr>
        <w:tc>
          <w:tcPr>
            <w:tcW w:w="1157" w:type="dxa"/>
            <w:shd w:val="clear" w:color="auto" w:fill="auto"/>
          </w:tcPr>
          <w:p w14:paraId="5518BA29" w14:textId="77777777" w:rsidR="003E4C48" w:rsidRPr="00203301" w:rsidRDefault="003E4C48" w:rsidP="00203301">
            <w:pPr>
              <w:spacing w:before="120" w:after="120"/>
              <w:rPr>
                <w:rFonts w:ascii="Calibri" w:hAnsi="Calibri" w:cs="Calibri"/>
                <w:sz w:val="22"/>
                <w:szCs w:val="22"/>
                <w:lang w:val="en-US" w:eastAsia="en-GB"/>
              </w:rPr>
            </w:pPr>
          </w:p>
        </w:tc>
        <w:tc>
          <w:tcPr>
            <w:tcW w:w="4740" w:type="dxa"/>
            <w:gridSpan w:val="3"/>
            <w:shd w:val="clear" w:color="auto" w:fill="auto"/>
          </w:tcPr>
          <w:p w14:paraId="30AA9DEC" w14:textId="77777777" w:rsidR="003E4C48" w:rsidRPr="00203301" w:rsidRDefault="003E4C48" w:rsidP="00203301">
            <w:pPr>
              <w:spacing w:before="120" w:after="120"/>
              <w:rPr>
                <w:rFonts w:ascii="Calibri" w:hAnsi="Calibri" w:cs="Calibri"/>
                <w:sz w:val="22"/>
                <w:szCs w:val="22"/>
                <w:lang w:val="en-US" w:eastAsia="en-GB"/>
              </w:rPr>
            </w:pPr>
          </w:p>
        </w:tc>
        <w:tc>
          <w:tcPr>
            <w:tcW w:w="1324" w:type="dxa"/>
            <w:gridSpan w:val="2"/>
            <w:shd w:val="clear" w:color="auto" w:fill="auto"/>
          </w:tcPr>
          <w:p w14:paraId="1C793736" w14:textId="77777777" w:rsidR="003E4C48" w:rsidRPr="00203301" w:rsidRDefault="003E4C48" w:rsidP="00203301">
            <w:pPr>
              <w:spacing w:before="120" w:after="120"/>
              <w:rPr>
                <w:rFonts w:ascii="Calibri" w:hAnsi="Calibri" w:cs="Calibri"/>
                <w:sz w:val="22"/>
                <w:szCs w:val="22"/>
                <w:lang w:val="en-US" w:eastAsia="en-GB"/>
              </w:rPr>
            </w:pPr>
          </w:p>
        </w:tc>
        <w:tc>
          <w:tcPr>
            <w:tcW w:w="1225" w:type="dxa"/>
            <w:gridSpan w:val="2"/>
            <w:shd w:val="clear" w:color="auto" w:fill="auto"/>
          </w:tcPr>
          <w:p w14:paraId="7147C93D" w14:textId="77777777" w:rsidR="003E4C48" w:rsidRPr="00203301" w:rsidRDefault="003E4C48" w:rsidP="00203301">
            <w:pPr>
              <w:spacing w:before="120" w:after="120"/>
              <w:rPr>
                <w:rFonts w:ascii="Calibri" w:hAnsi="Calibri" w:cs="Calibri"/>
                <w:sz w:val="22"/>
                <w:szCs w:val="22"/>
                <w:lang w:val="en-US" w:eastAsia="en-GB"/>
              </w:rPr>
            </w:pPr>
          </w:p>
        </w:tc>
        <w:tc>
          <w:tcPr>
            <w:tcW w:w="1472" w:type="dxa"/>
            <w:gridSpan w:val="2"/>
            <w:shd w:val="clear" w:color="auto" w:fill="auto"/>
          </w:tcPr>
          <w:p w14:paraId="6A0012F5" w14:textId="77777777" w:rsidR="003E4C48" w:rsidRPr="00203301" w:rsidRDefault="003E4C48" w:rsidP="00203301">
            <w:pPr>
              <w:spacing w:before="120" w:after="120"/>
              <w:rPr>
                <w:rFonts w:ascii="Calibri" w:hAnsi="Calibri" w:cs="Calibri"/>
                <w:sz w:val="22"/>
                <w:szCs w:val="22"/>
                <w:lang w:val="en-US" w:eastAsia="en-GB"/>
              </w:rPr>
            </w:pPr>
          </w:p>
        </w:tc>
      </w:tr>
      <w:tr w:rsidR="003E4C48" w:rsidRPr="00203301" w14:paraId="00E84D08" w14:textId="77777777" w:rsidTr="00203301">
        <w:trPr>
          <w:gridAfter w:val="1"/>
          <w:wAfter w:w="56" w:type="dxa"/>
          <w:trHeight w:val="1171"/>
        </w:trPr>
        <w:tc>
          <w:tcPr>
            <w:tcW w:w="1157" w:type="dxa"/>
            <w:tcBorders>
              <w:bottom w:val="single" w:sz="4" w:space="0" w:color="auto"/>
            </w:tcBorders>
            <w:shd w:val="clear" w:color="auto" w:fill="auto"/>
          </w:tcPr>
          <w:p w14:paraId="0FA40297" w14:textId="77777777" w:rsidR="003E4C48" w:rsidRPr="00203301" w:rsidRDefault="003E4C48" w:rsidP="00203301">
            <w:pPr>
              <w:spacing w:before="120" w:after="120"/>
              <w:rPr>
                <w:rFonts w:ascii="Calibri" w:hAnsi="Calibri" w:cs="Calibri"/>
                <w:sz w:val="22"/>
                <w:szCs w:val="22"/>
                <w:lang w:val="en-US" w:eastAsia="en-GB"/>
              </w:rPr>
            </w:pPr>
          </w:p>
        </w:tc>
        <w:tc>
          <w:tcPr>
            <w:tcW w:w="4740" w:type="dxa"/>
            <w:gridSpan w:val="3"/>
            <w:tcBorders>
              <w:bottom w:val="single" w:sz="4" w:space="0" w:color="auto"/>
            </w:tcBorders>
            <w:shd w:val="clear" w:color="auto" w:fill="auto"/>
          </w:tcPr>
          <w:p w14:paraId="220405CB" w14:textId="77777777" w:rsidR="003E4C48" w:rsidRPr="00203301" w:rsidRDefault="003E4C48" w:rsidP="00203301">
            <w:pPr>
              <w:spacing w:before="120" w:after="120"/>
              <w:rPr>
                <w:rFonts w:ascii="Calibri" w:hAnsi="Calibri" w:cs="Calibri"/>
                <w:sz w:val="22"/>
                <w:szCs w:val="22"/>
                <w:lang w:val="en-US" w:eastAsia="en-GB"/>
              </w:rPr>
            </w:pPr>
          </w:p>
        </w:tc>
        <w:tc>
          <w:tcPr>
            <w:tcW w:w="1324" w:type="dxa"/>
            <w:gridSpan w:val="2"/>
            <w:tcBorders>
              <w:bottom w:val="single" w:sz="4" w:space="0" w:color="auto"/>
            </w:tcBorders>
            <w:shd w:val="clear" w:color="auto" w:fill="auto"/>
          </w:tcPr>
          <w:p w14:paraId="0F5EF34C" w14:textId="77777777" w:rsidR="003E4C48" w:rsidRPr="00203301" w:rsidRDefault="003E4C48" w:rsidP="00203301">
            <w:pPr>
              <w:spacing w:before="120" w:after="120"/>
              <w:rPr>
                <w:rFonts w:ascii="Calibri" w:hAnsi="Calibri" w:cs="Calibri"/>
                <w:sz w:val="22"/>
                <w:szCs w:val="22"/>
                <w:lang w:val="en-US" w:eastAsia="en-GB"/>
              </w:rPr>
            </w:pPr>
          </w:p>
        </w:tc>
        <w:tc>
          <w:tcPr>
            <w:tcW w:w="1225" w:type="dxa"/>
            <w:gridSpan w:val="2"/>
            <w:tcBorders>
              <w:bottom w:val="single" w:sz="4" w:space="0" w:color="auto"/>
            </w:tcBorders>
            <w:shd w:val="clear" w:color="auto" w:fill="auto"/>
          </w:tcPr>
          <w:p w14:paraId="48A86714" w14:textId="77777777" w:rsidR="003E4C48" w:rsidRPr="00203301" w:rsidRDefault="003E4C48" w:rsidP="00203301">
            <w:pPr>
              <w:spacing w:before="120" w:after="120"/>
              <w:rPr>
                <w:rFonts w:ascii="Calibri" w:hAnsi="Calibri" w:cs="Calibri"/>
                <w:sz w:val="22"/>
                <w:szCs w:val="22"/>
                <w:lang w:val="en-US" w:eastAsia="en-GB"/>
              </w:rPr>
            </w:pPr>
          </w:p>
        </w:tc>
        <w:tc>
          <w:tcPr>
            <w:tcW w:w="1472" w:type="dxa"/>
            <w:gridSpan w:val="2"/>
            <w:tcBorders>
              <w:bottom w:val="single" w:sz="4" w:space="0" w:color="auto"/>
            </w:tcBorders>
            <w:shd w:val="clear" w:color="auto" w:fill="auto"/>
          </w:tcPr>
          <w:p w14:paraId="7F873424" w14:textId="77777777" w:rsidR="003E4C48" w:rsidRPr="00203301" w:rsidRDefault="003E4C48" w:rsidP="00203301">
            <w:pPr>
              <w:spacing w:before="120" w:after="120"/>
              <w:rPr>
                <w:rFonts w:ascii="Calibri" w:hAnsi="Calibri" w:cs="Calibri"/>
                <w:sz w:val="22"/>
                <w:szCs w:val="22"/>
                <w:lang w:val="en-US" w:eastAsia="en-GB"/>
              </w:rPr>
            </w:pPr>
          </w:p>
        </w:tc>
      </w:tr>
      <w:tr w:rsidR="003E4C48" w:rsidRPr="00203301" w14:paraId="70553A7D" w14:textId="77777777" w:rsidTr="00203301">
        <w:trPr>
          <w:gridAfter w:val="1"/>
          <w:wAfter w:w="56" w:type="dxa"/>
          <w:trHeight w:val="1171"/>
        </w:trPr>
        <w:tc>
          <w:tcPr>
            <w:tcW w:w="1157" w:type="dxa"/>
            <w:tcBorders>
              <w:bottom w:val="single" w:sz="4" w:space="0" w:color="auto"/>
            </w:tcBorders>
            <w:shd w:val="clear" w:color="auto" w:fill="auto"/>
          </w:tcPr>
          <w:p w14:paraId="6ADFDA6F" w14:textId="77777777" w:rsidR="003E4C48" w:rsidRPr="00203301" w:rsidRDefault="003E4C48" w:rsidP="00203301">
            <w:pPr>
              <w:spacing w:before="120" w:after="120"/>
              <w:rPr>
                <w:rFonts w:ascii="Calibri" w:hAnsi="Calibri" w:cs="Calibri"/>
                <w:sz w:val="22"/>
                <w:szCs w:val="22"/>
                <w:lang w:val="en-US" w:eastAsia="en-GB"/>
              </w:rPr>
            </w:pPr>
          </w:p>
          <w:p w14:paraId="28CBCCD0" w14:textId="77777777" w:rsidR="008F62AB" w:rsidRPr="00203301" w:rsidRDefault="008F62AB" w:rsidP="00203301">
            <w:pPr>
              <w:spacing w:before="120" w:after="120"/>
              <w:rPr>
                <w:rFonts w:ascii="Calibri" w:hAnsi="Calibri" w:cs="Calibri"/>
                <w:sz w:val="22"/>
                <w:szCs w:val="22"/>
                <w:lang w:val="en-US" w:eastAsia="en-GB"/>
              </w:rPr>
            </w:pPr>
          </w:p>
          <w:p w14:paraId="2D7D0993" w14:textId="77777777" w:rsidR="008F62AB" w:rsidRPr="00203301" w:rsidRDefault="008F62AB" w:rsidP="00203301">
            <w:pPr>
              <w:spacing w:before="120" w:after="120"/>
              <w:rPr>
                <w:rFonts w:ascii="Calibri" w:hAnsi="Calibri" w:cs="Calibri"/>
                <w:sz w:val="22"/>
                <w:szCs w:val="22"/>
                <w:lang w:val="en-US" w:eastAsia="en-GB"/>
              </w:rPr>
            </w:pPr>
          </w:p>
          <w:p w14:paraId="30E52737" w14:textId="77777777" w:rsidR="00FB5EB3" w:rsidRPr="00203301" w:rsidRDefault="00FB5EB3" w:rsidP="00203301">
            <w:pPr>
              <w:spacing w:before="120" w:after="120"/>
              <w:rPr>
                <w:rFonts w:ascii="Calibri" w:hAnsi="Calibri" w:cs="Calibri"/>
                <w:sz w:val="22"/>
                <w:szCs w:val="22"/>
                <w:lang w:val="en-US" w:eastAsia="en-GB"/>
              </w:rPr>
            </w:pPr>
          </w:p>
          <w:p w14:paraId="621E4883" w14:textId="77777777" w:rsidR="008F62AB" w:rsidRPr="00203301" w:rsidRDefault="008F62AB" w:rsidP="00203301">
            <w:pPr>
              <w:spacing w:before="120" w:after="120"/>
              <w:rPr>
                <w:rFonts w:ascii="Calibri" w:hAnsi="Calibri" w:cs="Calibri"/>
                <w:sz w:val="22"/>
                <w:szCs w:val="22"/>
                <w:lang w:val="en-US" w:eastAsia="en-GB"/>
              </w:rPr>
            </w:pPr>
          </w:p>
          <w:p w14:paraId="3ED0BA22" w14:textId="77777777" w:rsidR="008F62AB" w:rsidRPr="00203301" w:rsidRDefault="008F62AB" w:rsidP="00203301">
            <w:pPr>
              <w:spacing w:before="120" w:after="120"/>
              <w:rPr>
                <w:rFonts w:ascii="Calibri" w:hAnsi="Calibri" w:cs="Calibri"/>
                <w:sz w:val="22"/>
                <w:szCs w:val="22"/>
                <w:lang w:val="en-US" w:eastAsia="en-GB"/>
              </w:rPr>
            </w:pPr>
          </w:p>
        </w:tc>
        <w:tc>
          <w:tcPr>
            <w:tcW w:w="4740" w:type="dxa"/>
            <w:gridSpan w:val="3"/>
            <w:tcBorders>
              <w:bottom w:val="single" w:sz="4" w:space="0" w:color="auto"/>
            </w:tcBorders>
            <w:shd w:val="clear" w:color="auto" w:fill="auto"/>
          </w:tcPr>
          <w:p w14:paraId="68817D72" w14:textId="77777777" w:rsidR="003E4C48" w:rsidRPr="00203301" w:rsidRDefault="003E4C48" w:rsidP="00203301">
            <w:pPr>
              <w:spacing w:before="120" w:after="120"/>
              <w:rPr>
                <w:rFonts w:ascii="Calibri" w:hAnsi="Calibri" w:cs="Calibri"/>
                <w:sz w:val="22"/>
                <w:szCs w:val="22"/>
                <w:lang w:val="en-US" w:eastAsia="en-GB"/>
              </w:rPr>
            </w:pPr>
          </w:p>
        </w:tc>
        <w:tc>
          <w:tcPr>
            <w:tcW w:w="1324" w:type="dxa"/>
            <w:gridSpan w:val="2"/>
            <w:tcBorders>
              <w:bottom w:val="single" w:sz="4" w:space="0" w:color="auto"/>
            </w:tcBorders>
            <w:shd w:val="clear" w:color="auto" w:fill="auto"/>
          </w:tcPr>
          <w:p w14:paraId="4AB6691D" w14:textId="77777777" w:rsidR="003E4C48" w:rsidRPr="00203301" w:rsidRDefault="003E4C48" w:rsidP="00203301">
            <w:pPr>
              <w:spacing w:before="120" w:after="120"/>
              <w:rPr>
                <w:rFonts w:ascii="Calibri" w:hAnsi="Calibri" w:cs="Calibri"/>
                <w:sz w:val="22"/>
                <w:szCs w:val="22"/>
                <w:lang w:val="en-US" w:eastAsia="en-GB"/>
              </w:rPr>
            </w:pPr>
          </w:p>
        </w:tc>
        <w:tc>
          <w:tcPr>
            <w:tcW w:w="1225" w:type="dxa"/>
            <w:gridSpan w:val="2"/>
            <w:tcBorders>
              <w:bottom w:val="single" w:sz="4" w:space="0" w:color="auto"/>
            </w:tcBorders>
            <w:shd w:val="clear" w:color="auto" w:fill="auto"/>
          </w:tcPr>
          <w:p w14:paraId="52EB4A30" w14:textId="77777777" w:rsidR="003E4C48" w:rsidRPr="00203301" w:rsidRDefault="003E4C48" w:rsidP="00203301">
            <w:pPr>
              <w:spacing w:before="120" w:after="120"/>
              <w:rPr>
                <w:rFonts w:ascii="Calibri" w:hAnsi="Calibri" w:cs="Calibri"/>
                <w:sz w:val="22"/>
                <w:szCs w:val="22"/>
                <w:lang w:val="en-US" w:eastAsia="en-GB"/>
              </w:rPr>
            </w:pPr>
          </w:p>
        </w:tc>
        <w:tc>
          <w:tcPr>
            <w:tcW w:w="1472" w:type="dxa"/>
            <w:gridSpan w:val="2"/>
            <w:tcBorders>
              <w:bottom w:val="single" w:sz="4" w:space="0" w:color="auto"/>
            </w:tcBorders>
            <w:shd w:val="clear" w:color="auto" w:fill="auto"/>
          </w:tcPr>
          <w:p w14:paraId="2789E64F" w14:textId="77777777" w:rsidR="003E4C48" w:rsidRPr="00203301" w:rsidRDefault="003E4C48" w:rsidP="00203301">
            <w:pPr>
              <w:spacing w:before="120" w:after="120"/>
              <w:rPr>
                <w:rFonts w:ascii="Calibri" w:hAnsi="Calibri" w:cs="Calibri"/>
                <w:sz w:val="22"/>
                <w:szCs w:val="22"/>
                <w:lang w:val="en-US" w:eastAsia="en-GB"/>
              </w:rPr>
            </w:pPr>
          </w:p>
        </w:tc>
      </w:tr>
      <w:tr w:rsidR="008F62AB" w:rsidRPr="00203301" w14:paraId="72585958" w14:textId="77777777" w:rsidTr="00203301">
        <w:trPr>
          <w:gridAfter w:val="1"/>
          <w:wAfter w:w="56" w:type="dxa"/>
          <w:trHeight w:val="828"/>
        </w:trPr>
        <w:tc>
          <w:tcPr>
            <w:tcW w:w="9918" w:type="dxa"/>
            <w:gridSpan w:val="10"/>
            <w:tcBorders>
              <w:top w:val="single" w:sz="4" w:space="0" w:color="auto"/>
              <w:left w:val="nil"/>
              <w:bottom w:val="nil"/>
              <w:right w:val="nil"/>
            </w:tcBorders>
            <w:shd w:val="clear" w:color="auto" w:fill="auto"/>
          </w:tcPr>
          <w:p w14:paraId="10B1CCCB" w14:textId="77777777" w:rsidR="008F62AB" w:rsidRPr="00203301" w:rsidRDefault="008F62AB" w:rsidP="008F62AB">
            <w:pPr>
              <w:pStyle w:val="NoSpacing"/>
              <w:rPr>
                <w:rFonts w:cs="Calibri"/>
                <w:b/>
                <w:color w:val="2E74B5"/>
              </w:rPr>
            </w:pPr>
          </w:p>
          <w:p w14:paraId="100A3322" w14:textId="77777777" w:rsidR="008F62AB" w:rsidRPr="00203301" w:rsidRDefault="008F62AB" w:rsidP="008F62AB">
            <w:pPr>
              <w:pStyle w:val="NoSpacing"/>
              <w:rPr>
                <w:rFonts w:cs="Calibri"/>
                <w:lang w:val="en-US" w:eastAsia="en-GB"/>
              </w:rPr>
            </w:pPr>
            <w:r w:rsidRPr="00203301">
              <w:rPr>
                <w:rFonts w:cs="Calibri"/>
                <w:b/>
                <w:color w:val="2E74B5"/>
              </w:rPr>
              <w:t xml:space="preserve">Sign off and record outcomes </w:t>
            </w:r>
          </w:p>
        </w:tc>
      </w:tr>
      <w:tr w:rsidR="003E4C48" w:rsidRPr="00203301" w14:paraId="5732D4C5" w14:textId="77777777" w:rsidTr="00203301">
        <w:trPr>
          <w:gridAfter w:val="1"/>
          <w:wAfter w:w="56" w:type="dxa"/>
        </w:trPr>
        <w:tc>
          <w:tcPr>
            <w:tcW w:w="2878" w:type="dxa"/>
            <w:gridSpan w:val="2"/>
            <w:shd w:val="clear" w:color="auto" w:fill="auto"/>
          </w:tcPr>
          <w:p w14:paraId="42687570" w14:textId="77777777" w:rsidR="003E4C48" w:rsidRPr="00203301" w:rsidRDefault="003E4C48" w:rsidP="00203301">
            <w:pPr>
              <w:keepNext/>
              <w:spacing w:before="120" w:after="120"/>
              <w:rPr>
                <w:rFonts w:ascii="Calibri" w:hAnsi="Calibri" w:cs="Calibri"/>
                <w:b/>
                <w:sz w:val="22"/>
                <w:szCs w:val="22"/>
                <w:lang w:val="en-US" w:eastAsia="en-GB"/>
              </w:rPr>
            </w:pPr>
            <w:r w:rsidRPr="00203301">
              <w:rPr>
                <w:rFonts w:ascii="Calibri" w:hAnsi="Calibri" w:cs="Calibri"/>
                <w:b/>
                <w:sz w:val="22"/>
                <w:szCs w:val="22"/>
                <w:lang w:val="en-US" w:eastAsia="en-GB"/>
              </w:rPr>
              <w:t xml:space="preserve">Item </w:t>
            </w:r>
          </w:p>
        </w:tc>
        <w:tc>
          <w:tcPr>
            <w:tcW w:w="3058" w:type="dxa"/>
            <w:gridSpan w:val="3"/>
            <w:shd w:val="clear" w:color="auto" w:fill="auto"/>
          </w:tcPr>
          <w:p w14:paraId="3C6E15E4" w14:textId="77777777" w:rsidR="003E4C48" w:rsidRPr="00203301" w:rsidRDefault="003E4C48" w:rsidP="00203301">
            <w:pPr>
              <w:keepNext/>
              <w:spacing w:before="120" w:after="120"/>
              <w:rPr>
                <w:rFonts w:ascii="Calibri" w:hAnsi="Calibri" w:cs="Calibri"/>
                <w:b/>
                <w:sz w:val="22"/>
                <w:szCs w:val="22"/>
                <w:lang w:val="en-US" w:eastAsia="en-GB"/>
              </w:rPr>
            </w:pPr>
            <w:r w:rsidRPr="00203301">
              <w:rPr>
                <w:rFonts w:ascii="Calibri" w:hAnsi="Calibri" w:cs="Calibri"/>
                <w:b/>
                <w:sz w:val="22"/>
                <w:szCs w:val="22"/>
                <w:lang w:val="en-US" w:eastAsia="en-GB"/>
              </w:rPr>
              <w:t>Name/date</w:t>
            </w:r>
          </w:p>
        </w:tc>
        <w:tc>
          <w:tcPr>
            <w:tcW w:w="3982" w:type="dxa"/>
            <w:gridSpan w:val="5"/>
            <w:shd w:val="clear" w:color="auto" w:fill="auto"/>
          </w:tcPr>
          <w:p w14:paraId="664A9B40" w14:textId="77777777" w:rsidR="003E4C48" w:rsidRPr="00203301" w:rsidRDefault="003E4C48" w:rsidP="00203301">
            <w:pPr>
              <w:keepNext/>
              <w:spacing w:before="120" w:after="120"/>
              <w:rPr>
                <w:rFonts w:ascii="Calibri" w:hAnsi="Calibri" w:cs="Calibri"/>
                <w:b/>
                <w:sz w:val="22"/>
                <w:szCs w:val="22"/>
                <w:lang w:val="en-US" w:eastAsia="en-GB"/>
              </w:rPr>
            </w:pPr>
            <w:r w:rsidRPr="00203301">
              <w:rPr>
                <w:rFonts w:ascii="Calibri" w:hAnsi="Calibri" w:cs="Calibri"/>
                <w:b/>
                <w:sz w:val="22"/>
                <w:szCs w:val="22"/>
                <w:lang w:val="en-US" w:eastAsia="en-GB"/>
              </w:rPr>
              <w:t>Notes</w:t>
            </w:r>
          </w:p>
        </w:tc>
      </w:tr>
      <w:tr w:rsidR="003E4C48" w:rsidRPr="00203301" w14:paraId="17D49452" w14:textId="77777777" w:rsidTr="00203301">
        <w:trPr>
          <w:gridAfter w:val="1"/>
          <w:wAfter w:w="56" w:type="dxa"/>
        </w:trPr>
        <w:tc>
          <w:tcPr>
            <w:tcW w:w="2878" w:type="dxa"/>
            <w:gridSpan w:val="2"/>
            <w:shd w:val="clear" w:color="auto" w:fill="auto"/>
          </w:tcPr>
          <w:p w14:paraId="54196055"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Measures approved by:</w:t>
            </w:r>
          </w:p>
        </w:tc>
        <w:tc>
          <w:tcPr>
            <w:tcW w:w="3058" w:type="dxa"/>
            <w:gridSpan w:val="3"/>
            <w:shd w:val="clear" w:color="auto" w:fill="auto"/>
          </w:tcPr>
          <w:p w14:paraId="6C9183C1" w14:textId="77777777" w:rsidR="003E4C48" w:rsidRPr="00203301" w:rsidRDefault="003E4C48" w:rsidP="00203301">
            <w:pPr>
              <w:spacing w:before="120" w:after="120"/>
              <w:rPr>
                <w:rFonts w:ascii="Calibri" w:hAnsi="Calibri" w:cs="Calibri"/>
                <w:sz w:val="22"/>
                <w:szCs w:val="22"/>
                <w:lang w:val="en-US" w:eastAsia="en-GB"/>
              </w:rPr>
            </w:pPr>
          </w:p>
        </w:tc>
        <w:tc>
          <w:tcPr>
            <w:tcW w:w="3982" w:type="dxa"/>
            <w:gridSpan w:val="5"/>
            <w:shd w:val="clear" w:color="auto" w:fill="auto"/>
          </w:tcPr>
          <w:p w14:paraId="25786C04"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Integrate actions back into project plan, with date and responsibility for completion</w:t>
            </w:r>
          </w:p>
        </w:tc>
      </w:tr>
      <w:tr w:rsidR="003E4C48" w:rsidRPr="00203301" w14:paraId="6C2FBB16" w14:textId="77777777" w:rsidTr="00203301">
        <w:trPr>
          <w:gridAfter w:val="1"/>
          <w:wAfter w:w="56" w:type="dxa"/>
        </w:trPr>
        <w:tc>
          <w:tcPr>
            <w:tcW w:w="2878" w:type="dxa"/>
            <w:gridSpan w:val="2"/>
            <w:shd w:val="clear" w:color="auto" w:fill="auto"/>
          </w:tcPr>
          <w:p w14:paraId="514AD079"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Residual risks approved by:</w:t>
            </w:r>
          </w:p>
        </w:tc>
        <w:tc>
          <w:tcPr>
            <w:tcW w:w="3058" w:type="dxa"/>
            <w:gridSpan w:val="3"/>
            <w:shd w:val="clear" w:color="auto" w:fill="auto"/>
          </w:tcPr>
          <w:p w14:paraId="3E2CA51F" w14:textId="77777777" w:rsidR="003E4C48" w:rsidRPr="00203301" w:rsidRDefault="003E4C48" w:rsidP="00203301">
            <w:pPr>
              <w:spacing w:before="120" w:after="120"/>
              <w:rPr>
                <w:rFonts w:ascii="Calibri" w:hAnsi="Calibri" w:cs="Calibri"/>
                <w:sz w:val="22"/>
                <w:szCs w:val="22"/>
                <w:lang w:val="en-US" w:eastAsia="en-GB"/>
              </w:rPr>
            </w:pPr>
          </w:p>
        </w:tc>
        <w:tc>
          <w:tcPr>
            <w:tcW w:w="3982" w:type="dxa"/>
            <w:gridSpan w:val="5"/>
            <w:shd w:val="clear" w:color="auto" w:fill="auto"/>
          </w:tcPr>
          <w:p w14:paraId="51C77711"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If accepting any residual high risk, consult the ICO before going ahead</w:t>
            </w:r>
          </w:p>
        </w:tc>
      </w:tr>
      <w:tr w:rsidR="003E4C48" w:rsidRPr="00203301" w14:paraId="7EB3D706" w14:textId="77777777" w:rsidTr="00203301">
        <w:trPr>
          <w:gridAfter w:val="1"/>
          <w:wAfter w:w="56" w:type="dxa"/>
        </w:trPr>
        <w:tc>
          <w:tcPr>
            <w:tcW w:w="2878" w:type="dxa"/>
            <w:gridSpan w:val="2"/>
            <w:shd w:val="clear" w:color="auto" w:fill="DBE5F1"/>
          </w:tcPr>
          <w:p w14:paraId="7E293B1E" w14:textId="77777777" w:rsidR="003E4C48" w:rsidRPr="00203301" w:rsidRDefault="003E4C48" w:rsidP="00203301">
            <w:pPr>
              <w:spacing w:before="120" w:after="120"/>
              <w:rPr>
                <w:rFonts w:ascii="Calibri" w:hAnsi="Calibri" w:cs="Calibri"/>
                <w:b/>
                <w:bCs/>
                <w:sz w:val="22"/>
                <w:szCs w:val="22"/>
                <w:lang w:val="en-US" w:eastAsia="en-GB"/>
              </w:rPr>
            </w:pPr>
            <w:r w:rsidRPr="00203301">
              <w:rPr>
                <w:rFonts w:ascii="Calibri" w:hAnsi="Calibri" w:cs="Calibri"/>
                <w:b/>
                <w:bCs/>
                <w:sz w:val="22"/>
                <w:szCs w:val="22"/>
                <w:lang w:val="en-US" w:eastAsia="en-GB"/>
              </w:rPr>
              <w:t>DPO / DSP Team advice provided:</w:t>
            </w:r>
          </w:p>
        </w:tc>
        <w:tc>
          <w:tcPr>
            <w:tcW w:w="3058" w:type="dxa"/>
            <w:gridSpan w:val="3"/>
            <w:shd w:val="clear" w:color="auto" w:fill="DBE5F1"/>
          </w:tcPr>
          <w:p w14:paraId="0ECDDF1E" w14:textId="77777777" w:rsidR="003E4C48" w:rsidRPr="00203301" w:rsidRDefault="003E4C48" w:rsidP="00203301">
            <w:pPr>
              <w:spacing w:before="120" w:after="120"/>
              <w:rPr>
                <w:rFonts w:ascii="Calibri" w:hAnsi="Calibri" w:cs="Calibri"/>
                <w:sz w:val="22"/>
                <w:szCs w:val="22"/>
                <w:lang w:val="en-US" w:eastAsia="en-GB"/>
              </w:rPr>
            </w:pPr>
          </w:p>
        </w:tc>
        <w:tc>
          <w:tcPr>
            <w:tcW w:w="3982" w:type="dxa"/>
            <w:gridSpan w:val="5"/>
            <w:shd w:val="clear" w:color="auto" w:fill="DBE5F1"/>
          </w:tcPr>
          <w:p w14:paraId="0AF54710"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DPO / DSP Team to advise on compliance, step 6 measures and whether processing can proceed</w:t>
            </w:r>
          </w:p>
        </w:tc>
      </w:tr>
      <w:tr w:rsidR="003E4C48" w:rsidRPr="00203301" w14:paraId="27243668" w14:textId="77777777" w:rsidTr="00203301">
        <w:trPr>
          <w:gridAfter w:val="1"/>
          <w:wAfter w:w="56" w:type="dxa"/>
          <w:trHeight w:val="1494"/>
        </w:trPr>
        <w:tc>
          <w:tcPr>
            <w:tcW w:w="9918" w:type="dxa"/>
            <w:gridSpan w:val="10"/>
            <w:shd w:val="clear" w:color="auto" w:fill="DBE5F1"/>
          </w:tcPr>
          <w:p w14:paraId="544CF372"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Summary of DPO / DSP Team advice:  Text</w:t>
            </w:r>
          </w:p>
        </w:tc>
      </w:tr>
      <w:tr w:rsidR="003E4C48" w:rsidRPr="00203301" w14:paraId="349A6F81" w14:textId="77777777" w:rsidTr="00203301">
        <w:trPr>
          <w:gridAfter w:val="1"/>
          <w:wAfter w:w="56" w:type="dxa"/>
        </w:trPr>
        <w:tc>
          <w:tcPr>
            <w:tcW w:w="2878" w:type="dxa"/>
            <w:gridSpan w:val="2"/>
            <w:shd w:val="clear" w:color="auto" w:fill="DBE5F1"/>
          </w:tcPr>
          <w:p w14:paraId="3347ED07"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DPO / DSO Team advice accepted or overruled by:</w:t>
            </w:r>
          </w:p>
        </w:tc>
        <w:tc>
          <w:tcPr>
            <w:tcW w:w="3058" w:type="dxa"/>
            <w:gridSpan w:val="3"/>
            <w:shd w:val="clear" w:color="auto" w:fill="DBE5F1"/>
          </w:tcPr>
          <w:p w14:paraId="695CF6B0" w14:textId="77777777" w:rsidR="003E4C48" w:rsidRPr="00203301" w:rsidRDefault="003E4C48" w:rsidP="00203301">
            <w:pPr>
              <w:spacing w:before="120" w:after="120"/>
              <w:rPr>
                <w:rFonts w:ascii="Calibri" w:hAnsi="Calibri" w:cs="Calibri"/>
                <w:sz w:val="22"/>
                <w:szCs w:val="22"/>
                <w:lang w:val="en-US" w:eastAsia="en-GB"/>
              </w:rPr>
            </w:pPr>
          </w:p>
        </w:tc>
        <w:tc>
          <w:tcPr>
            <w:tcW w:w="3982" w:type="dxa"/>
            <w:gridSpan w:val="5"/>
            <w:shd w:val="clear" w:color="auto" w:fill="DBE5F1"/>
          </w:tcPr>
          <w:p w14:paraId="2E70B347"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If overruled, you must explain your reasons</w:t>
            </w:r>
          </w:p>
        </w:tc>
      </w:tr>
      <w:tr w:rsidR="003E4C48" w:rsidRPr="00203301" w14:paraId="5C5FA4E7" w14:textId="77777777" w:rsidTr="00203301">
        <w:trPr>
          <w:gridAfter w:val="1"/>
          <w:wAfter w:w="56" w:type="dxa"/>
          <w:trHeight w:val="978"/>
        </w:trPr>
        <w:tc>
          <w:tcPr>
            <w:tcW w:w="9918" w:type="dxa"/>
            <w:gridSpan w:val="10"/>
            <w:shd w:val="clear" w:color="auto" w:fill="DBE5F1"/>
          </w:tcPr>
          <w:p w14:paraId="23B470FF"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Comments:  Text</w:t>
            </w:r>
          </w:p>
        </w:tc>
      </w:tr>
      <w:tr w:rsidR="003E4C48" w:rsidRPr="00203301" w14:paraId="45FBF082" w14:textId="77777777" w:rsidTr="00203301">
        <w:trPr>
          <w:gridAfter w:val="1"/>
          <w:wAfter w:w="56" w:type="dxa"/>
        </w:trPr>
        <w:tc>
          <w:tcPr>
            <w:tcW w:w="2878" w:type="dxa"/>
            <w:gridSpan w:val="2"/>
            <w:shd w:val="clear" w:color="auto" w:fill="auto"/>
          </w:tcPr>
          <w:p w14:paraId="5C460995" w14:textId="77777777" w:rsidR="003E4C48" w:rsidRPr="00203301" w:rsidRDefault="003E4C48" w:rsidP="00203301">
            <w:pPr>
              <w:spacing w:before="120" w:after="120"/>
              <w:rPr>
                <w:rFonts w:ascii="Calibri" w:hAnsi="Calibri" w:cs="Calibri"/>
                <w:b/>
                <w:bCs/>
                <w:sz w:val="22"/>
                <w:szCs w:val="22"/>
                <w:lang w:val="en-US" w:eastAsia="en-GB"/>
              </w:rPr>
            </w:pPr>
            <w:r w:rsidRPr="00203301">
              <w:rPr>
                <w:rFonts w:ascii="Calibri" w:hAnsi="Calibri" w:cs="Calibri"/>
                <w:b/>
                <w:bCs/>
                <w:sz w:val="22"/>
                <w:szCs w:val="22"/>
                <w:lang w:val="en-US" w:eastAsia="en-GB"/>
              </w:rPr>
              <w:t>Consultation responses reviewed by:</w:t>
            </w:r>
          </w:p>
        </w:tc>
        <w:tc>
          <w:tcPr>
            <w:tcW w:w="3058" w:type="dxa"/>
            <w:gridSpan w:val="3"/>
            <w:shd w:val="clear" w:color="auto" w:fill="auto"/>
          </w:tcPr>
          <w:p w14:paraId="05EA86E7" w14:textId="77777777" w:rsidR="003E4C48" w:rsidRPr="00203301" w:rsidRDefault="003E4C48" w:rsidP="00203301">
            <w:pPr>
              <w:spacing w:before="120" w:after="120"/>
              <w:rPr>
                <w:rFonts w:ascii="Calibri" w:hAnsi="Calibri" w:cs="Calibri"/>
                <w:sz w:val="22"/>
                <w:szCs w:val="22"/>
                <w:lang w:val="en-US" w:eastAsia="en-GB"/>
              </w:rPr>
            </w:pPr>
          </w:p>
        </w:tc>
        <w:tc>
          <w:tcPr>
            <w:tcW w:w="3982" w:type="dxa"/>
            <w:gridSpan w:val="5"/>
            <w:shd w:val="clear" w:color="auto" w:fill="auto"/>
          </w:tcPr>
          <w:p w14:paraId="1146035E"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If your decision departs from individuals’ views, you must explain your reasons</w:t>
            </w:r>
          </w:p>
        </w:tc>
      </w:tr>
      <w:tr w:rsidR="003E4C48" w:rsidRPr="00203301" w14:paraId="471DBB52" w14:textId="77777777" w:rsidTr="00203301">
        <w:trPr>
          <w:gridAfter w:val="1"/>
          <w:wAfter w:w="56" w:type="dxa"/>
          <w:trHeight w:val="1085"/>
        </w:trPr>
        <w:tc>
          <w:tcPr>
            <w:tcW w:w="9918" w:type="dxa"/>
            <w:gridSpan w:val="10"/>
            <w:shd w:val="clear" w:color="auto" w:fill="auto"/>
          </w:tcPr>
          <w:p w14:paraId="6D469061"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Comments:  Text</w:t>
            </w:r>
          </w:p>
        </w:tc>
      </w:tr>
      <w:tr w:rsidR="003E4C48" w:rsidRPr="00203301" w14:paraId="4B8968E5" w14:textId="77777777" w:rsidTr="00203301">
        <w:trPr>
          <w:gridAfter w:val="1"/>
          <w:wAfter w:w="56" w:type="dxa"/>
        </w:trPr>
        <w:tc>
          <w:tcPr>
            <w:tcW w:w="2878" w:type="dxa"/>
            <w:gridSpan w:val="2"/>
            <w:shd w:val="clear" w:color="auto" w:fill="auto"/>
          </w:tcPr>
          <w:p w14:paraId="5AA809C9" w14:textId="77777777" w:rsidR="003E4C48" w:rsidRPr="00203301" w:rsidRDefault="003E4C48" w:rsidP="00203301">
            <w:pPr>
              <w:spacing w:before="120" w:after="120"/>
              <w:rPr>
                <w:rFonts w:ascii="Calibri" w:hAnsi="Calibri" w:cs="Calibri"/>
                <w:b/>
                <w:bCs/>
                <w:sz w:val="22"/>
                <w:szCs w:val="22"/>
                <w:lang w:val="en-US" w:eastAsia="en-GB"/>
              </w:rPr>
            </w:pPr>
            <w:r w:rsidRPr="00203301">
              <w:rPr>
                <w:rFonts w:ascii="Calibri" w:hAnsi="Calibri" w:cs="Calibri"/>
                <w:b/>
                <w:bCs/>
                <w:sz w:val="22"/>
                <w:szCs w:val="22"/>
                <w:lang w:val="en-US" w:eastAsia="en-GB"/>
              </w:rPr>
              <w:t xml:space="preserve">This DPIA will </w:t>
            </w:r>
            <w:proofErr w:type="gramStart"/>
            <w:r w:rsidRPr="00203301">
              <w:rPr>
                <w:rFonts w:ascii="Calibri" w:hAnsi="Calibri" w:cs="Calibri"/>
                <w:b/>
                <w:bCs/>
                <w:sz w:val="22"/>
                <w:szCs w:val="22"/>
                <w:lang w:val="en-US" w:eastAsia="en-GB"/>
              </w:rPr>
              <w:t>kept</w:t>
            </w:r>
            <w:proofErr w:type="gramEnd"/>
            <w:r w:rsidRPr="00203301">
              <w:rPr>
                <w:rFonts w:ascii="Calibri" w:hAnsi="Calibri" w:cs="Calibri"/>
                <w:b/>
                <w:bCs/>
                <w:sz w:val="22"/>
                <w:szCs w:val="22"/>
                <w:lang w:val="en-US" w:eastAsia="en-GB"/>
              </w:rPr>
              <w:t xml:space="preserve"> under review by:</w:t>
            </w:r>
          </w:p>
        </w:tc>
        <w:tc>
          <w:tcPr>
            <w:tcW w:w="3058" w:type="dxa"/>
            <w:gridSpan w:val="3"/>
            <w:shd w:val="clear" w:color="auto" w:fill="auto"/>
          </w:tcPr>
          <w:p w14:paraId="7B8C4B6B" w14:textId="77777777" w:rsidR="003E4C48" w:rsidRPr="00203301" w:rsidRDefault="003E4C48" w:rsidP="00203301">
            <w:pPr>
              <w:spacing w:before="120" w:after="120"/>
              <w:rPr>
                <w:rFonts w:ascii="Calibri" w:hAnsi="Calibri" w:cs="Calibri"/>
                <w:sz w:val="22"/>
                <w:szCs w:val="22"/>
                <w:lang w:val="en-US" w:eastAsia="en-GB"/>
              </w:rPr>
            </w:pPr>
          </w:p>
        </w:tc>
        <w:tc>
          <w:tcPr>
            <w:tcW w:w="3982" w:type="dxa"/>
            <w:gridSpan w:val="5"/>
            <w:shd w:val="clear" w:color="auto" w:fill="auto"/>
          </w:tcPr>
          <w:p w14:paraId="50363B2F"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The DPO should also review ongoing compliance with DPIA</w:t>
            </w:r>
          </w:p>
        </w:tc>
      </w:tr>
      <w:tr w:rsidR="003E4C48" w:rsidRPr="00203301" w14:paraId="2E6365EE" w14:textId="77777777" w:rsidTr="00203301">
        <w:trPr>
          <w:gridAfter w:val="1"/>
          <w:wAfter w:w="56" w:type="dxa"/>
        </w:trPr>
        <w:tc>
          <w:tcPr>
            <w:tcW w:w="2878" w:type="dxa"/>
            <w:gridSpan w:val="2"/>
            <w:shd w:val="clear" w:color="auto" w:fill="auto"/>
          </w:tcPr>
          <w:p w14:paraId="7189E577" w14:textId="77777777" w:rsidR="003E4C48" w:rsidRPr="00203301" w:rsidRDefault="003E4C48" w:rsidP="00203301">
            <w:pPr>
              <w:spacing w:before="120" w:after="120"/>
              <w:rPr>
                <w:rFonts w:ascii="Calibri" w:hAnsi="Calibri" w:cs="Calibri"/>
                <w:b/>
                <w:bCs/>
                <w:sz w:val="22"/>
                <w:szCs w:val="22"/>
                <w:lang w:val="en-US" w:eastAsia="en-GB"/>
              </w:rPr>
            </w:pPr>
            <w:r w:rsidRPr="00203301">
              <w:rPr>
                <w:rFonts w:ascii="Calibri" w:hAnsi="Calibri" w:cs="Calibri"/>
                <w:b/>
                <w:bCs/>
                <w:sz w:val="22"/>
                <w:szCs w:val="22"/>
                <w:lang w:val="en-US" w:eastAsia="en-GB"/>
              </w:rPr>
              <w:t>Date DPIA presented to Practice:</w:t>
            </w:r>
          </w:p>
        </w:tc>
        <w:tc>
          <w:tcPr>
            <w:tcW w:w="3058" w:type="dxa"/>
            <w:gridSpan w:val="3"/>
            <w:shd w:val="clear" w:color="auto" w:fill="auto"/>
          </w:tcPr>
          <w:p w14:paraId="523502FC" w14:textId="77777777" w:rsidR="003E4C48" w:rsidRPr="00203301" w:rsidRDefault="003E4C48" w:rsidP="00203301">
            <w:pPr>
              <w:spacing w:before="120" w:after="120"/>
              <w:rPr>
                <w:rFonts w:ascii="Calibri" w:hAnsi="Calibri" w:cs="Calibri"/>
                <w:sz w:val="22"/>
                <w:szCs w:val="22"/>
                <w:lang w:val="en-US" w:eastAsia="en-GB"/>
              </w:rPr>
            </w:pPr>
          </w:p>
        </w:tc>
        <w:tc>
          <w:tcPr>
            <w:tcW w:w="3982" w:type="dxa"/>
            <w:gridSpan w:val="5"/>
            <w:shd w:val="clear" w:color="auto" w:fill="auto"/>
          </w:tcPr>
          <w:p w14:paraId="56C06805"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 xml:space="preserve">Note of comments from Practice and whether DPIA approved </w:t>
            </w:r>
          </w:p>
        </w:tc>
      </w:tr>
      <w:tr w:rsidR="003E4C48" w:rsidRPr="00203301" w14:paraId="7BDF3F70" w14:textId="77777777" w:rsidTr="00203301">
        <w:trPr>
          <w:gridAfter w:val="1"/>
          <w:wAfter w:w="56" w:type="dxa"/>
          <w:trHeight w:val="755"/>
        </w:trPr>
        <w:tc>
          <w:tcPr>
            <w:tcW w:w="9918" w:type="dxa"/>
            <w:gridSpan w:val="10"/>
            <w:shd w:val="clear" w:color="auto" w:fill="auto"/>
          </w:tcPr>
          <w:p w14:paraId="364A1455" w14:textId="77777777" w:rsidR="003E4C48" w:rsidRPr="00203301" w:rsidRDefault="003E4C48" w:rsidP="00203301">
            <w:pPr>
              <w:spacing w:before="120" w:after="120"/>
              <w:rPr>
                <w:rFonts w:ascii="Calibri" w:hAnsi="Calibri" w:cs="Calibri"/>
                <w:sz w:val="22"/>
                <w:szCs w:val="22"/>
                <w:lang w:val="en-US" w:eastAsia="en-GB"/>
              </w:rPr>
            </w:pPr>
            <w:r w:rsidRPr="00203301">
              <w:rPr>
                <w:rFonts w:ascii="Calibri" w:hAnsi="Calibri" w:cs="Calibri"/>
                <w:sz w:val="22"/>
                <w:szCs w:val="22"/>
                <w:lang w:val="en-US" w:eastAsia="en-GB"/>
              </w:rPr>
              <w:t>Comments: Text</w:t>
            </w:r>
          </w:p>
          <w:p w14:paraId="52FAD58C" w14:textId="77777777" w:rsidR="003E4C48" w:rsidRPr="00203301" w:rsidRDefault="003E4C48" w:rsidP="00203301">
            <w:pPr>
              <w:spacing w:before="120" w:after="120"/>
              <w:rPr>
                <w:rFonts w:ascii="Calibri" w:hAnsi="Calibri" w:cs="Calibri"/>
                <w:sz w:val="22"/>
                <w:szCs w:val="22"/>
                <w:lang w:val="en-US" w:eastAsia="en-GB"/>
              </w:rPr>
            </w:pPr>
          </w:p>
        </w:tc>
      </w:tr>
    </w:tbl>
    <w:p w14:paraId="3E9194E3" w14:textId="77777777" w:rsidR="003E4C48" w:rsidRPr="00203301" w:rsidRDefault="003E4C48" w:rsidP="003E4C48">
      <w:pPr>
        <w:rPr>
          <w:rFonts w:ascii="Calibri" w:eastAsia="Calibri" w:hAnsi="Calibri" w:cs="Calibri"/>
          <w:sz w:val="22"/>
          <w:szCs w:val="22"/>
          <w:lang w:val="en-US"/>
        </w:rPr>
      </w:pPr>
    </w:p>
    <w:p w14:paraId="7209A333" w14:textId="77777777" w:rsidR="003E4C48" w:rsidRPr="00203301" w:rsidRDefault="003E4C48" w:rsidP="006534DB">
      <w:pPr>
        <w:pStyle w:val="NoSpacing"/>
        <w:rPr>
          <w:rFonts w:cs="Calibri"/>
          <w:b/>
          <w:color w:val="2E74B5"/>
        </w:rPr>
      </w:pPr>
    </w:p>
    <w:p w14:paraId="76C6DA74" w14:textId="77777777" w:rsidR="003E4C48" w:rsidRPr="00203301" w:rsidRDefault="003E4C48" w:rsidP="006534DB">
      <w:pPr>
        <w:pStyle w:val="NoSpacing"/>
        <w:rPr>
          <w:rFonts w:cs="Calibri"/>
          <w:b/>
          <w:color w:val="2E74B5"/>
        </w:rPr>
      </w:pPr>
    </w:p>
    <w:p w14:paraId="45B788F4" w14:textId="77777777" w:rsidR="003E4C48" w:rsidRPr="00203301" w:rsidRDefault="003E4C48" w:rsidP="006534DB">
      <w:pPr>
        <w:pStyle w:val="NoSpacing"/>
        <w:rPr>
          <w:rFonts w:cs="Calibri"/>
          <w:b/>
          <w:color w:val="2E74B5"/>
        </w:rPr>
      </w:pPr>
    </w:p>
    <w:sectPr w:rsidR="003E4C48" w:rsidRPr="00203301" w:rsidSect="00805618">
      <w:headerReference w:type="default" r:id="rId23"/>
      <w:footerReference w:type="default" r:id="rId24"/>
      <w:headerReference w:type="first" r:id="rId25"/>
      <w:pgSz w:w="11906" w:h="16838"/>
      <w:pgMar w:top="1928" w:right="1134" w:bottom="1009" w:left="1134" w:header="720" w:footer="23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28182" w14:textId="77777777" w:rsidR="008135A4" w:rsidRDefault="008135A4">
      <w:r>
        <w:separator/>
      </w:r>
    </w:p>
  </w:endnote>
  <w:endnote w:type="continuationSeparator" w:id="0">
    <w:p w14:paraId="32A1AC1E" w14:textId="77777777" w:rsidR="008135A4" w:rsidRDefault="0081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EC61" w14:textId="2AF7A2AE" w:rsidR="00805618" w:rsidRDefault="00805618" w:rsidP="002158BC">
    <w:pPr>
      <w:pStyle w:val="Footer"/>
      <w:pBdr>
        <w:top w:val="single" w:sz="4" w:space="1" w:color="D9D9D9"/>
      </w:pBdr>
      <w:tabs>
        <w:tab w:val="clear" w:pos="8306"/>
      </w:tabs>
      <w:jc w:val="right"/>
      <w:rPr>
        <w:color w:val="7F7F7F"/>
        <w:spacing w:val="60"/>
        <w:lang w:val="en-GB"/>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805618">
      <w:rPr>
        <w:color w:val="7F7F7F"/>
        <w:spacing w:val="60"/>
      </w:rPr>
      <w:t>Page</w:t>
    </w:r>
    <w:r>
      <w:rPr>
        <w:color w:val="7F7F7F"/>
        <w:spacing w:val="60"/>
      </w:rPr>
      <w:tab/>
    </w:r>
    <w:r>
      <w:rPr>
        <w:color w:val="7F7F7F"/>
        <w:spacing w:val="60"/>
      </w:rPr>
      <w:tab/>
    </w:r>
    <w:r>
      <w:rPr>
        <w:color w:val="7F7F7F"/>
        <w:spacing w:val="60"/>
      </w:rPr>
      <w:tab/>
    </w:r>
    <w:r>
      <w:rPr>
        <w:color w:val="7F7F7F"/>
        <w:spacing w:val="60"/>
      </w:rPr>
      <w:tab/>
    </w:r>
    <w:r>
      <w:rPr>
        <w:color w:val="7F7F7F"/>
        <w:spacing w:val="60"/>
      </w:rPr>
      <w:tab/>
    </w:r>
    <w:r>
      <w:rPr>
        <w:color w:val="7F7F7F"/>
        <w:spacing w:val="60"/>
      </w:rPr>
      <w:tab/>
    </w:r>
    <w:r>
      <w:rPr>
        <w:color w:val="7F7F7F"/>
        <w:spacing w:val="60"/>
        <w:lang w:val="en-GB"/>
      </w:rPr>
      <w:t>Version 2.</w:t>
    </w:r>
    <w:r w:rsidR="003B54DB">
      <w:rPr>
        <w:color w:val="7F7F7F"/>
        <w:spacing w:val="60"/>
        <w:lang w:val="en-GB"/>
      </w:rPr>
      <w:t>1</w:t>
    </w:r>
  </w:p>
  <w:p w14:paraId="61831256" w14:textId="4BC9F027" w:rsidR="00805618" w:rsidRPr="00805618" w:rsidRDefault="007E45A2" w:rsidP="002158BC">
    <w:pPr>
      <w:pStyle w:val="Footer"/>
      <w:pBdr>
        <w:top w:val="single" w:sz="4" w:space="1" w:color="D9D9D9"/>
      </w:pBdr>
      <w:tabs>
        <w:tab w:val="clear" w:pos="8306"/>
      </w:tabs>
      <w:jc w:val="right"/>
      <w:rPr>
        <w:b/>
        <w:bCs/>
        <w:lang w:val="en-GB"/>
      </w:rPr>
    </w:pPr>
    <w:r>
      <w:rPr>
        <w:color w:val="7F7F7F"/>
        <w:spacing w:val="60"/>
        <w:lang w:val="en-GB"/>
      </w:rPr>
      <w:tab/>
    </w:r>
    <w:r>
      <w:rPr>
        <w:color w:val="7F7F7F"/>
        <w:spacing w:val="60"/>
        <w:lang w:val="en-GB"/>
      </w:rPr>
      <w:tab/>
    </w:r>
    <w:r>
      <w:rPr>
        <w:color w:val="7F7F7F"/>
        <w:spacing w:val="60"/>
        <w:lang w:val="en-GB"/>
      </w:rPr>
      <w:tab/>
    </w:r>
    <w:r>
      <w:rPr>
        <w:color w:val="7F7F7F"/>
        <w:spacing w:val="60"/>
        <w:lang w:val="en-GB"/>
      </w:rPr>
      <w:tab/>
    </w:r>
    <w:r>
      <w:rPr>
        <w:color w:val="7F7F7F"/>
        <w:spacing w:val="60"/>
        <w:lang w:val="en-GB"/>
      </w:rPr>
      <w:tab/>
    </w:r>
    <w:r>
      <w:rPr>
        <w:color w:val="7F7F7F"/>
        <w:spacing w:val="60"/>
        <w:lang w:val="en-GB"/>
      </w:rPr>
      <w:tab/>
    </w:r>
    <w:r w:rsidR="002158BC">
      <w:rPr>
        <w:color w:val="7F7F7F"/>
        <w:spacing w:val="60"/>
        <w:lang w:val="en-GB"/>
      </w:rPr>
      <w:t xml:space="preserve">    </w:t>
    </w:r>
    <w:r>
      <w:rPr>
        <w:color w:val="7F7F7F"/>
        <w:spacing w:val="60"/>
        <w:lang w:val="en-GB"/>
      </w:rPr>
      <w:t>April 202</w:t>
    </w:r>
    <w:r w:rsidR="00526094">
      <w:rPr>
        <w:color w:val="7F7F7F"/>
        <w:spacing w:val="60"/>
        <w:lang w:val="en-GB"/>
      </w:rPr>
      <w:t>5</w:t>
    </w:r>
    <w:r w:rsidR="00805618">
      <w:rPr>
        <w:color w:val="7F7F7F"/>
        <w:spacing w:val="60"/>
        <w:lang w:val="en-GB"/>
      </w:rPr>
      <w:tab/>
    </w:r>
  </w:p>
  <w:p w14:paraId="7C6369EB" w14:textId="77777777" w:rsidR="00805618" w:rsidRDefault="00805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713D8" w14:textId="77777777" w:rsidR="008135A4" w:rsidRDefault="008135A4">
      <w:r>
        <w:separator/>
      </w:r>
    </w:p>
  </w:footnote>
  <w:footnote w:type="continuationSeparator" w:id="0">
    <w:p w14:paraId="785971FB" w14:textId="77777777" w:rsidR="008135A4" w:rsidRDefault="008135A4">
      <w:r>
        <w:continuationSeparator/>
      </w:r>
    </w:p>
  </w:footnote>
  <w:footnote w:id="1">
    <w:p w14:paraId="3863D947" w14:textId="77777777" w:rsidR="00441C62" w:rsidRPr="00AF7866" w:rsidRDefault="00441C62" w:rsidP="00246138">
      <w:pPr>
        <w:pStyle w:val="FootnoteText"/>
        <w:rPr>
          <w:sz w:val="16"/>
        </w:rPr>
      </w:pPr>
    </w:p>
  </w:footnote>
  <w:footnote w:id="2">
    <w:p w14:paraId="699358C6" w14:textId="77777777" w:rsidR="00441C62" w:rsidRDefault="00441C62" w:rsidP="00246138">
      <w:pPr>
        <w:pStyle w:val="FootnoteText"/>
        <w:rPr>
          <w:sz w:val="16"/>
          <w:szCs w:val="16"/>
        </w:rPr>
      </w:pPr>
      <w:r>
        <w:rPr>
          <w:rStyle w:val="FootnoteReference"/>
        </w:rPr>
        <w:t>1</w:t>
      </w:r>
      <w:r>
        <w:t xml:space="preserve"> </w:t>
      </w:r>
      <w:r w:rsidRPr="00CE2403">
        <w:rPr>
          <w:sz w:val="16"/>
          <w:szCs w:val="16"/>
        </w:rPr>
        <w:t xml:space="preserve">Commercial Organisations subject to Canada’s </w:t>
      </w:r>
      <w:r w:rsidRPr="00CE2403">
        <w:rPr>
          <w:rFonts w:cs="Calibri"/>
          <w:color w:val="000000"/>
          <w:sz w:val="16"/>
          <w:szCs w:val="16"/>
          <w:lang w:val="en"/>
        </w:rPr>
        <w:t>Personal Information Protection and Electronic Documents Act</w:t>
      </w:r>
      <w:r w:rsidRPr="00CE2403">
        <w:rPr>
          <w:rStyle w:val="FootnoteReference"/>
          <w:sz w:val="16"/>
          <w:szCs w:val="16"/>
        </w:rPr>
        <w:t xml:space="preserve"> </w:t>
      </w:r>
    </w:p>
    <w:p w14:paraId="54C197EB" w14:textId="77777777" w:rsidR="00441C62" w:rsidRPr="00CE2403" w:rsidRDefault="00441C62" w:rsidP="00246138">
      <w:pPr>
        <w:pStyle w:val="FootnoteText"/>
        <w:rPr>
          <w:sz w:val="16"/>
          <w:szCs w:val="16"/>
        </w:rPr>
      </w:pPr>
      <w:r w:rsidRPr="00CE2403">
        <w:rPr>
          <w:rStyle w:val="FootnoteReference"/>
          <w:sz w:val="16"/>
          <w:szCs w:val="16"/>
        </w:rPr>
        <w:footnoteRef/>
      </w:r>
      <w:r w:rsidRPr="00CE2403">
        <w:rPr>
          <w:sz w:val="16"/>
          <w:szCs w:val="16"/>
        </w:rPr>
        <w:t xml:space="preserve"> Private Sector Organisations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C60C" w14:textId="77777777" w:rsidR="00441C62" w:rsidRPr="00150404" w:rsidRDefault="00441C62" w:rsidP="00282D7D">
    <w:pPr>
      <w:pStyle w:val="Header"/>
      <w:jc w:val="center"/>
      <w:rPr>
        <w:rFonts w:ascii="Calibri" w:hAnsi="Calibr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33499" w14:textId="37D32698" w:rsidR="00805618" w:rsidRDefault="006231D3">
    <w:pPr>
      <w:pStyle w:val="Header"/>
    </w:pPr>
    <w:r>
      <w:rPr>
        <w:noProof/>
      </w:rPr>
      <w:drawing>
        <wp:anchor distT="0" distB="0" distL="114300" distR="114300" simplePos="0" relativeHeight="251657216" behindDoc="1" locked="0" layoutInCell="1" allowOverlap="1" wp14:anchorId="17CA0726" wp14:editId="08FEF394">
          <wp:simplePos x="0" y="0"/>
          <wp:positionH relativeFrom="margin">
            <wp:posOffset>-281940</wp:posOffset>
          </wp:positionH>
          <wp:positionV relativeFrom="paragraph">
            <wp:posOffset>-66675</wp:posOffset>
          </wp:positionV>
          <wp:extent cx="1645920" cy="700405"/>
          <wp:effectExtent l="0" t="0" r="0" b="0"/>
          <wp:wrapTight wrapText="bothSides">
            <wp:wrapPolygon edited="0">
              <wp:start x="0" y="0"/>
              <wp:lineTo x="0" y="21150"/>
              <wp:lineTo x="21500" y="21150"/>
              <wp:lineTo x="21500" y="0"/>
              <wp:lineTo x="0" y="0"/>
            </wp:wrapPolygon>
          </wp:wrapTight>
          <wp:docPr id="4" name="Picture 1"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45920" cy="700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C80E87D" wp14:editId="5ABE5583">
          <wp:simplePos x="0" y="0"/>
          <wp:positionH relativeFrom="column">
            <wp:posOffset>5347335</wp:posOffset>
          </wp:positionH>
          <wp:positionV relativeFrom="paragraph">
            <wp:posOffset>19050</wp:posOffset>
          </wp:positionV>
          <wp:extent cx="923925" cy="666750"/>
          <wp:effectExtent l="0" t="0" r="0" b="0"/>
          <wp:wrapTight wrapText="bothSides">
            <wp:wrapPolygon edited="0">
              <wp:start x="0" y="0"/>
              <wp:lineTo x="0" y="20983"/>
              <wp:lineTo x="20041" y="20983"/>
              <wp:lineTo x="19151" y="19749"/>
              <wp:lineTo x="21377" y="12343"/>
              <wp:lineTo x="21377"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86CBA9A"/>
    <w:lvl w:ilvl="0">
      <w:start w:val="1"/>
      <w:numFmt w:val="decimal"/>
      <w:pStyle w:val="Heading1"/>
      <w:lvlText w:val="%1."/>
      <w:lvlJc w:val="left"/>
      <w:pPr>
        <w:tabs>
          <w:tab w:val="num" w:pos="426"/>
        </w:tabs>
        <w:ind w:left="1146" w:hanging="720"/>
      </w:pPr>
      <w:rPr>
        <w:b/>
        <w:bCs/>
      </w:rPr>
    </w:lvl>
    <w:lvl w:ilvl="1">
      <w:start w:val="1"/>
      <w:numFmt w:val="decimal"/>
      <w:pStyle w:val="Heading2"/>
      <w:lvlText w:val="%1.%2"/>
      <w:lvlJc w:val="left"/>
      <w:pPr>
        <w:tabs>
          <w:tab w:val="num" w:pos="142"/>
        </w:tabs>
        <w:ind w:left="862" w:hanging="720"/>
      </w:pPr>
      <w:rPr>
        <w:rFonts w:ascii="Calibri" w:hAnsi="Calibri" w:cs="Calibri" w:hint="default"/>
      </w:rPr>
    </w:lvl>
    <w:lvl w:ilvl="2">
      <w:start w:val="1"/>
      <w:numFmt w:val="lowerLetter"/>
      <w:pStyle w:val="Heading3"/>
      <w:lvlText w:val="%3)"/>
      <w:lvlJc w:val="left"/>
      <w:pPr>
        <w:tabs>
          <w:tab w:val="num" w:pos="0"/>
        </w:tabs>
        <w:ind w:left="1440" w:hanging="720"/>
      </w:pPr>
      <w:rPr>
        <w:rFonts w:ascii="Calibri" w:eastAsia="Times New Roman" w:hAnsi="Calibri" w:cs="Calibri"/>
      </w:rPr>
    </w:lvl>
    <w:lvl w:ilvl="3">
      <w:start w:val="1"/>
      <w:numFmt w:val="none"/>
      <w:pStyle w:val="Heading4"/>
      <w:lvlText w:val=""/>
      <w:lvlJc w:val="left"/>
      <w:pPr>
        <w:tabs>
          <w:tab w:val="num" w:pos="2166"/>
        </w:tabs>
        <w:ind w:left="2166" w:hanging="726"/>
      </w:pPr>
      <w:rPr>
        <w:rFonts w:ascii="Symbol" w:hAnsi="Symbol" w:hint="default"/>
      </w:rPr>
    </w:lvl>
    <w:lvl w:ilvl="4">
      <w:start w:val="1"/>
      <w:numFmt w:val="none"/>
      <w:pStyle w:val="Heading5"/>
      <w:lvlText w:val=""/>
      <w:lvlJc w:val="left"/>
      <w:pPr>
        <w:tabs>
          <w:tab w:val="num" w:pos="0"/>
        </w:tabs>
        <w:ind w:left="2880" w:hanging="720"/>
      </w:pPr>
      <w:rPr>
        <w:rFonts w:ascii="Symbol" w:hAnsi="Symbol" w:hint="default"/>
      </w:rPr>
    </w:lvl>
    <w:lvl w:ilvl="5">
      <w:start w:val="1"/>
      <w:numFmt w:val="none"/>
      <w:pStyle w:val="Heading6"/>
      <w:lvlText w:val=""/>
      <w:lvlJc w:val="left"/>
      <w:pPr>
        <w:tabs>
          <w:tab w:val="num" w:pos="0"/>
        </w:tabs>
        <w:ind w:left="4320" w:hanging="720"/>
      </w:pPr>
      <w:rPr>
        <w:rFonts w:ascii="Symbol" w:hAnsi="Symbol" w:hint="default"/>
      </w:rPr>
    </w:lvl>
    <w:lvl w:ilvl="6">
      <w:start w:val="1"/>
      <w:numFmt w:val="lowerRoman"/>
      <w:pStyle w:val="Heading7"/>
      <w:lvlText w:val="%7)"/>
      <w:lvlJc w:val="left"/>
      <w:pPr>
        <w:tabs>
          <w:tab w:val="num" w:pos="0"/>
        </w:tabs>
        <w:ind w:left="5040" w:hanging="720"/>
      </w:pPr>
    </w:lvl>
    <w:lvl w:ilvl="7">
      <w:start w:val="1"/>
      <w:numFmt w:val="none"/>
      <w:pStyle w:val="Heading8"/>
      <w:suff w:val="nothing"/>
      <w:lvlText w:val=""/>
      <w:lvlJc w:val="left"/>
      <w:pPr>
        <w:ind w:left="5760" w:hanging="720"/>
      </w:pPr>
    </w:lvl>
    <w:lvl w:ilvl="8">
      <w:start w:val="1"/>
      <w:numFmt w:val="decimal"/>
      <w:pStyle w:val="Heading9"/>
      <w:lvlText w:val="%9."/>
      <w:lvlJc w:val="left"/>
      <w:pPr>
        <w:tabs>
          <w:tab w:val="num" w:pos="0"/>
        </w:tabs>
        <w:ind w:left="6480" w:hanging="720"/>
      </w:pPr>
    </w:lvl>
  </w:abstractNum>
  <w:abstractNum w:abstractNumId="1" w15:restartNumberingAfterBreak="0">
    <w:nsid w:val="01001BB7"/>
    <w:multiLevelType w:val="multilevel"/>
    <w:tmpl w:val="F2EE13BE"/>
    <w:lvl w:ilvl="0">
      <w:start w:val="1"/>
      <w:numFmt w:val="decimal"/>
      <w:lvlText w:val="%1."/>
      <w:lvlJc w:val="left"/>
      <w:pPr>
        <w:tabs>
          <w:tab w:val="num" w:pos="426"/>
        </w:tabs>
        <w:ind w:left="1146" w:hanging="720"/>
      </w:pPr>
      <w:rPr>
        <w:b/>
        <w:bCs/>
      </w:rPr>
    </w:lvl>
    <w:lvl w:ilvl="1">
      <w:start w:val="1"/>
      <w:numFmt w:val="decimal"/>
      <w:lvlText w:val="%1.%2"/>
      <w:lvlJc w:val="left"/>
      <w:pPr>
        <w:tabs>
          <w:tab w:val="num" w:pos="142"/>
        </w:tabs>
        <w:ind w:left="862" w:hanging="720"/>
      </w:pPr>
    </w:lvl>
    <w:lvl w:ilvl="2">
      <w:start w:val="1"/>
      <w:numFmt w:val="bullet"/>
      <w:lvlText w:val=""/>
      <w:lvlJc w:val="left"/>
      <w:pPr>
        <w:tabs>
          <w:tab w:val="num" w:pos="0"/>
        </w:tabs>
        <w:ind w:left="1440" w:hanging="720"/>
      </w:pPr>
      <w:rPr>
        <w:rFonts w:ascii="Symbol" w:hAnsi="Symbol" w:hint="default"/>
      </w:rPr>
    </w:lvl>
    <w:lvl w:ilvl="3">
      <w:start w:val="1"/>
      <w:numFmt w:val="none"/>
      <w:lvlText w:val=""/>
      <w:lvlJc w:val="left"/>
      <w:pPr>
        <w:tabs>
          <w:tab w:val="num" w:pos="2166"/>
        </w:tabs>
        <w:ind w:left="2166" w:hanging="726"/>
      </w:pPr>
      <w:rPr>
        <w:rFonts w:ascii="Symbol" w:hAnsi="Symbol" w:hint="default"/>
      </w:rPr>
    </w:lvl>
    <w:lvl w:ilvl="4">
      <w:start w:val="1"/>
      <w:numFmt w:val="none"/>
      <w:lvlText w:val=""/>
      <w:lvlJc w:val="left"/>
      <w:pPr>
        <w:tabs>
          <w:tab w:val="num" w:pos="0"/>
        </w:tabs>
        <w:ind w:left="2880" w:hanging="720"/>
      </w:pPr>
      <w:rPr>
        <w:rFonts w:ascii="Symbol" w:hAnsi="Symbol" w:hint="default"/>
      </w:rPr>
    </w:lvl>
    <w:lvl w:ilvl="5">
      <w:start w:val="1"/>
      <w:numFmt w:val="none"/>
      <w:lvlText w:val=""/>
      <w:lvlJc w:val="left"/>
      <w:pPr>
        <w:tabs>
          <w:tab w:val="num" w:pos="0"/>
        </w:tabs>
        <w:ind w:left="4320" w:hanging="720"/>
      </w:pPr>
      <w:rPr>
        <w:rFonts w:ascii="Symbol" w:hAnsi="Symbol" w:hint="default"/>
      </w:rPr>
    </w:lvl>
    <w:lvl w:ilvl="6">
      <w:start w:val="1"/>
      <w:numFmt w:val="lowerRoman"/>
      <w:lvlText w:val="%7)"/>
      <w:lvlJc w:val="left"/>
      <w:pPr>
        <w:tabs>
          <w:tab w:val="num" w:pos="0"/>
        </w:tabs>
        <w:ind w:left="5040" w:hanging="720"/>
      </w:pPr>
    </w:lvl>
    <w:lvl w:ilvl="7">
      <w:start w:val="1"/>
      <w:numFmt w:val="none"/>
      <w:suff w:val="nothing"/>
      <w:lvlText w:val=""/>
      <w:lvlJc w:val="left"/>
      <w:pPr>
        <w:ind w:left="5760" w:hanging="720"/>
      </w:pPr>
    </w:lvl>
    <w:lvl w:ilvl="8">
      <w:start w:val="1"/>
      <w:numFmt w:val="decimal"/>
      <w:lvlText w:val="%9."/>
      <w:lvlJc w:val="left"/>
      <w:pPr>
        <w:tabs>
          <w:tab w:val="num" w:pos="0"/>
        </w:tabs>
        <w:ind w:left="6480" w:hanging="720"/>
      </w:pPr>
    </w:lvl>
  </w:abstractNum>
  <w:abstractNum w:abstractNumId="2" w15:restartNumberingAfterBreak="0">
    <w:nsid w:val="0A493CF8"/>
    <w:multiLevelType w:val="hybridMultilevel"/>
    <w:tmpl w:val="577CA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94219"/>
    <w:multiLevelType w:val="hybridMultilevel"/>
    <w:tmpl w:val="FB6A9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5371AF"/>
    <w:multiLevelType w:val="multilevel"/>
    <w:tmpl w:val="7A8E2000"/>
    <w:lvl w:ilvl="0">
      <w:start w:val="1"/>
      <w:numFmt w:val="bullet"/>
      <w:lvlText w:val=""/>
      <w:lvlJc w:val="left"/>
      <w:pPr>
        <w:tabs>
          <w:tab w:val="num" w:pos="0"/>
        </w:tabs>
        <w:ind w:left="720" w:hanging="720"/>
      </w:pPr>
      <w:rPr>
        <w:rFonts w:ascii="Symbol" w:hAnsi="Symbol" w:hint="default"/>
      </w:rPr>
    </w:lvl>
    <w:lvl w:ilvl="1">
      <w:start w:val="1"/>
      <w:numFmt w:val="decimal"/>
      <w:lvlText w:val="%1.%2"/>
      <w:lvlJc w:val="left"/>
      <w:pPr>
        <w:tabs>
          <w:tab w:val="num" w:pos="142"/>
        </w:tabs>
        <w:ind w:left="862" w:hanging="720"/>
      </w:pPr>
    </w:lvl>
    <w:lvl w:ilvl="2">
      <w:start w:val="1"/>
      <w:numFmt w:val="bullet"/>
      <w:lvlText w:val=""/>
      <w:lvlJc w:val="left"/>
      <w:pPr>
        <w:tabs>
          <w:tab w:val="num" w:pos="0"/>
        </w:tabs>
        <w:ind w:left="1440" w:hanging="720"/>
      </w:pPr>
      <w:rPr>
        <w:rFonts w:ascii="Symbol" w:hAnsi="Symbol" w:hint="default"/>
      </w:rPr>
    </w:lvl>
    <w:lvl w:ilvl="3">
      <w:start w:val="1"/>
      <w:numFmt w:val="none"/>
      <w:lvlText w:val=""/>
      <w:lvlJc w:val="left"/>
      <w:pPr>
        <w:tabs>
          <w:tab w:val="num" w:pos="2166"/>
        </w:tabs>
        <w:ind w:left="2166" w:hanging="726"/>
      </w:pPr>
      <w:rPr>
        <w:rFonts w:ascii="Symbol" w:hAnsi="Symbol" w:hint="default"/>
      </w:rPr>
    </w:lvl>
    <w:lvl w:ilvl="4">
      <w:start w:val="1"/>
      <w:numFmt w:val="none"/>
      <w:lvlText w:val=""/>
      <w:lvlJc w:val="left"/>
      <w:pPr>
        <w:tabs>
          <w:tab w:val="num" w:pos="0"/>
        </w:tabs>
        <w:ind w:left="2880" w:hanging="720"/>
      </w:pPr>
      <w:rPr>
        <w:rFonts w:ascii="Symbol" w:hAnsi="Symbol" w:hint="default"/>
      </w:rPr>
    </w:lvl>
    <w:lvl w:ilvl="5">
      <w:start w:val="1"/>
      <w:numFmt w:val="none"/>
      <w:lvlText w:val=""/>
      <w:lvlJc w:val="left"/>
      <w:pPr>
        <w:tabs>
          <w:tab w:val="num" w:pos="0"/>
        </w:tabs>
        <w:ind w:left="4320" w:hanging="720"/>
      </w:pPr>
      <w:rPr>
        <w:rFonts w:ascii="Symbol" w:hAnsi="Symbol" w:hint="default"/>
      </w:rPr>
    </w:lvl>
    <w:lvl w:ilvl="6">
      <w:start w:val="1"/>
      <w:numFmt w:val="lowerRoman"/>
      <w:lvlText w:val="%7)"/>
      <w:lvlJc w:val="left"/>
      <w:pPr>
        <w:tabs>
          <w:tab w:val="num" w:pos="0"/>
        </w:tabs>
        <w:ind w:left="5040" w:hanging="720"/>
      </w:pPr>
    </w:lvl>
    <w:lvl w:ilvl="7">
      <w:start w:val="1"/>
      <w:numFmt w:val="none"/>
      <w:suff w:val="nothing"/>
      <w:lvlText w:val=""/>
      <w:lvlJc w:val="left"/>
      <w:pPr>
        <w:ind w:left="5760" w:hanging="720"/>
      </w:pPr>
    </w:lvl>
    <w:lvl w:ilvl="8">
      <w:start w:val="1"/>
      <w:numFmt w:val="decimal"/>
      <w:lvlText w:val="%9."/>
      <w:lvlJc w:val="left"/>
      <w:pPr>
        <w:tabs>
          <w:tab w:val="num" w:pos="0"/>
        </w:tabs>
        <w:ind w:left="6480" w:hanging="720"/>
      </w:pPr>
    </w:lvl>
  </w:abstractNum>
  <w:abstractNum w:abstractNumId="5" w15:restartNumberingAfterBreak="0">
    <w:nsid w:val="17E27A31"/>
    <w:multiLevelType w:val="multilevel"/>
    <w:tmpl w:val="06426084"/>
    <w:lvl w:ilvl="0">
      <w:start w:val="1"/>
      <w:numFmt w:val="decimal"/>
      <w:lvlText w:val="%1."/>
      <w:lvlJc w:val="left"/>
      <w:pPr>
        <w:tabs>
          <w:tab w:val="num" w:pos="426"/>
        </w:tabs>
        <w:ind w:left="1146" w:hanging="720"/>
      </w:pPr>
      <w:rPr>
        <w:b/>
        <w:bCs/>
      </w:rPr>
    </w:lvl>
    <w:lvl w:ilvl="1">
      <w:start w:val="1"/>
      <w:numFmt w:val="decimal"/>
      <w:lvlText w:val="%1.%2"/>
      <w:lvlJc w:val="left"/>
      <w:pPr>
        <w:tabs>
          <w:tab w:val="num" w:pos="142"/>
        </w:tabs>
        <w:ind w:left="862" w:hanging="720"/>
      </w:pPr>
    </w:lvl>
    <w:lvl w:ilvl="2">
      <w:start w:val="1"/>
      <w:numFmt w:val="bullet"/>
      <w:lvlText w:val=""/>
      <w:lvlJc w:val="left"/>
      <w:pPr>
        <w:tabs>
          <w:tab w:val="num" w:pos="0"/>
        </w:tabs>
        <w:ind w:left="1440" w:hanging="720"/>
      </w:pPr>
      <w:rPr>
        <w:rFonts w:ascii="Symbol" w:hAnsi="Symbol" w:hint="default"/>
      </w:rPr>
    </w:lvl>
    <w:lvl w:ilvl="3">
      <w:start w:val="1"/>
      <w:numFmt w:val="none"/>
      <w:lvlText w:val=""/>
      <w:lvlJc w:val="left"/>
      <w:pPr>
        <w:tabs>
          <w:tab w:val="num" w:pos="2166"/>
        </w:tabs>
        <w:ind w:left="2166" w:hanging="726"/>
      </w:pPr>
      <w:rPr>
        <w:rFonts w:ascii="Symbol" w:hAnsi="Symbol" w:hint="default"/>
      </w:rPr>
    </w:lvl>
    <w:lvl w:ilvl="4">
      <w:start w:val="1"/>
      <w:numFmt w:val="none"/>
      <w:lvlText w:val=""/>
      <w:lvlJc w:val="left"/>
      <w:pPr>
        <w:tabs>
          <w:tab w:val="num" w:pos="0"/>
        </w:tabs>
        <w:ind w:left="2880" w:hanging="720"/>
      </w:pPr>
      <w:rPr>
        <w:rFonts w:ascii="Symbol" w:hAnsi="Symbol" w:hint="default"/>
      </w:rPr>
    </w:lvl>
    <w:lvl w:ilvl="5">
      <w:start w:val="1"/>
      <w:numFmt w:val="none"/>
      <w:lvlText w:val=""/>
      <w:lvlJc w:val="left"/>
      <w:pPr>
        <w:tabs>
          <w:tab w:val="num" w:pos="0"/>
        </w:tabs>
        <w:ind w:left="4320" w:hanging="720"/>
      </w:pPr>
      <w:rPr>
        <w:rFonts w:ascii="Symbol" w:hAnsi="Symbol" w:hint="default"/>
      </w:rPr>
    </w:lvl>
    <w:lvl w:ilvl="6">
      <w:start w:val="1"/>
      <w:numFmt w:val="lowerRoman"/>
      <w:lvlText w:val="%7)"/>
      <w:lvlJc w:val="left"/>
      <w:pPr>
        <w:tabs>
          <w:tab w:val="num" w:pos="0"/>
        </w:tabs>
        <w:ind w:left="5040" w:hanging="720"/>
      </w:pPr>
    </w:lvl>
    <w:lvl w:ilvl="7">
      <w:start w:val="1"/>
      <w:numFmt w:val="none"/>
      <w:suff w:val="nothing"/>
      <w:lvlText w:val=""/>
      <w:lvlJc w:val="left"/>
      <w:pPr>
        <w:ind w:left="5760" w:hanging="720"/>
      </w:pPr>
    </w:lvl>
    <w:lvl w:ilvl="8">
      <w:start w:val="1"/>
      <w:numFmt w:val="decimal"/>
      <w:lvlText w:val="%9."/>
      <w:lvlJc w:val="left"/>
      <w:pPr>
        <w:tabs>
          <w:tab w:val="num" w:pos="0"/>
        </w:tabs>
        <w:ind w:left="6480" w:hanging="720"/>
      </w:pPr>
    </w:lvl>
  </w:abstractNum>
  <w:abstractNum w:abstractNumId="6" w15:restartNumberingAfterBreak="0">
    <w:nsid w:val="17F66C07"/>
    <w:multiLevelType w:val="multilevel"/>
    <w:tmpl w:val="33EE9920"/>
    <w:lvl w:ilvl="0">
      <w:start w:val="1"/>
      <w:numFmt w:val="decimal"/>
      <w:lvlText w:val="%1."/>
      <w:lvlJc w:val="left"/>
      <w:pPr>
        <w:tabs>
          <w:tab w:val="num" w:pos="284"/>
        </w:tabs>
        <w:ind w:left="1004" w:hanging="720"/>
      </w:pPr>
    </w:lvl>
    <w:lvl w:ilvl="1">
      <w:start w:val="1"/>
      <w:numFmt w:val="bullet"/>
      <w:lvlText w:val=""/>
      <w:lvlJc w:val="left"/>
      <w:pPr>
        <w:tabs>
          <w:tab w:val="num" w:pos="142"/>
        </w:tabs>
        <w:ind w:left="862" w:hanging="720"/>
      </w:pPr>
      <w:rPr>
        <w:rFonts w:ascii="Symbol" w:hAnsi="Symbol" w:hint="default"/>
      </w:rPr>
    </w:lvl>
    <w:lvl w:ilvl="2">
      <w:start w:val="1"/>
      <w:numFmt w:val="bullet"/>
      <w:lvlText w:val=""/>
      <w:lvlJc w:val="left"/>
      <w:pPr>
        <w:tabs>
          <w:tab w:val="num" w:pos="0"/>
        </w:tabs>
        <w:ind w:left="1440" w:hanging="720"/>
      </w:pPr>
      <w:rPr>
        <w:rFonts w:ascii="Symbol" w:hAnsi="Symbol" w:hint="default"/>
      </w:rPr>
    </w:lvl>
    <w:lvl w:ilvl="3">
      <w:start w:val="1"/>
      <w:numFmt w:val="none"/>
      <w:lvlText w:val=""/>
      <w:lvlJc w:val="left"/>
      <w:pPr>
        <w:tabs>
          <w:tab w:val="num" w:pos="2166"/>
        </w:tabs>
        <w:ind w:left="2166" w:hanging="726"/>
      </w:pPr>
      <w:rPr>
        <w:rFonts w:ascii="Symbol" w:hAnsi="Symbol" w:hint="default"/>
      </w:rPr>
    </w:lvl>
    <w:lvl w:ilvl="4">
      <w:start w:val="1"/>
      <w:numFmt w:val="none"/>
      <w:lvlText w:val=""/>
      <w:lvlJc w:val="left"/>
      <w:pPr>
        <w:tabs>
          <w:tab w:val="num" w:pos="0"/>
        </w:tabs>
        <w:ind w:left="2880" w:hanging="720"/>
      </w:pPr>
      <w:rPr>
        <w:rFonts w:ascii="Symbol" w:hAnsi="Symbol" w:hint="default"/>
      </w:rPr>
    </w:lvl>
    <w:lvl w:ilvl="5">
      <w:start w:val="1"/>
      <w:numFmt w:val="none"/>
      <w:lvlText w:val=""/>
      <w:lvlJc w:val="left"/>
      <w:pPr>
        <w:tabs>
          <w:tab w:val="num" w:pos="0"/>
        </w:tabs>
        <w:ind w:left="4320" w:hanging="720"/>
      </w:pPr>
      <w:rPr>
        <w:rFonts w:ascii="Symbol" w:hAnsi="Symbol" w:hint="default"/>
      </w:rPr>
    </w:lvl>
    <w:lvl w:ilvl="6">
      <w:start w:val="1"/>
      <w:numFmt w:val="lowerRoman"/>
      <w:lvlText w:val="%7)"/>
      <w:lvlJc w:val="left"/>
      <w:pPr>
        <w:tabs>
          <w:tab w:val="num" w:pos="0"/>
        </w:tabs>
        <w:ind w:left="5040" w:hanging="720"/>
      </w:pPr>
    </w:lvl>
    <w:lvl w:ilvl="7">
      <w:start w:val="1"/>
      <w:numFmt w:val="none"/>
      <w:suff w:val="nothing"/>
      <w:lvlText w:val=""/>
      <w:lvlJc w:val="left"/>
      <w:pPr>
        <w:ind w:left="5760" w:hanging="720"/>
      </w:pPr>
    </w:lvl>
    <w:lvl w:ilvl="8">
      <w:start w:val="1"/>
      <w:numFmt w:val="decimal"/>
      <w:lvlText w:val="%9."/>
      <w:lvlJc w:val="left"/>
      <w:pPr>
        <w:tabs>
          <w:tab w:val="num" w:pos="0"/>
        </w:tabs>
        <w:ind w:left="6480" w:hanging="720"/>
      </w:pPr>
    </w:lvl>
  </w:abstractNum>
  <w:abstractNum w:abstractNumId="7" w15:restartNumberingAfterBreak="0">
    <w:nsid w:val="195A5810"/>
    <w:multiLevelType w:val="hybridMultilevel"/>
    <w:tmpl w:val="2EBEBF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1AA3FBD"/>
    <w:multiLevelType w:val="hybridMultilevel"/>
    <w:tmpl w:val="FFA2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4E5452"/>
    <w:multiLevelType w:val="hybridMultilevel"/>
    <w:tmpl w:val="41EA29B4"/>
    <w:lvl w:ilvl="0" w:tplc="08090001">
      <w:start w:val="1"/>
      <w:numFmt w:val="bullet"/>
      <w:lvlText w:val=""/>
      <w:lvlJc w:val="left"/>
      <w:pPr>
        <w:ind w:left="864" w:hanging="360"/>
      </w:pPr>
      <w:rPr>
        <w:rFonts w:ascii="Symbol" w:hAnsi="Symbol" w:hint="default"/>
      </w:rPr>
    </w:lvl>
    <w:lvl w:ilvl="1" w:tplc="08090003">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0" w15:restartNumberingAfterBreak="0">
    <w:nsid w:val="29F72E59"/>
    <w:multiLevelType w:val="hybridMultilevel"/>
    <w:tmpl w:val="A494623A"/>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1" w15:restartNumberingAfterBreak="0">
    <w:nsid w:val="2F7141D8"/>
    <w:multiLevelType w:val="multilevel"/>
    <w:tmpl w:val="C9183BE4"/>
    <w:lvl w:ilvl="0">
      <w:start w:val="1"/>
      <w:numFmt w:val="decimal"/>
      <w:lvlText w:val="%1."/>
      <w:lvlJc w:val="left"/>
      <w:pPr>
        <w:tabs>
          <w:tab w:val="num" w:pos="284"/>
        </w:tabs>
        <w:ind w:left="1004" w:hanging="720"/>
      </w:pPr>
    </w:lvl>
    <w:lvl w:ilvl="1">
      <w:start w:val="1"/>
      <w:numFmt w:val="bullet"/>
      <w:lvlText w:val=""/>
      <w:lvlJc w:val="left"/>
      <w:pPr>
        <w:tabs>
          <w:tab w:val="num" w:pos="142"/>
        </w:tabs>
        <w:ind w:left="862" w:hanging="720"/>
      </w:pPr>
      <w:rPr>
        <w:rFonts w:ascii="Symbol" w:hAnsi="Symbol" w:hint="default"/>
      </w:rPr>
    </w:lvl>
    <w:lvl w:ilvl="2">
      <w:start w:val="1"/>
      <w:numFmt w:val="lowerLetter"/>
      <w:lvlText w:val="%3)"/>
      <w:lvlJc w:val="left"/>
      <w:pPr>
        <w:tabs>
          <w:tab w:val="num" w:pos="0"/>
        </w:tabs>
        <w:ind w:left="1440" w:hanging="720"/>
      </w:pPr>
      <w:rPr>
        <w:rFonts w:ascii="Calibri" w:eastAsia="Times New Roman" w:hAnsi="Calibri" w:cs="Calibri"/>
      </w:rPr>
    </w:lvl>
    <w:lvl w:ilvl="3">
      <w:start w:val="1"/>
      <w:numFmt w:val="none"/>
      <w:lvlText w:val=""/>
      <w:lvlJc w:val="left"/>
      <w:pPr>
        <w:tabs>
          <w:tab w:val="num" w:pos="2166"/>
        </w:tabs>
        <w:ind w:left="2166" w:hanging="726"/>
      </w:pPr>
      <w:rPr>
        <w:rFonts w:ascii="Symbol" w:hAnsi="Symbol" w:hint="default"/>
      </w:rPr>
    </w:lvl>
    <w:lvl w:ilvl="4">
      <w:start w:val="1"/>
      <w:numFmt w:val="none"/>
      <w:lvlText w:val=""/>
      <w:lvlJc w:val="left"/>
      <w:pPr>
        <w:tabs>
          <w:tab w:val="num" w:pos="0"/>
        </w:tabs>
        <w:ind w:left="2880" w:hanging="720"/>
      </w:pPr>
      <w:rPr>
        <w:rFonts w:ascii="Symbol" w:hAnsi="Symbol" w:hint="default"/>
      </w:rPr>
    </w:lvl>
    <w:lvl w:ilvl="5">
      <w:start w:val="1"/>
      <w:numFmt w:val="none"/>
      <w:lvlText w:val=""/>
      <w:lvlJc w:val="left"/>
      <w:pPr>
        <w:tabs>
          <w:tab w:val="num" w:pos="0"/>
        </w:tabs>
        <w:ind w:left="4320" w:hanging="720"/>
      </w:pPr>
      <w:rPr>
        <w:rFonts w:ascii="Symbol" w:hAnsi="Symbol" w:hint="default"/>
      </w:rPr>
    </w:lvl>
    <w:lvl w:ilvl="6">
      <w:start w:val="1"/>
      <w:numFmt w:val="lowerRoman"/>
      <w:lvlText w:val="%7)"/>
      <w:lvlJc w:val="left"/>
      <w:pPr>
        <w:tabs>
          <w:tab w:val="num" w:pos="0"/>
        </w:tabs>
        <w:ind w:left="5040" w:hanging="720"/>
      </w:pPr>
    </w:lvl>
    <w:lvl w:ilvl="7">
      <w:start w:val="1"/>
      <w:numFmt w:val="none"/>
      <w:suff w:val="nothing"/>
      <w:lvlText w:val=""/>
      <w:lvlJc w:val="left"/>
      <w:pPr>
        <w:ind w:left="5760" w:hanging="720"/>
      </w:pPr>
    </w:lvl>
    <w:lvl w:ilvl="8">
      <w:start w:val="1"/>
      <w:numFmt w:val="decimal"/>
      <w:lvlText w:val="%9."/>
      <w:lvlJc w:val="left"/>
      <w:pPr>
        <w:tabs>
          <w:tab w:val="num" w:pos="0"/>
        </w:tabs>
        <w:ind w:left="6480" w:hanging="720"/>
      </w:pPr>
    </w:lvl>
  </w:abstractNum>
  <w:abstractNum w:abstractNumId="12" w15:restartNumberingAfterBreak="0">
    <w:nsid w:val="31D02AA5"/>
    <w:multiLevelType w:val="multilevel"/>
    <w:tmpl w:val="7A8E2000"/>
    <w:lvl w:ilvl="0">
      <w:start w:val="1"/>
      <w:numFmt w:val="bullet"/>
      <w:lvlText w:val=""/>
      <w:lvlJc w:val="left"/>
      <w:pPr>
        <w:tabs>
          <w:tab w:val="num" w:pos="0"/>
        </w:tabs>
        <w:ind w:left="720" w:hanging="720"/>
      </w:pPr>
      <w:rPr>
        <w:rFonts w:ascii="Symbol" w:hAnsi="Symbol" w:hint="default"/>
      </w:rPr>
    </w:lvl>
    <w:lvl w:ilvl="1">
      <w:start w:val="1"/>
      <w:numFmt w:val="decimal"/>
      <w:lvlText w:val="%1.%2"/>
      <w:lvlJc w:val="left"/>
      <w:pPr>
        <w:tabs>
          <w:tab w:val="num" w:pos="142"/>
        </w:tabs>
        <w:ind w:left="862" w:hanging="720"/>
      </w:pPr>
    </w:lvl>
    <w:lvl w:ilvl="2">
      <w:start w:val="1"/>
      <w:numFmt w:val="bullet"/>
      <w:lvlText w:val=""/>
      <w:lvlJc w:val="left"/>
      <w:pPr>
        <w:tabs>
          <w:tab w:val="num" w:pos="0"/>
        </w:tabs>
        <w:ind w:left="1440" w:hanging="720"/>
      </w:pPr>
      <w:rPr>
        <w:rFonts w:ascii="Symbol" w:hAnsi="Symbol" w:hint="default"/>
      </w:rPr>
    </w:lvl>
    <w:lvl w:ilvl="3">
      <w:start w:val="1"/>
      <w:numFmt w:val="none"/>
      <w:lvlText w:val=""/>
      <w:lvlJc w:val="left"/>
      <w:pPr>
        <w:tabs>
          <w:tab w:val="num" w:pos="2166"/>
        </w:tabs>
        <w:ind w:left="2166" w:hanging="726"/>
      </w:pPr>
      <w:rPr>
        <w:rFonts w:ascii="Symbol" w:hAnsi="Symbol" w:hint="default"/>
      </w:rPr>
    </w:lvl>
    <w:lvl w:ilvl="4">
      <w:start w:val="1"/>
      <w:numFmt w:val="none"/>
      <w:lvlText w:val=""/>
      <w:lvlJc w:val="left"/>
      <w:pPr>
        <w:tabs>
          <w:tab w:val="num" w:pos="0"/>
        </w:tabs>
        <w:ind w:left="2880" w:hanging="720"/>
      </w:pPr>
      <w:rPr>
        <w:rFonts w:ascii="Symbol" w:hAnsi="Symbol" w:hint="default"/>
      </w:rPr>
    </w:lvl>
    <w:lvl w:ilvl="5">
      <w:start w:val="1"/>
      <w:numFmt w:val="none"/>
      <w:lvlText w:val=""/>
      <w:lvlJc w:val="left"/>
      <w:pPr>
        <w:tabs>
          <w:tab w:val="num" w:pos="0"/>
        </w:tabs>
        <w:ind w:left="4320" w:hanging="720"/>
      </w:pPr>
      <w:rPr>
        <w:rFonts w:ascii="Symbol" w:hAnsi="Symbol" w:hint="default"/>
      </w:rPr>
    </w:lvl>
    <w:lvl w:ilvl="6">
      <w:start w:val="1"/>
      <w:numFmt w:val="lowerRoman"/>
      <w:lvlText w:val="%7)"/>
      <w:lvlJc w:val="left"/>
      <w:pPr>
        <w:tabs>
          <w:tab w:val="num" w:pos="0"/>
        </w:tabs>
        <w:ind w:left="5040" w:hanging="720"/>
      </w:pPr>
    </w:lvl>
    <w:lvl w:ilvl="7">
      <w:start w:val="1"/>
      <w:numFmt w:val="none"/>
      <w:suff w:val="nothing"/>
      <w:lvlText w:val=""/>
      <w:lvlJc w:val="left"/>
      <w:pPr>
        <w:ind w:left="5760" w:hanging="720"/>
      </w:pPr>
    </w:lvl>
    <w:lvl w:ilvl="8">
      <w:start w:val="1"/>
      <w:numFmt w:val="decimal"/>
      <w:lvlText w:val="%9."/>
      <w:lvlJc w:val="left"/>
      <w:pPr>
        <w:tabs>
          <w:tab w:val="num" w:pos="0"/>
        </w:tabs>
        <w:ind w:left="6480" w:hanging="720"/>
      </w:pPr>
    </w:lvl>
  </w:abstractNum>
  <w:abstractNum w:abstractNumId="13" w15:restartNumberingAfterBreak="0">
    <w:nsid w:val="375C71EF"/>
    <w:multiLevelType w:val="hybridMultilevel"/>
    <w:tmpl w:val="7CFC565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99246C3"/>
    <w:multiLevelType w:val="multilevel"/>
    <w:tmpl w:val="C9183BE4"/>
    <w:lvl w:ilvl="0">
      <w:start w:val="1"/>
      <w:numFmt w:val="decimal"/>
      <w:lvlText w:val="%1."/>
      <w:lvlJc w:val="left"/>
      <w:pPr>
        <w:tabs>
          <w:tab w:val="num" w:pos="284"/>
        </w:tabs>
        <w:ind w:left="1004" w:hanging="720"/>
      </w:pPr>
    </w:lvl>
    <w:lvl w:ilvl="1">
      <w:start w:val="1"/>
      <w:numFmt w:val="bullet"/>
      <w:lvlText w:val=""/>
      <w:lvlJc w:val="left"/>
      <w:pPr>
        <w:tabs>
          <w:tab w:val="num" w:pos="142"/>
        </w:tabs>
        <w:ind w:left="862" w:hanging="720"/>
      </w:pPr>
      <w:rPr>
        <w:rFonts w:ascii="Symbol" w:hAnsi="Symbol" w:hint="default"/>
      </w:rPr>
    </w:lvl>
    <w:lvl w:ilvl="2">
      <w:start w:val="1"/>
      <w:numFmt w:val="lowerLetter"/>
      <w:lvlText w:val="%3)"/>
      <w:lvlJc w:val="left"/>
      <w:pPr>
        <w:tabs>
          <w:tab w:val="num" w:pos="0"/>
        </w:tabs>
        <w:ind w:left="1440" w:hanging="720"/>
      </w:pPr>
      <w:rPr>
        <w:rFonts w:ascii="Calibri" w:eastAsia="Times New Roman" w:hAnsi="Calibri" w:cs="Calibri"/>
      </w:rPr>
    </w:lvl>
    <w:lvl w:ilvl="3">
      <w:start w:val="1"/>
      <w:numFmt w:val="none"/>
      <w:lvlText w:val=""/>
      <w:lvlJc w:val="left"/>
      <w:pPr>
        <w:tabs>
          <w:tab w:val="num" w:pos="2166"/>
        </w:tabs>
        <w:ind w:left="2166" w:hanging="726"/>
      </w:pPr>
      <w:rPr>
        <w:rFonts w:ascii="Symbol" w:hAnsi="Symbol" w:hint="default"/>
      </w:rPr>
    </w:lvl>
    <w:lvl w:ilvl="4">
      <w:start w:val="1"/>
      <w:numFmt w:val="none"/>
      <w:lvlText w:val=""/>
      <w:lvlJc w:val="left"/>
      <w:pPr>
        <w:tabs>
          <w:tab w:val="num" w:pos="0"/>
        </w:tabs>
        <w:ind w:left="2880" w:hanging="720"/>
      </w:pPr>
      <w:rPr>
        <w:rFonts w:ascii="Symbol" w:hAnsi="Symbol" w:hint="default"/>
      </w:rPr>
    </w:lvl>
    <w:lvl w:ilvl="5">
      <w:start w:val="1"/>
      <w:numFmt w:val="none"/>
      <w:lvlText w:val=""/>
      <w:lvlJc w:val="left"/>
      <w:pPr>
        <w:tabs>
          <w:tab w:val="num" w:pos="0"/>
        </w:tabs>
        <w:ind w:left="4320" w:hanging="720"/>
      </w:pPr>
      <w:rPr>
        <w:rFonts w:ascii="Symbol" w:hAnsi="Symbol" w:hint="default"/>
      </w:rPr>
    </w:lvl>
    <w:lvl w:ilvl="6">
      <w:start w:val="1"/>
      <w:numFmt w:val="lowerRoman"/>
      <w:lvlText w:val="%7)"/>
      <w:lvlJc w:val="left"/>
      <w:pPr>
        <w:tabs>
          <w:tab w:val="num" w:pos="0"/>
        </w:tabs>
        <w:ind w:left="5040" w:hanging="720"/>
      </w:pPr>
    </w:lvl>
    <w:lvl w:ilvl="7">
      <w:start w:val="1"/>
      <w:numFmt w:val="none"/>
      <w:suff w:val="nothing"/>
      <w:lvlText w:val=""/>
      <w:lvlJc w:val="left"/>
      <w:pPr>
        <w:ind w:left="5760" w:hanging="720"/>
      </w:pPr>
    </w:lvl>
    <w:lvl w:ilvl="8">
      <w:start w:val="1"/>
      <w:numFmt w:val="decimal"/>
      <w:lvlText w:val="%9."/>
      <w:lvlJc w:val="left"/>
      <w:pPr>
        <w:tabs>
          <w:tab w:val="num" w:pos="0"/>
        </w:tabs>
        <w:ind w:left="6480" w:hanging="720"/>
      </w:pPr>
    </w:lvl>
  </w:abstractNum>
  <w:abstractNum w:abstractNumId="15" w15:restartNumberingAfterBreak="0">
    <w:nsid w:val="3A3E1934"/>
    <w:multiLevelType w:val="hybridMultilevel"/>
    <w:tmpl w:val="0C9073D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916F25"/>
    <w:multiLevelType w:val="hybridMultilevel"/>
    <w:tmpl w:val="CEC4ED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F986486"/>
    <w:multiLevelType w:val="hybridMultilevel"/>
    <w:tmpl w:val="5E705BD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5284388"/>
    <w:multiLevelType w:val="multilevel"/>
    <w:tmpl w:val="115C68D6"/>
    <w:lvl w:ilvl="0">
      <w:start w:val="1"/>
      <w:numFmt w:val="decimal"/>
      <w:lvlText w:val="%1."/>
      <w:lvlJc w:val="left"/>
      <w:pPr>
        <w:tabs>
          <w:tab w:val="num" w:pos="284"/>
        </w:tabs>
        <w:ind w:left="1004" w:hanging="720"/>
      </w:pPr>
    </w:lvl>
    <w:lvl w:ilvl="1">
      <w:start w:val="1"/>
      <w:numFmt w:val="bullet"/>
      <w:lvlText w:val=""/>
      <w:lvlJc w:val="left"/>
      <w:pPr>
        <w:tabs>
          <w:tab w:val="num" w:pos="142"/>
        </w:tabs>
        <w:ind w:left="862" w:hanging="720"/>
      </w:pPr>
      <w:rPr>
        <w:rFonts w:ascii="Symbol" w:hAnsi="Symbol" w:hint="default"/>
      </w:rPr>
    </w:lvl>
    <w:lvl w:ilvl="2">
      <w:start w:val="1"/>
      <w:numFmt w:val="lowerLetter"/>
      <w:lvlText w:val="%3)"/>
      <w:lvlJc w:val="left"/>
      <w:pPr>
        <w:tabs>
          <w:tab w:val="num" w:pos="0"/>
        </w:tabs>
        <w:ind w:left="1440" w:hanging="720"/>
      </w:pPr>
      <w:rPr>
        <w:rFonts w:ascii="Calibri" w:eastAsia="Times New Roman" w:hAnsi="Calibri" w:cs="Calibri"/>
      </w:rPr>
    </w:lvl>
    <w:lvl w:ilvl="3">
      <w:start w:val="1"/>
      <w:numFmt w:val="none"/>
      <w:lvlText w:val=""/>
      <w:lvlJc w:val="left"/>
      <w:pPr>
        <w:tabs>
          <w:tab w:val="num" w:pos="2166"/>
        </w:tabs>
        <w:ind w:left="2166" w:hanging="726"/>
      </w:pPr>
      <w:rPr>
        <w:rFonts w:ascii="Symbol" w:hAnsi="Symbol" w:hint="default"/>
      </w:rPr>
    </w:lvl>
    <w:lvl w:ilvl="4">
      <w:start w:val="1"/>
      <w:numFmt w:val="none"/>
      <w:lvlText w:val=""/>
      <w:lvlJc w:val="left"/>
      <w:pPr>
        <w:tabs>
          <w:tab w:val="num" w:pos="0"/>
        </w:tabs>
        <w:ind w:left="2880" w:hanging="720"/>
      </w:pPr>
      <w:rPr>
        <w:rFonts w:ascii="Symbol" w:hAnsi="Symbol" w:hint="default"/>
      </w:rPr>
    </w:lvl>
    <w:lvl w:ilvl="5">
      <w:start w:val="1"/>
      <w:numFmt w:val="none"/>
      <w:lvlText w:val=""/>
      <w:lvlJc w:val="left"/>
      <w:pPr>
        <w:tabs>
          <w:tab w:val="num" w:pos="0"/>
        </w:tabs>
        <w:ind w:left="4320" w:hanging="720"/>
      </w:pPr>
      <w:rPr>
        <w:rFonts w:ascii="Symbol" w:hAnsi="Symbol" w:hint="default"/>
      </w:rPr>
    </w:lvl>
    <w:lvl w:ilvl="6">
      <w:start w:val="1"/>
      <w:numFmt w:val="lowerRoman"/>
      <w:lvlText w:val="%7)"/>
      <w:lvlJc w:val="left"/>
      <w:pPr>
        <w:tabs>
          <w:tab w:val="num" w:pos="0"/>
        </w:tabs>
        <w:ind w:left="5040" w:hanging="720"/>
      </w:pPr>
    </w:lvl>
    <w:lvl w:ilvl="7">
      <w:start w:val="1"/>
      <w:numFmt w:val="none"/>
      <w:suff w:val="nothing"/>
      <w:lvlText w:val=""/>
      <w:lvlJc w:val="left"/>
      <w:pPr>
        <w:ind w:left="5760" w:hanging="720"/>
      </w:pPr>
    </w:lvl>
    <w:lvl w:ilvl="8">
      <w:start w:val="1"/>
      <w:numFmt w:val="decimal"/>
      <w:lvlText w:val="%9."/>
      <w:lvlJc w:val="left"/>
      <w:pPr>
        <w:tabs>
          <w:tab w:val="num" w:pos="0"/>
        </w:tabs>
        <w:ind w:left="6480" w:hanging="720"/>
      </w:pPr>
    </w:lvl>
  </w:abstractNum>
  <w:abstractNum w:abstractNumId="19" w15:restartNumberingAfterBreak="0">
    <w:nsid w:val="4A58606D"/>
    <w:multiLevelType w:val="multilevel"/>
    <w:tmpl w:val="08A4E696"/>
    <w:lvl w:ilvl="0">
      <w:start w:val="1"/>
      <w:numFmt w:val="decimal"/>
      <w:lvlText w:val="%1."/>
      <w:lvlJc w:val="left"/>
      <w:pPr>
        <w:tabs>
          <w:tab w:val="num" w:pos="284"/>
        </w:tabs>
        <w:ind w:left="1004" w:hanging="720"/>
      </w:pPr>
    </w:lvl>
    <w:lvl w:ilvl="1">
      <w:start w:val="1"/>
      <w:numFmt w:val="bullet"/>
      <w:lvlText w:val=""/>
      <w:lvlJc w:val="left"/>
      <w:pPr>
        <w:tabs>
          <w:tab w:val="num" w:pos="142"/>
        </w:tabs>
        <w:ind w:left="862" w:hanging="720"/>
      </w:pPr>
      <w:rPr>
        <w:rFonts w:ascii="Symbol" w:hAnsi="Symbol" w:hint="default"/>
      </w:rPr>
    </w:lvl>
    <w:lvl w:ilvl="2">
      <w:start w:val="1"/>
      <w:numFmt w:val="lowerLetter"/>
      <w:lvlText w:val="%3)"/>
      <w:lvlJc w:val="left"/>
      <w:pPr>
        <w:tabs>
          <w:tab w:val="num" w:pos="0"/>
        </w:tabs>
        <w:ind w:left="1440" w:hanging="720"/>
      </w:pPr>
      <w:rPr>
        <w:rFonts w:ascii="Calibri" w:eastAsia="Times New Roman" w:hAnsi="Calibri" w:cs="Calibri"/>
      </w:rPr>
    </w:lvl>
    <w:lvl w:ilvl="3">
      <w:start w:val="1"/>
      <w:numFmt w:val="none"/>
      <w:lvlText w:val=""/>
      <w:lvlJc w:val="left"/>
      <w:pPr>
        <w:tabs>
          <w:tab w:val="num" w:pos="2166"/>
        </w:tabs>
        <w:ind w:left="2166" w:hanging="726"/>
      </w:pPr>
      <w:rPr>
        <w:rFonts w:ascii="Symbol" w:hAnsi="Symbol" w:hint="default"/>
      </w:rPr>
    </w:lvl>
    <w:lvl w:ilvl="4">
      <w:start w:val="1"/>
      <w:numFmt w:val="none"/>
      <w:lvlText w:val=""/>
      <w:lvlJc w:val="left"/>
      <w:pPr>
        <w:tabs>
          <w:tab w:val="num" w:pos="0"/>
        </w:tabs>
        <w:ind w:left="2880" w:hanging="720"/>
      </w:pPr>
      <w:rPr>
        <w:rFonts w:ascii="Symbol" w:hAnsi="Symbol" w:hint="default"/>
      </w:rPr>
    </w:lvl>
    <w:lvl w:ilvl="5">
      <w:start w:val="1"/>
      <w:numFmt w:val="none"/>
      <w:lvlText w:val=""/>
      <w:lvlJc w:val="left"/>
      <w:pPr>
        <w:tabs>
          <w:tab w:val="num" w:pos="0"/>
        </w:tabs>
        <w:ind w:left="4320" w:hanging="720"/>
      </w:pPr>
      <w:rPr>
        <w:rFonts w:ascii="Symbol" w:hAnsi="Symbol" w:hint="default"/>
      </w:rPr>
    </w:lvl>
    <w:lvl w:ilvl="6">
      <w:start w:val="1"/>
      <w:numFmt w:val="lowerRoman"/>
      <w:lvlText w:val="%7)"/>
      <w:lvlJc w:val="left"/>
      <w:pPr>
        <w:tabs>
          <w:tab w:val="num" w:pos="0"/>
        </w:tabs>
        <w:ind w:left="5040" w:hanging="720"/>
      </w:pPr>
    </w:lvl>
    <w:lvl w:ilvl="7">
      <w:start w:val="1"/>
      <w:numFmt w:val="none"/>
      <w:suff w:val="nothing"/>
      <w:lvlText w:val=""/>
      <w:lvlJc w:val="left"/>
      <w:pPr>
        <w:ind w:left="5760" w:hanging="720"/>
      </w:pPr>
    </w:lvl>
    <w:lvl w:ilvl="8">
      <w:start w:val="1"/>
      <w:numFmt w:val="decimal"/>
      <w:lvlText w:val="%9."/>
      <w:lvlJc w:val="left"/>
      <w:pPr>
        <w:tabs>
          <w:tab w:val="num" w:pos="0"/>
        </w:tabs>
        <w:ind w:left="6480" w:hanging="720"/>
      </w:pPr>
    </w:lvl>
  </w:abstractNum>
  <w:abstractNum w:abstractNumId="20" w15:restartNumberingAfterBreak="0">
    <w:nsid w:val="4C534DFA"/>
    <w:multiLevelType w:val="hybridMultilevel"/>
    <w:tmpl w:val="346A229C"/>
    <w:lvl w:ilvl="0" w:tplc="2F8C83FA">
      <w:start w:val="1"/>
      <w:numFmt w:val="decimal"/>
      <w:lvlText w:val="%1."/>
      <w:lvlJc w:val="left"/>
      <w:rPr>
        <w:rFonts w:ascii="Calibri" w:hAnsi="Calibri" w:cs="Calibri"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FE797D"/>
    <w:multiLevelType w:val="hybridMultilevel"/>
    <w:tmpl w:val="057A7B80"/>
    <w:lvl w:ilvl="0" w:tplc="08090001">
      <w:start w:val="1"/>
      <w:numFmt w:val="bullet"/>
      <w:lvlText w:val=""/>
      <w:lvlJc w:val="left"/>
      <w:pPr>
        <w:ind w:left="360" w:hanging="360"/>
      </w:pPr>
      <w:rPr>
        <w:rFonts w:ascii="Symbol" w:hAnsi="Symbol" w:hint="default"/>
      </w:rPr>
    </w:lvl>
    <w:lvl w:ilvl="1" w:tplc="66122D0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F9F2250"/>
    <w:multiLevelType w:val="hybridMultilevel"/>
    <w:tmpl w:val="0374E5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5D09E5"/>
    <w:multiLevelType w:val="multilevel"/>
    <w:tmpl w:val="6EDC5964"/>
    <w:lvl w:ilvl="0">
      <w:start w:val="1"/>
      <w:numFmt w:val="bullet"/>
      <w:lvlText w:val=""/>
      <w:lvlJc w:val="left"/>
      <w:pPr>
        <w:tabs>
          <w:tab w:val="num" w:pos="0"/>
        </w:tabs>
        <w:ind w:left="720" w:hanging="720"/>
      </w:pPr>
      <w:rPr>
        <w:rFonts w:ascii="Symbol" w:hAnsi="Symbol" w:hint="default"/>
      </w:rPr>
    </w:lvl>
    <w:lvl w:ilvl="1">
      <w:start w:val="1"/>
      <w:numFmt w:val="decimal"/>
      <w:lvlText w:val="%1.%2"/>
      <w:lvlJc w:val="left"/>
      <w:pPr>
        <w:tabs>
          <w:tab w:val="num" w:pos="-142"/>
        </w:tabs>
        <w:ind w:left="578" w:hanging="720"/>
      </w:pPr>
    </w:lvl>
    <w:lvl w:ilvl="2">
      <w:start w:val="1"/>
      <w:numFmt w:val="bullet"/>
      <w:lvlText w:val=""/>
      <w:lvlJc w:val="left"/>
      <w:pPr>
        <w:tabs>
          <w:tab w:val="num" w:pos="-284"/>
        </w:tabs>
        <w:ind w:left="1156" w:hanging="720"/>
      </w:pPr>
      <w:rPr>
        <w:rFonts w:ascii="Symbol" w:hAnsi="Symbol" w:hint="default"/>
      </w:rPr>
    </w:lvl>
    <w:lvl w:ilvl="3">
      <w:start w:val="1"/>
      <w:numFmt w:val="none"/>
      <w:lvlText w:val=""/>
      <w:lvlJc w:val="left"/>
      <w:pPr>
        <w:tabs>
          <w:tab w:val="num" w:pos="1882"/>
        </w:tabs>
        <w:ind w:left="1882" w:hanging="726"/>
      </w:pPr>
      <w:rPr>
        <w:rFonts w:ascii="Symbol" w:hAnsi="Symbol" w:hint="default"/>
      </w:rPr>
    </w:lvl>
    <w:lvl w:ilvl="4">
      <w:start w:val="1"/>
      <w:numFmt w:val="none"/>
      <w:lvlText w:val=""/>
      <w:lvlJc w:val="left"/>
      <w:pPr>
        <w:tabs>
          <w:tab w:val="num" w:pos="-284"/>
        </w:tabs>
        <w:ind w:left="2596" w:hanging="720"/>
      </w:pPr>
      <w:rPr>
        <w:rFonts w:ascii="Symbol" w:hAnsi="Symbol" w:hint="default"/>
      </w:rPr>
    </w:lvl>
    <w:lvl w:ilvl="5">
      <w:start w:val="1"/>
      <w:numFmt w:val="none"/>
      <w:lvlText w:val=""/>
      <w:lvlJc w:val="left"/>
      <w:pPr>
        <w:tabs>
          <w:tab w:val="num" w:pos="-284"/>
        </w:tabs>
        <w:ind w:left="4036" w:hanging="720"/>
      </w:pPr>
      <w:rPr>
        <w:rFonts w:ascii="Symbol" w:hAnsi="Symbol" w:hint="default"/>
      </w:rPr>
    </w:lvl>
    <w:lvl w:ilvl="6">
      <w:start w:val="1"/>
      <w:numFmt w:val="lowerRoman"/>
      <w:lvlText w:val="%7)"/>
      <w:lvlJc w:val="left"/>
      <w:pPr>
        <w:tabs>
          <w:tab w:val="num" w:pos="-284"/>
        </w:tabs>
        <w:ind w:left="4756" w:hanging="720"/>
      </w:pPr>
    </w:lvl>
    <w:lvl w:ilvl="7">
      <w:start w:val="1"/>
      <w:numFmt w:val="none"/>
      <w:suff w:val="nothing"/>
      <w:lvlText w:val=""/>
      <w:lvlJc w:val="left"/>
      <w:pPr>
        <w:ind w:left="5476" w:hanging="720"/>
      </w:pPr>
    </w:lvl>
    <w:lvl w:ilvl="8">
      <w:start w:val="1"/>
      <w:numFmt w:val="decimal"/>
      <w:lvlText w:val="%9."/>
      <w:lvlJc w:val="left"/>
      <w:pPr>
        <w:tabs>
          <w:tab w:val="num" w:pos="-284"/>
        </w:tabs>
        <w:ind w:left="6196" w:hanging="720"/>
      </w:pPr>
    </w:lvl>
  </w:abstractNum>
  <w:abstractNum w:abstractNumId="24" w15:restartNumberingAfterBreak="0">
    <w:nsid w:val="60FA2BD2"/>
    <w:multiLevelType w:val="multilevel"/>
    <w:tmpl w:val="B16028E0"/>
    <w:lvl w:ilvl="0">
      <w:start w:val="1"/>
      <w:numFmt w:val="decimal"/>
      <w:lvlText w:val="%1."/>
      <w:lvlJc w:val="left"/>
      <w:pPr>
        <w:tabs>
          <w:tab w:val="num" w:pos="0"/>
        </w:tabs>
        <w:ind w:left="720" w:hanging="720"/>
      </w:pPr>
    </w:lvl>
    <w:lvl w:ilvl="1">
      <w:start w:val="1"/>
      <w:numFmt w:val="decimal"/>
      <w:lvlText w:val="%1.%2"/>
      <w:lvlJc w:val="left"/>
      <w:pPr>
        <w:tabs>
          <w:tab w:val="num" w:pos="142"/>
        </w:tabs>
        <w:ind w:left="862" w:hanging="720"/>
      </w:pPr>
    </w:lvl>
    <w:lvl w:ilvl="2">
      <w:start w:val="1"/>
      <w:numFmt w:val="bullet"/>
      <w:lvlText w:val=""/>
      <w:lvlJc w:val="left"/>
      <w:pPr>
        <w:tabs>
          <w:tab w:val="num" w:pos="0"/>
        </w:tabs>
        <w:ind w:left="1440" w:hanging="720"/>
      </w:pPr>
      <w:rPr>
        <w:rFonts w:ascii="Symbol" w:hAnsi="Symbol" w:hint="default"/>
      </w:rPr>
    </w:lvl>
    <w:lvl w:ilvl="3">
      <w:start w:val="1"/>
      <w:numFmt w:val="none"/>
      <w:lvlText w:val=""/>
      <w:lvlJc w:val="left"/>
      <w:pPr>
        <w:tabs>
          <w:tab w:val="num" w:pos="2166"/>
        </w:tabs>
        <w:ind w:left="2166" w:hanging="726"/>
      </w:pPr>
      <w:rPr>
        <w:rFonts w:ascii="Symbol" w:hAnsi="Symbol" w:hint="default"/>
      </w:rPr>
    </w:lvl>
    <w:lvl w:ilvl="4">
      <w:start w:val="1"/>
      <w:numFmt w:val="none"/>
      <w:lvlText w:val=""/>
      <w:lvlJc w:val="left"/>
      <w:pPr>
        <w:tabs>
          <w:tab w:val="num" w:pos="0"/>
        </w:tabs>
        <w:ind w:left="2880" w:hanging="720"/>
      </w:pPr>
      <w:rPr>
        <w:rFonts w:ascii="Symbol" w:hAnsi="Symbol" w:hint="default"/>
      </w:rPr>
    </w:lvl>
    <w:lvl w:ilvl="5">
      <w:start w:val="1"/>
      <w:numFmt w:val="none"/>
      <w:lvlText w:val=""/>
      <w:lvlJc w:val="left"/>
      <w:pPr>
        <w:tabs>
          <w:tab w:val="num" w:pos="0"/>
        </w:tabs>
        <w:ind w:left="4320" w:hanging="720"/>
      </w:pPr>
      <w:rPr>
        <w:rFonts w:ascii="Symbol" w:hAnsi="Symbol" w:hint="default"/>
      </w:rPr>
    </w:lvl>
    <w:lvl w:ilvl="6">
      <w:start w:val="1"/>
      <w:numFmt w:val="lowerRoman"/>
      <w:lvlText w:val="%7)"/>
      <w:lvlJc w:val="left"/>
      <w:pPr>
        <w:tabs>
          <w:tab w:val="num" w:pos="0"/>
        </w:tabs>
        <w:ind w:left="5040" w:hanging="720"/>
      </w:pPr>
    </w:lvl>
    <w:lvl w:ilvl="7">
      <w:start w:val="1"/>
      <w:numFmt w:val="none"/>
      <w:suff w:val="nothing"/>
      <w:lvlText w:val=""/>
      <w:lvlJc w:val="left"/>
      <w:pPr>
        <w:ind w:left="5760" w:hanging="720"/>
      </w:pPr>
    </w:lvl>
    <w:lvl w:ilvl="8">
      <w:start w:val="1"/>
      <w:numFmt w:val="decimal"/>
      <w:lvlText w:val="%9."/>
      <w:lvlJc w:val="left"/>
      <w:pPr>
        <w:tabs>
          <w:tab w:val="num" w:pos="0"/>
        </w:tabs>
        <w:ind w:left="6480" w:hanging="720"/>
      </w:pPr>
    </w:lvl>
  </w:abstractNum>
  <w:abstractNum w:abstractNumId="25" w15:restartNumberingAfterBreak="0">
    <w:nsid w:val="6AB74F80"/>
    <w:multiLevelType w:val="multilevel"/>
    <w:tmpl w:val="E56CF6FA"/>
    <w:lvl w:ilvl="0">
      <w:start w:val="1"/>
      <w:numFmt w:val="decimal"/>
      <w:lvlText w:val="%1."/>
      <w:lvlJc w:val="left"/>
      <w:pPr>
        <w:tabs>
          <w:tab w:val="num" w:pos="0"/>
        </w:tabs>
        <w:ind w:left="720" w:hanging="720"/>
      </w:pPr>
    </w:lvl>
    <w:lvl w:ilvl="1">
      <w:start w:val="1"/>
      <w:numFmt w:val="decimal"/>
      <w:lvlText w:val="%1.%2"/>
      <w:lvlJc w:val="left"/>
      <w:pPr>
        <w:tabs>
          <w:tab w:val="num" w:pos="0"/>
        </w:tabs>
        <w:ind w:left="720" w:hanging="720"/>
      </w:pPr>
    </w:lvl>
    <w:lvl w:ilvl="2">
      <w:start w:val="1"/>
      <w:numFmt w:val="bullet"/>
      <w:lvlText w:val=""/>
      <w:lvlJc w:val="left"/>
      <w:pPr>
        <w:tabs>
          <w:tab w:val="num" w:pos="0"/>
        </w:tabs>
        <w:ind w:left="1440" w:hanging="720"/>
      </w:pPr>
      <w:rPr>
        <w:rFonts w:ascii="Symbol" w:hAnsi="Symbol" w:hint="default"/>
      </w:rPr>
    </w:lvl>
    <w:lvl w:ilvl="3">
      <w:start w:val="1"/>
      <w:numFmt w:val="none"/>
      <w:lvlText w:val=""/>
      <w:lvlJc w:val="left"/>
      <w:pPr>
        <w:tabs>
          <w:tab w:val="num" w:pos="2166"/>
        </w:tabs>
        <w:ind w:left="2166" w:hanging="726"/>
      </w:pPr>
      <w:rPr>
        <w:rFonts w:ascii="Symbol" w:hAnsi="Symbol" w:hint="default"/>
      </w:rPr>
    </w:lvl>
    <w:lvl w:ilvl="4">
      <w:start w:val="1"/>
      <w:numFmt w:val="none"/>
      <w:lvlText w:val=""/>
      <w:lvlJc w:val="left"/>
      <w:pPr>
        <w:tabs>
          <w:tab w:val="num" w:pos="0"/>
        </w:tabs>
        <w:ind w:left="2880" w:hanging="720"/>
      </w:pPr>
      <w:rPr>
        <w:rFonts w:ascii="Symbol" w:hAnsi="Symbol" w:hint="default"/>
      </w:rPr>
    </w:lvl>
    <w:lvl w:ilvl="5">
      <w:start w:val="1"/>
      <w:numFmt w:val="none"/>
      <w:lvlText w:val=""/>
      <w:lvlJc w:val="left"/>
      <w:pPr>
        <w:tabs>
          <w:tab w:val="num" w:pos="0"/>
        </w:tabs>
        <w:ind w:left="4320" w:hanging="720"/>
      </w:pPr>
      <w:rPr>
        <w:rFonts w:ascii="Symbol" w:hAnsi="Symbol" w:hint="default"/>
      </w:rPr>
    </w:lvl>
    <w:lvl w:ilvl="6">
      <w:start w:val="1"/>
      <w:numFmt w:val="lowerRoman"/>
      <w:lvlText w:val="%7)"/>
      <w:lvlJc w:val="left"/>
      <w:pPr>
        <w:tabs>
          <w:tab w:val="num" w:pos="0"/>
        </w:tabs>
        <w:ind w:left="5040" w:hanging="720"/>
      </w:pPr>
    </w:lvl>
    <w:lvl w:ilvl="7">
      <w:start w:val="1"/>
      <w:numFmt w:val="none"/>
      <w:suff w:val="nothing"/>
      <w:lvlText w:val=""/>
      <w:lvlJc w:val="left"/>
      <w:pPr>
        <w:ind w:left="5760" w:hanging="720"/>
      </w:pPr>
    </w:lvl>
    <w:lvl w:ilvl="8">
      <w:start w:val="1"/>
      <w:numFmt w:val="decimal"/>
      <w:lvlText w:val="%9."/>
      <w:lvlJc w:val="left"/>
      <w:pPr>
        <w:tabs>
          <w:tab w:val="num" w:pos="0"/>
        </w:tabs>
        <w:ind w:left="6480" w:hanging="720"/>
      </w:pPr>
    </w:lvl>
  </w:abstractNum>
  <w:abstractNum w:abstractNumId="26" w15:restartNumberingAfterBreak="0">
    <w:nsid w:val="74C50795"/>
    <w:multiLevelType w:val="hybridMultilevel"/>
    <w:tmpl w:val="0E28747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7" w15:restartNumberingAfterBreak="0">
    <w:nsid w:val="7E5A2055"/>
    <w:multiLevelType w:val="multilevel"/>
    <w:tmpl w:val="0D362462"/>
    <w:lvl w:ilvl="0">
      <w:start w:val="1"/>
      <w:numFmt w:val="decimal"/>
      <w:lvlText w:val="%1."/>
      <w:lvlJc w:val="left"/>
      <w:pPr>
        <w:tabs>
          <w:tab w:val="num" w:pos="284"/>
        </w:tabs>
        <w:ind w:left="1004" w:hanging="720"/>
      </w:pPr>
    </w:lvl>
    <w:lvl w:ilvl="1">
      <w:start w:val="1"/>
      <w:numFmt w:val="bullet"/>
      <w:lvlText w:val=""/>
      <w:lvlJc w:val="left"/>
      <w:pPr>
        <w:tabs>
          <w:tab w:val="num" w:pos="142"/>
        </w:tabs>
        <w:ind w:left="862" w:hanging="720"/>
      </w:pPr>
      <w:rPr>
        <w:rFonts w:ascii="Symbol" w:hAnsi="Symbol" w:hint="default"/>
      </w:rPr>
    </w:lvl>
    <w:lvl w:ilvl="2">
      <w:start w:val="1"/>
      <w:numFmt w:val="lowerLetter"/>
      <w:lvlText w:val="%3)"/>
      <w:lvlJc w:val="left"/>
      <w:pPr>
        <w:tabs>
          <w:tab w:val="num" w:pos="0"/>
        </w:tabs>
        <w:ind w:left="1440" w:hanging="720"/>
      </w:pPr>
      <w:rPr>
        <w:rFonts w:ascii="Calibri" w:eastAsia="Times New Roman" w:hAnsi="Calibri" w:cs="Calibri"/>
      </w:rPr>
    </w:lvl>
    <w:lvl w:ilvl="3">
      <w:start w:val="1"/>
      <w:numFmt w:val="none"/>
      <w:lvlText w:val=""/>
      <w:lvlJc w:val="left"/>
      <w:pPr>
        <w:tabs>
          <w:tab w:val="num" w:pos="2166"/>
        </w:tabs>
        <w:ind w:left="2166" w:hanging="726"/>
      </w:pPr>
      <w:rPr>
        <w:rFonts w:ascii="Symbol" w:hAnsi="Symbol" w:hint="default"/>
      </w:rPr>
    </w:lvl>
    <w:lvl w:ilvl="4">
      <w:start w:val="1"/>
      <w:numFmt w:val="none"/>
      <w:lvlText w:val=""/>
      <w:lvlJc w:val="left"/>
      <w:pPr>
        <w:tabs>
          <w:tab w:val="num" w:pos="0"/>
        </w:tabs>
        <w:ind w:left="2880" w:hanging="720"/>
      </w:pPr>
      <w:rPr>
        <w:rFonts w:ascii="Symbol" w:hAnsi="Symbol" w:hint="default"/>
      </w:rPr>
    </w:lvl>
    <w:lvl w:ilvl="5">
      <w:start w:val="1"/>
      <w:numFmt w:val="none"/>
      <w:lvlText w:val=""/>
      <w:lvlJc w:val="left"/>
      <w:pPr>
        <w:tabs>
          <w:tab w:val="num" w:pos="0"/>
        </w:tabs>
        <w:ind w:left="4320" w:hanging="720"/>
      </w:pPr>
      <w:rPr>
        <w:rFonts w:ascii="Symbol" w:hAnsi="Symbol" w:hint="default"/>
      </w:rPr>
    </w:lvl>
    <w:lvl w:ilvl="6">
      <w:start w:val="1"/>
      <w:numFmt w:val="lowerRoman"/>
      <w:lvlText w:val="%7)"/>
      <w:lvlJc w:val="left"/>
      <w:pPr>
        <w:tabs>
          <w:tab w:val="num" w:pos="0"/>
        </w:tabs>
        <w:ind w:left="5040" w:hanging="720"/>
      </w:pPr>
    </w:lvl>
    <w:lvl w:ilvl="7">
      <w:start w:val="1"/>
      <w:numFmt w:val="none"/>
      <w:suff w:val="nothing"/>
      <w:lvlText w:val=""/>
      <w:lvlJc w:val="left"/>
      <w:pPr>
        <w:ind w:left="5760" w:hanging="720"/>
      </w:pPr>
    </w:lvl>
    <w:lvl w:ilvl="8">
      <w:start w:val="1"/>
      <w:numFmt w:val="decimal"/>
      <w:lvlText w:val="%9."/>
      <w:lvlJc w:val="left"/>
      <w:pPr>
        <w:tabs>
          <w:tab w:val="num" w:pos="0"/>
        </w:tabs>
        <w:ind w:left="6480" w:hanging="720"/>
      </w:pPr>
    </w:lvl>
  </w:abstractNum>
  <w:abstractNum w:abstractNumId="28" w15:restartNumberingAfterBreak="0">
    <w:nsid w:val="7E652E25"/>
    <w:multiLevelType w:val="multilevel"/>
    <w:tmpl w:val="85023BB6"/>
    <w:lvl w:ilvl="0">
      <w:start w:val="1"/>
      <w:numFmt w:val="bullet"/>
      <w:lvlText w:val=""/>
      <w:lvlJc w:val="left"/>
      <w:pPr>
        <w:ind w:left="720" w:hanging="720"/>
      </w:pPr>
      <w:rPr>
        <w:rFonts w:ascii="Symbol" w:hAnsi="Symbol" w:hint="default"/>
        <w:sz w:val="24"/>
        <w:szCs w:val="24"/>
      </w:rPr>
    </w:lvl>
    <w:lvl w:ilvl="1">
      <w:start w:val="1"/>
      <w:numFmt w:val="decimal"/>
      <w:lvlText w:val="%1.%2"/>
      <w:lvlJc w:val="left"/>
      <w:pPr>
        <w:ind w:left="720" w:hanging="720"/>
      </w:pPr>
      <w:rPr>
        <w:rFonts w:ascii="Arial" w:hAnsi="Arial" w:cs="Arial" w:hint="default"/>
        <w:b w:val="0"/>
        <w:i w:val="0"/>
      </w:rPr>
    </w:lvl>
    <w:lvl w:ilvl="2">
      <w:start w:val="1"/>
      <w:numFmt w:val="none"/>
      <w:lvlText w:val=""/>
      <w:lvlJc w:val="left"/>
      <w:pPr>
        <w:ind w:left="1440" w:hanging="720"/>
      </w:pPr>
      <w:rPr>
        <w:rFonts w:ascii="Symbol" w:hAnsi="Symbol" w:hint="default"/>
      </w:rPr>
    </w:lvl>
    <w:lvl w:ilvl="3">
      <w:start w:val="1"/>
      <w:numFmt w:val="none"/>
      <w:lvlText w:val=""/>
      <w:lvlJc w:val="left"/>
      <w:pPr>
        <w:ind w:left="2160" w:hanging="720"/>
      </w:pPr>
      <w:rPr>
        <w:rFonts w:ascii="Symbol" w:hAnsi="Symbol" w:hint="default"/>
      </w:rPr>
    </w:lvl>
    <w:lvl w:ilvl="4">
      <w:start w:val="1"/>
      <w:numFmt w:val="none"/>
      <w:lvlText w:val=""/>
      <w:lvlJc w:val="left"/>
      <w:pPr>
        <w:ind w:left="2880" w:hanging="720"/>
      </w:pPr>
      <w:rPr>
        <w:rFonts w:ascii="Symbol" w:hAnsi="Symbol" w:hint="default"/>
      </w:rPr>
    </w:lvl>
    <w:lvl w:ilvl="5">
      <w:start w:val="1"/>
      <w:numFmt w:val="none"/>
      <w:lvlText w:val=""/>
      <w:lvlJc w:val="left"/>
      <w:pPr>
        <w:ind w:left="4320" w:hanging="720"/>
      </w:pPr>
      <w:rPr>
        <w:rFonts w:ascii="Symbol" w:hAnsi="Symbol" w:hint="default"/>
      </w:rPr>
    </w:lvl>
    <w:lvl w:ilvl="6">
      <w:start w:val="1"/>
      <w:numFmt w:val="lowerRoman"/>
      <w:lvlText w:val="%7)"/>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decimal"/>
      <w:lvlText w:val="%9."/>
      <w:lvlJc w:val="left"/>
      <w:pPr>
        <w:ind w:left="6480" w:hanging="720"/>
      </w:pPr>
      <w:rPr>
        <w:rFonts w:hint="default"/>
      </w:rPr>
    </w:lvl>
  </w:abstractNum>
  <w:num w:numId="1" w16cid:durableId="425269506">
    <w:abstractNumId w:val="0"/>
  </w:num>
  <w:num w:numId="2" w16cid:durableId="431366633">
    <w:abstractNumId w:val="10"/>
  </w:num>
  <w:num w:numId="3" w16cid:durableId="494108670">
    <w:abstractNumId w:val="7"/>
  </w:num>
  <w:num w:numId="4" w16cid:durableId="2005013995">
    <w:abstractNumId w:val="26"/>
  </w:num>
  <w:num w:numId="5" w16cid:durableId="18314812">
    <w:abstractNumId w:val="28"/>
  </w:num>
  <w:num w:numId="6" w16cid:durableId="10196215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4698694">
    <w:abstractNumId w:val="16"/>
  </w:num>
  <w:num w:numId="8" w16cid:durableId="1281379589">
    <w:abstractNumId w:val="8"/>
  </w:num>
  <w:num w:numId="9" w16cid:durableId="1808275907">
    <w:abstractNumId w:val="2"/>
  </w:num>
  <w:num w:numId="10" w16cid:durableId="2041202549">
    <w:abstractNumId w:val="9"/>
  </w:num>
  <w:num w:numId="11" w16cid:durableId="457257955">
    <w:abstractNumId w:val="24"/>
  </w:num>
  <w:num w:numId="12" w16cid:durableId="1288705887">
    <w:abstractNumId w:val="12"/>
  </w:num>
  <w:num w:numId="13" w16cid:durableId="1383166280">
    <w:abstractNumId w:val="4"/>
  </w:num>
  <w:num w:numId="14" w16cid:durableId="703168425">
    <w:abstractNumId w:val="22"/>
  </w:num>
  <w:num w:numId="15" w16cid:durableId="1403797703">
    <w:abstractNumId w:val="23"/>
  </w:num>
  <w:num w:numId="16" w16cid:durableId="1682778455">
    <w:abstractNumId w:val="19"/>
  </w:num>
  <w:num w:numId="17" w16cid:durableId="828637370">
    <w:abstractNumId w:val="14"/>
  </w:num>
  <w:num w:numId="18" w16cid:durableId="481241144">
    <w:abstractNumId w:val="11"/>
  </w:num>
  <w:num w:numId="19" w16cid:durableId="946040818">
    <w:abstractNumId w:val="27"/>
  </w:num>
  <w:num w:numId="20" w16cid:durableId="1877890709">
    <w:abstractNumId w:val="18"/>
  </w:num>
  <w:num w:numId="21" w16cid:durableId="1550458910">
    <w:abstractNumId w:val="6"/>
  </w:num>
  <w:num w:numId="22" w16cid:durableId="1566064858">
    <w:abstractNumId w:val="5"/>
  </w:num>
  <w:num w:numId="23" w16cid:durableId="492306960">
    <w:abstractNumId w:val="1"/>
  </w:num>
  <w:num w:numId="24" w16cid:durableId="1457918118">
    <w:abstractNumId w:val="21"/>
  </w:num>
  <w:num w:numId="25" w16cid:durableId="1916164974">
    <w:abstractNumId w:val="13"/>
  </w:num>
  <w:num w:numId="26" w16cid:durableId="1563558252">
    <w:abstractNumId w:val="15"/>
  </w:num>
  <w:num w:numId="27" w16cid:durableId="1188711146">
    <w:abstractNumId w:val="17"/>
  </w:num>
  <w:num w:numId="28" w16cid:durableId="1088422234">
    <w:abstractNumId w:val="25"/>
  </w:num>
  <w:num w:numId="29" w16cid:durableId="19279751">
    <w:abstractNumId w:val="20"/>
  </w:num>
  <w:num w:numId="30" w16cid:durableId="386339763">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49"/>
    <w:rsid w:val="000067ED"/>
    <w:rsid w:val="0000772B"/>
    <w:rsid w:val="00012B5D"/>
    <w:rsid w:val="00013D59"/>
    <w:rsid w:val="000228D1"/>
    <w:rsid w:val="0003602E"/>
    <w:rsid w:val="00052704"/>
    <w:rsid w:val="000673B7"/>
    <w:rsid w:val="00080DC0"/>
    <w:rsid w:val="00081E72"/>
    <w:rsid w:val="000867BF"/>
    <w:rsid w:val="000958F4"/>
    <w:rsid w:val="000A0DFC"/>
    <w:rsid w:val="000A2D23"/>
    <w:rsid w:val="000B0CEF"/>
    <w:rsid w:val="000B1BDB"/>
    <w:rsid w:val="000B3629"/>
    <w:rsid w:val="000C6BCD"/>
    <w:rsid w:val="000E129C"/>
    <w:rsid w:val="000E6DD9"/>
    <w:rsid w:val="000E7211"/>
    <w:rsid w:val="00106CAF"/>
    <w:rsid w:val="0011747F"/>
    <w:rsid w:val="001175B8"/>
    <w:rsid w:val="00122232"/>
    <w:rsid w:val="00126022"/>
    <w:rsid w:val="00127D37"/>
    <w:rsid w:val="00133303"/>
    <w:rsid w:val="001349DA"/>
    <w:rsid w:val="00150404"/>
    <w:rsid w:val="00150F87"/>
    <w:rsid w:val="00151DCC"/>
    <w:rsid w:val="00157CB2"/>
    <w:rsid w:val="00161AE4"/>
    <w:rsid w:val="001647EC"/>
    <w:rsid w:val="0017560E"/>
    <w:rsid w:val="001832DD"/>
    <w:rsid w:val="00185639"/>
    <w:rsid w:val="0018612E"/>
    <w:rsid w:val="00187EEF"/>
    <w:rsid w:val="001906A5"/>
    <w:rsid w:val="001A1F5A"/>
    <w:rsid w:val="001B2349"/>
    <w:rsid w:val="001B70BD"/>
    <w:rsid w:val="001B716E"/>
    <w:rsid w:val="001D72E4"/>
    <w:rsid w:val="001E6574"/>
    <w:rsid w:val="001F7CCB"/>
    <w:rsid w:val="00200252"/>
    <w:rsid w:val="00203301"/>
    <w:rsid w:val="002158BC"/>
    <w:rsid w:val="00217883"/>
    <w:rsid w:val="002206BE"/>
    <w:rsid w:val="00226EDE"/>
    <w:rsid w:val="002273D8"/>
    <w:rsid w:val="00235E68"/>
    <w:rsid w:val="0024520F"/>
    <w:rsid w:val="00246138"/>
    <w:rsid w:val="0024717A"/>
    <w:rsid w:val="00251E34"/>
    <w:rsid w:val="00267776"/>
    <w:rsid w:val="002808BB"/>
    <w:rsid w:val="00282737"/>
    <w:rsid w:val="00282D7D"/>
    <w:rsid w:val="0028722A"/>
    <w:rsid w:val="0029373A"/>
    <w:rsid w:val="00295F2C"/>
    <w:rsid w:val="0029643E"/>
    <w:rsid w:val="002B2B17"/>
    <w:rsid w:val="002D6623"/>
    <w:rsid w:val="002F2260"/>
    <w:rsid w:val="002F3FBD"/>
    <w:rsid w:val="002F5C37"/>
    <w:rsid w:val="002F7847"/>
    <w:rsid w:val="003032CD"/>
    <w:rsid w:val="00317801"/>
    <w:rsid w:val="003279BE"/>
    <w:rsid w:val="00365F38"/>
    <w:rsid w:val="00370D3F"/>
    <w:rsid w:val="0037145C"/>
    <w:rsid w:val="0037545C"/>
    <w:rsid w:val="00381553"/>
    <w:rsid w:val="00381C3D"/>
    <w:rsid w:val="00387083"/>
    <w:rsid w:val="003914B9"/>
    <w:rsid w:val="00391C2F"/>
    <w:rsid w:val="00395941"/>
    <w:rsid w:val="003B54DB"/>
    <w:rsid w:val="003B58D0"/>
    <w:rsid w:val="003C41E4"/>
    <w:rsid w:val="003C442B"/>
    <w:rsid w:val="003E4C48"/>
    <w:rsid w:val="003F11D4"/>
    <w:rsid w:val="003F1E69"/>
    <w:rsid w:val="003F5C83"/>
    <w:rsid w:val="003F77C0"/>
    <w:rsid w:val="004147F5"/>
    <w:rsid w:val="004237DE"/>
    <w:rsid w:val="00427070"/>
    <w:rsid w:val="00440DA6"/>
    <w:rsid w:val="00441C62"/>
    <w:rsid w:val="0044305A"/>
    <w:rsid w:val="00445663"/>
    <w:rsid w:val="004506B3"/>
    <w:rsid w:val="004538F2"/>
    <w:rsid w:val="0046024C"/>
    <w:rsid w:val="00476CAC"/>
    <w:rsid w:val="00481BC8"/>
    <w:rsid w:val="00484613"/>
    <w:rsid w:val="00485A56"/>
    <w:rsid w:val="004907D9"/>
    <w:rsid w:val="00492025"/>
    <w:rsid w:val="004A319F"/>
    <w:rsid w:val="004A7805"/>
    <w:rsid w:val="004B6DD9"/>
    <w:rsid w:val="004E0656"/>
    <w:rsid w:val="004F0B78"/>
    <w:rsid w:val="00522368"/>
    <w:rsid w:val="00523CD7"/>
    <w:rsid w:val="00524B13"/>
    <w:rsid w:val="00526094"/>
    <w:rsid w:val="0053757C"/>
    <w:rsid w:val="0054103A"/>
    <w:rsid w:val="00541350"/>
    <w:rsid w:val="005467F4"/>
    <w:rsid w:val="00550E54"/>
    <w:rsid w:val="00552A00"/>
    <w:rsid w:val="005548BA"/>
    <w:rsid w:val="00564128"/>
    <w:rsid w:val="00593C7E"/>
    <w:rsid w:val="00594548"/>
    <w:rsid w:val="005A376D"/>
    <w:rsid w:val="005A74D4"/>
    <w:rsid w:val="005B7B82"/>
    <w:rsid w:val="005C14E6"/>
    <w:rsid w:val="005C33AC"/>
    <w:rsid w:val="005C5BA7"/>
    <w:rsid w:val="00610BBD"/>
    <w:rsid w:val="00616637"/>
    <w:rsid w:val="006231D3"/>
    <w:rsid w:val="006237C8"/>
    <w:rsid w:val="006372FB"/>
    <w:rsid w:val="00641FCD"/>
    <w:rsid w:val="00643027"/>
    <w:rsid w:val="006534DB"/>
    <w:rsid w:val="00660BB3"/>
    <w:rsid w:val="00682721"/>
    <w:rsid w:val="00686B6B"/>
    <w:rsid w:val="00692EA5"/>
    <w:rsid w:val="00695FE5"/>
    <w:rsid w:val="006A1A48"/>
    <w:rsid w:val="006B27C6"/>
    <w:rsid w:val="006B2A25"/>
    <w:rsid w:val="006B538F"/>
    <w:rsid w:val="006C1978"/>
    <w:rsid w:val="006C257C"/>
    <w:rsid w:val="006C78E2"/>
    <w:rsid w:val="006F06AF"/>
    <w:rsid w:val="00704801"/>
    <w:rsid w:val="00714133"/>
    <w:rsid w:val="00714245"/>
    <w:rsid w:val="00714B97"/>
    <w:rsid w:val="00722DDD"/>
    <w:rsid w:val="007261A8"/>
    <w:rsid w:val="0072692D"/>
    <w:rsid w:val="0073391C"/>
    <w:rsid w:val="00735B16"/>
    <w:rsid w:val="00735C0F"/>
    <w:rsid w:val="00742CD8"/>
    <w:rsid w:val="0075139C"/>
    <w:rsid w:val="007555F0"/>
    <w:rsid w:val="00763406"/>
    <w:rsid w:val="0077188C"/>
    <w:rsid w:val="00773682"/>
    <w:rsid w:val="0077552F"/>
    <w:rsid w:val="00780E6F"/>
    <w:rsid w:val="00785B7B"/>
    <w:rsid w:val="007875EC"/>
    <w:rsid w:val="0079659C"/>
    <w:rsid w:val="007A6A4C"/>
    <w:rsid w:val="007C3D76"/>
    <w:rsid w:val="007C4876"/>
    <w:rsid w:val="007D0883"/>
    <w:rsid w:val="007D346C"/>
    <w:rsid w:val="007D48D6"/>
    <w:rsid w:val="007D5482"/>
    <w:rsid w:val="007E1240"/>
    <w:rsid w:val="007E45A2"/>
    <w:rsid w:val="007F316C"/>
    <w:rsid w:val="007F6C6F"/>
    <w:rsid w:val="007F7E74"/>
    <w:rsid w:val="00805618"/>
    <w:rsid w:val="008135A4"/>
    <w:rsid w:val="00816C21"/>
    <w:rsid w:val="00821911"/>
    <w:rsid w:val="00825A5E"/>
    <w:rsid w:val="00825FA6"/>
    <w:rsid w:val="008300BA"/>
    <w:rsid w:val="008350AA"/>
    <w:rsid w:val="00835ABD"/>
    <w:rsid w:val="0083677D"/>
    <w:rsid w:val="008544FA"/>
    <w:rsid w:val="00856A26"/>
    <w:rsid w:val="00860095"/>
    <w:rsid w:val="008614BA"/>
    <w:rsid w:val="008641AD"/>
    <w:rsid w:val="008658B5"/>
    <w:rsid w:val="0086786F"/>
    <w:rsid w:val="00871851"/>
    <w:rsid w:val="00883C72"/>
    <w:rsid w:val="00883F40"/>
    <w:rsid w:val="00894F20"/>
    <w:rsid w:val="008A4072"/>
    <w:rsid w:val="008B5DE5"/>
    <w:rsid w:val="008E2CE3"/>
    <w:rsid w:val="008E4566"/>
    <w:rsid w:val="008F3A46"/>
    <w:rsid w:val="008F62AB"/>
    <w:rsid w:val="009072F9"/>
    <w:rsid w:val="00916A8C"/>
    <w:rsid w:val="00921F30"/>
    <w:rsid w:val="00931DF4"/>
    <w:rsid w:val="0093473E"/>
    <w:rsid w:val="00935A6A"/>
    <w:rsid w:val="00937E91"/>
    <w:rsid w:val="009417AC"/>
    <w:rsid w:val="0094380D"/>
    <w:rsid w:val="00946D54"/>
    <w:rsid w:val="00955F5E"/>
    <w:rsid w:val="00962E12"/>
    <w:rsid w:val="009735D1"/>
    <w:rsid w:val="00974F72"/>
    <w:rsid w:val="009774DD"/>
    <w:rsid w:val="00981B9C"/>
    <w:rsid w:val="009A2C69"/>
    <w:rsid w:val="009A5312"/>
    <w:rsid w:val="009C2DD3"/>
    <w:rsid w:val="009D56FD"/>
    <w:rsid w:val="009D5FC0"/>
    <w:rsid w:val="009D7D5C"/>
    <w:rsid w:val="009E3275"/>
    <w:rsid w:val="009F564C"/>
    <w:rsid w:val="009F781A"/>
    <w:rsid w:val="00A0498A"/>
    <w:rsid w:val="00A04BFE"/>
    <w:rsid w:val="00A22D98"/>
    <w:rsid w:val="00A30183"/>
    <w:rsid w:val="00A34B67"/>
    <w:rsid w:val="00A5090F"/>
    <w:rsid w:val="00A5675C"/>
    <w:rsid w:val="00A576E9"/>
    <w:rsid w:val="00A57E04"/>
    <w:rsid w:val="00A62E7A"/>
    <w:rsid w:val="00A71B57"/>
    <w:rsid w:val="00A72607"/>
    <w:rsid w:val="00A8237D"/>
    <w:rsid w:val="00A845E1"/>
    <w:rsid w:val="00A92609"/>
    <w:rsid w:val="00A92A3B"/>
    <w:rsid w:val="00AA0808"/>
    <w:rsid w:val="00AA1891"/>
    <w:rsid w:val="00AA5C71"/>
    <w:rsid w:val="00AB3410"/>
    <w:rsid w:val="00AB4211"/>
    <w:rsid w:val="00AC4E41"/>
    <w:rsid w:val="00AF6F5C"/>
    <w:rsid w:val="00B11FA1"/>
    <w:rsid w:val="00B3104F"/>
    <w:rsid w:val="00B34CDD"/>
    <w:rsid w:val="00B42E82"/>
    <w:rsid w:val="00B5262B"/>
    <w:rsid w:val="00B64CE9"/>
    <w:rsid w:val="00B802F0"/>
    <w:rsid w:val="00B943FD"/>
    <w:rsid w:val="00BA035D"/>
    <w:rsid w:val="00BA29CC"/>
    <w:rsid w:val="00BA326A"/>
    <w:rsid w:val="00BA7503"/>
    <w:rsid w:val="00BB743E"/>
    <w:rsid w:val="00BC059B"/>
    <w:rsid w:val="00BC63EF"/>
    <w:rsid w:val="00BD0ABD"/>
    <w:rsid w:val="00BD3D53"/>
    <w:rsid w:val="00BD6E84"/>
    <w:rsid w:val="00BD6EAD"/>
    <w:rsid w:val="00BE72B2"/>
    <w:rsid w:val="00BF58BB"/>
    <w:rsid w:val="00C01FFE"/>
    <w:rsid w:val="00C07470"/>
    <w:rsid w:val="00C12063"/>
    <w:rsid w:val="00C22BF6"/>
    <w:rsid w:val="00C27419"/>
    <w:rsid w:val="00C406C3"/>
    <w:rsid w:val="00C4086D"/>
    <w:rsid w:val="00C42261"/>
    <w:rsid w:val="00C43B58"/>
    <w:rsid w:val="00C4527C"/>
    <w:rsid w:val="00C50ABE"/>
    <w:rsid w:val="00C5497B"/>
    <w:rsid w:val="00C54E86"/>
    <w:rsid w:val="00C5526F"/>
    <w:rsid w:val="00C64120"/>
    <w:rsid w:val="00C6661C"/>
    <w:rsid w:val="00C71A0A"/>
    <w:rsid w:val="00C849AF"/>
    <w:rsid w:val="00C9080C"/>
    <w:rsid w:val="00CB281B"/>
    <w:rsid w:val="00CB5403"/>
    <w:rsid w:val="00CB7018"/>
    <w:rsid w:val="00CC2E93"/>
    <w:rsid w:val="00CC465F"/>
    <w:rsid w:val="00CD3C5E"/>
    <w:rsid w:val="00CD648E"/>
    <w:rsid w:val="00CD6620"/>
    <w:rsid w:val="00CE08D9"/>
    <w:rsid w:val="00CE2403"/>
    <w:rsid w:val="00D0680F"/>
    <w:rsid w:val="00D22CE9"/>
    <w:rsid w:val="00D25765"/>
    <w:rsid w:val="00D30212"/>
    <w:rsid w:val="00D319C8"/>
    <w:rsid w:val="00D34612"/>
    <w:rsid w:val="00D3798A"/>
    <w:rsid w:val="00D52B43"/>
    <w:rsid w:val="00D56A5F"/>
    <w:rsid w:val="00D67796"/>
    <w:rsid w:val="00D7203E"/>
    <w:rsid w:val="00D74648"/>
    <w:rsid w:val="00D84407"/>
    <w:rsid w:val="00D84EEB"/>
    <w:rsid w:val="00DA0350"/>
    <w:rsid w:val="00DA1159"/>
    <w:rsid w:val="00DA789D"/>
    <w:rsid w:val="00DB4881"/>
    <w:rsid w:val="00DC1A86"/>
    <w:rsid w:val="00DC3594"/>
    <w:rsid w:val="00DE1B74"/>
    <w:rsid w:val="00DE65EA"/>
    <w:rsid w:val="00E01478"/>
    <w:rsid w:val="00E04111"/>
    <w:rsid w:val="00E13ACE"/>
    <w:rsid w:val="00E17E3C"/>
    <w:rsid w:val="00E22B40"/>
    <w:rsid w:val="00E24737"/>
    <w:rsid w:val="00E308D4"/>
    <w:rsid w:val="00E31B59"/>
    <w:rsid w:val="00E44151"/>
    <w:rsid w:val="00E4666E"/>
    <w:rsid w:val="00E529D2"/>
    <w:rsid w:val="00E52F83"/>
    <w:rsid w:val="00E627AD"/>
    <w:rsid w:val="00E73A19"/>
    <w:rsid w:val="00E77947"/>
    <w:rsid w:val="00E97A65"/>
    <w:rsid w:val="00EA4AE0"/>
    <w:rsid w:val="00EB6D33"/>
    <w:rsid w:val="00EB791A"/>
    <w:rsid w:val="00EB7A2E"/>
    <w:rsid w:val="00EC0B6D"/>
    <w:rsid w:val="00EC0F90"/>
    <w:rsid w:val="00EC147F"/>
    <w:rsid w:val="00EC2D10"/>
    <w:rsid w:val="00EC4506"/>
    <w:rsid w:val="00ED166A"/>
    <w:rsid w:val="00ED42B1"/>
    <w:rsid w:val="00ED533E"/>
    <w:rsid w:val="00EE3C4E"/>
    <w:rsid w:val="00EE54D3"/>
    <w:rsid w:val="00EE7C1B"/>
    <w:rsid w:val="00EF13CD"/>
    <w:rsid w:val="00F06035"/>
    <w:rsid w:val="00F215DE"/>
    <w:rsid w:val="00F223C0"/>
    <w:rsid w:val="00F22EA0"/>
    <w:rsid w:val="00F261AF"/>
    <w:rsid w:val="00F31C13"/>
    <w:rsid w:val="00F5595F"/>
    <w:rsid w:val="00F751C9"/>
    <w:rsid w:val="00F80943"/>
    <w:rsid w:val="00F85C9E"/>
    <w:rsid w:val="00F906D5"/>
    <w:rsid w:val="00F96ECA"/>
    <w:rsid w:val="00FA00B2"/>
    <w:rsid w:val="00FB0AEF"/>
    <w:rsid w:val="00FB4566"/>
    <w:rsid w:val="00FB49D2"/>
    <w:rsid w:val="00FB5EB3"/>
    <w:rsid w:val="00FB6115"/>
    <w:rsid w:val="00FD133E"/>
    <w:rsid w:val="00FD64DA"/>
    <w:rsid w:val="00FF0E23"/>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EEF37"/>
  <w15:chartTrackingRefBased/>
  <w15:docId w15:val="{64C99C43-D0F9-4B06-9009-26127DEA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349"/>
    <w:rPr>
      <w:sz w:val="24"/>
      <w:lang w:eastAsia="en-US"/>
    </w:rPr>
  </w:style>
  <w:style w:type="paragraph" w:styleId="Heading1">
    <w:name w:val="heading 1"/>
    <w:aliases w:val="Heading 1 Char"/>
    <w:basedOn w:val="Normal"/>
    <w:qFormat/>
    <w:rsid w:val="001B2349"/>
    <w:pPr>
      <w:numPr>
        <w:numId w:val="1"/>
      </w:numPr>
      <w:spacing w:after="240"/>
      <w:jc w:val="both"/>
      <w:outlineLvl w:val="0"/>
    </w:pPr>
    <w:rPr>
      <w:b/>
      <w:caps/>
      <w:kern w:val="28"/>
    </w:rPr>
  </w:style>
  <w:style w:type="paragraph" w:styleId="Heading2">
    <w:name w:val="heading 2"/>
    <w:aliases w:val="Heading 2a,Char Char Char"/>
    <w:basedOn w:val="Normal"/>
    <w:link w:val="Heading2Char"/>
    <w:qFormat/>
    <w:rsid w:val="001B2349"/>
    <w:pPr>
      <w:numPr>
        <w:ilvl w:val="1"/>
        <w:numId w:val="1"/>
      </w:numPr>
      <w:spacing w:after="240"/>
      <w:jc w:val="both"/>
      <w:outlineLvl w:val="1"/>
    </w:pPr>
  </w:style>
  <w:style w:type="paragraph" w:styleId="Heading3">
    <w:name w:val="heading 3"/>
    <w:basedOn w:val="Normal"/>
    <w:link w:val="Heading3Char"/>
    <w:qFormat/>
    <w:rsid w:val="001B2349"/>
    <w:pPr>
      <w:keepLines/>
      <w:numPr>
        <w:ilvl w:val="2"/>
        <w:numId w:val="1"/>
      </w:numPr>
      <w:spacing w:after="240"/>
      <w:jc w:val="both"/>
      <w:outlineLvl w:val="2"/>
    </w:pPr>
  </w:style>
  <w:style w:type="paragraph" w:styleId="Heading4">
    <w:name w:val="heading 4"/>
    <w:basedOn w:val="Normal"/>
    <w:link w:val="Heading4Char"/>
    <w:qFormat/>
    <w:rsid w:val="001B2349"/>
    <w:pPr>
      <w:numPr>
        <w:ilvl w:val="3"/>
        <w:numId w:val="1"/>
      </w:numPr>
      <w:spacing w:after="240"/>
      <w:jc w:val="both"/>
      <w:outlineLvl w:val="3"/>
    </w:pPr>
  </w:style>
  <w:style w:type="paragraph" w:styleId="Heading5">
    <w:name w:val="heading 5"/>
    <w:basedOn w:val="Normal"/>
    <w:link w:val="Heading5Char"/>
    <w:qFormat/>
    <w:rsid w:val="001B2349"/>
    <w:pPr>
      <w:numPr>
        <w:ilvl w:val="4"/>
        <w:numId w:val="1"/>
      </w:numPr>
      <w:spacing w:after="240"/>
      <w:jc w:val="both"/>
      <w:outlineLvl w:val="4"/>
    </w:pPr>
  </w:style>
  <w:style w:type="paragraph" w:styleId="Heading6">
    <w:name w:val="heading 6"/>
    <w:basedOn w:val="Normal"/>
    <w:next w:val="Normal"/>
    <w:link w:val="Heading6Char"/>
    <w:qFormat/>
    <w:rsid w:val="001B2349"/>
    <w:pPr>
      <w:numPr>
        <w:ilvl w:val="5"/>
        <w:numId w:val="1"/>
      </w:numPr>
      <w:spacing w:before="240" w:after="60"/>
      <w:outlineLvl w:val="5"/>
    </w:pPr>
  </w:style>
  <w:style w:type="paragraph" w:styleId="Heading7">
    <w:name w:val="heading 7"/>
    <w:basedOn w:val="Normal"/>
    <w:next w:val="Normal"/>
    <w:link w:val="Heading7Char"/>
    <w:qFormat/>
    <w:rsid w:val="001B2349"/>
    <w:pPr>
      <w:numPr>
        <w:ilvl w:val="6"/>
        <w:numId w:val="1"/>
      </w:numPr>
      <w:spacing w:before="240" w:after="60"/>
      <w:outlineLvl w:val="6"/>
    </w:pPr>
  </w:style>
  <w:style w:type="paragraph" w:styleId="Heading8">
    <w:name w:val="heading 8"/>
    <w:basedOn w:val="Normal"/>
    <w:next w:val="Normal"/>
    <w:link w:val="Heading8Char"/>
    <w:qFormat/>
    <w:rsid w:val="001B2349"/>
    <w:pPr>
      <w:numPr>
        <w:ilvl w:val="7"/>
        <w:numId w:val="1"/>
      </w:numPr>
      <w:spacing w:before="240" w:after="60"/>
      <w:outlineLvl w:val="7"/>
    </w:pPr>
    <w:rPr>
      <w:b/>
    </w:rPr>
  </w:style>
  <w:style w:type="paragraph" w:styleId="Heading9">
    <w:name w:val="heading 9"/>
    <w:basedOn w:val="Normal"/>
    <w:next w:val="Normal"/>
    <w:link w:val="Heading9Char"/>
    <w:qFormat/>
    <w:rsid w:val="001B2349"/>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2349"/>
    <w:pPr>
      <w:tabs>
        <w:tab w:val="center" w:pos="4153"/>
        <w:tab w:val="right" w:pos="8306"/>
      </w:tabs>
    </w:pPr>
    <w:rPr>
      <w:lang w:val="x-none"/>
    </w:rPr>
  </w:style>
  <w:style w:type="character" w:styleId="PageNumber">
    <w:name w:val="page number"/>
    <w:basedOn w:val="DefaultParagraphFont"/>
    <w:rsid w:val="001B2349"/>
  </w:style>
  <w:style w:type="paragraph" w:customStyle="1" w:styleId="THeadings">
    <w:name w:val="T Headings"/>
    <w:basedOn w:val="Normal"/>
    <w:rsid w:val="001B2349"/>
    <w:pPr>
      <w:pBdr>
        <w:bottom w:val="single" w:sz="12" w:space="1" w:color="auto"/>
      </w:pBdr>
      <w:jc w:val="center"/>
    </w:pPr>
    <w:rPr>
      <w:b/>
    </w:rPr>
  </w:style>
  <w:style w:type="character" w:styleId="SubtleEmphasis">
    <w:name w:val="Subtle Emphasis"/>
    <w:qFormat/>
    <w:rsid w:val="001B2349"/>
    <w:rPr>
      <w:i/>
      <w:iCs/>
      <w:color w:val="808080"/>
    </w:rPr>
  </w:style>
  <w:style w:type="paragraph" w:customStyle="1" w:styleId="FreeForm">
    <w:name w:val="Free Form"/>
    <w:rsid w:val="00C4527C"/>
    <w:pPr>
      <w:outlineLvl w:val="0"/>
    </w:pPr>
    <w:rPr>
      <w:rFonts w:ascii="Helvetica" w:eastAsia="ヒラギノ角ゴ Pro W3" w:hAnsi="Helvetica"/>
      <w:color w:val="000000"/>
      <w:sz w:val="24"/>
      <w:lang w:val="en-US"/>
    </w:rPr>
  </w:style>
  <w:style w:type="table" w:styleId="TableGrid">
    <w:name w:val="Table Grid"/>
    <w:basedOn w:val="TableNormal"/>
    <w:uiPriority w:val="59"/>
    <w:rsid w:val="007C4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2F83"/>
    <w:rPr>
      <w:color w:val="0000FF"/>
      <w:u w:val="single"/>
    </w:rPr>
  </w:style>
  <w:style w:type="paragraph" w:styleId="Header">
    <w:name w:val="header"/>
    <w:basedOn w:val="Normal"/>
    <w:link w:val="HeaderChar"/>
    <w:uiPriority w:val="99"/>
    <w:rsid w:val="00A71B57"/>
    <w:pPr>
      <w:tabs>
        <w:tab w:val="center" w:pos="4513"/>
        <w:tab w:val="right" w:pos="9026"/>
      </w:tabs>
    </w:pPr>
    <w:rPr>
      <w:lang w:val="x-none"/>
    </w:rPr>
  </w:style>
  <w:style w:type="character" w:customStyle="1" w:styleId="HeaderChar">
    <w:name w:val="Header Char"/>
    <w:link w:val="Header"/>
    <w:uiPriority w:val="99"/>
    <w:rsid w:val="00A71B57"/>
    <w:rPr>
      <w:sz w:val="24"/>
      <w:lang w:eastAsia="en-US"/>
    </w:rPr>
  </w:style>
  <w:style w:type="paragraph" w:styleId="BalloonText">
    <w:name w:val="Balloon Text"/>
    <w:basedOn w:val="Normal"/>
    <w:link w:val="BalloonTextChar"/>
    <w:rsid w:val="00A71B57"/>
    <w:rPr>
      <w:rFonts w:ascii="Tahoma" w:hAnsi="Tahoma"/>
      <w:sz w:val="16"/>
      <w:szCs w:val="16"/>
      <w:lang w:val="x-none"/>
    </w:rPr>
  </w:style>
  <w:style w:type="character" w:customStyle="1" w:styleId="BalloonTextChar">
    <w:name w:val="Balloon Text Char"/>
    <w:link w:val="BalloonText"/>
    <w:rsid w:val="00A71B57"/>
    <w:rPr>
      <w:rFonts w:ascii="Tahoma" w:hAnsi="Tahoma" w:cs="Tahoma"/>
      <w:sz w:val="16"/>
      <w:szCs w:val="16"/>
      <w:lang w:eastAsia="en-US"/>
    </w:rPr>
  </w:style>
  <w:style w:type="character" w:customStyle="1" w:styleId="FooterChar">
    <w:name w:val="Footer Char"/>
    <w:link w:val="Footer"/>
    <w:uiPriority w:val="99"/>
    <w:rsid w:val="00D25765"/>
    <w:rPr>
      <w:sz w:val="24"/>
      <w:lang w:eastAsia="en-US"/>
    </w:rPr>
  </w:style>
  <w:style w:type="character" w:customStyle="1" w:styleId="A10">
    <w:name w:val="A10"/>
    <w:uiPriority w:val="99"/>
    <w:rsid w:val="00BB743E"/>
    <w:rPr>
      <w:rFonts w:cs="Trebuchet MS"/>
      <w:color w:val="000000"/>
      <w:sz w:val="12"/>
      <w:szCs w:val="12"/>
    </w:rPr>
  </w:style>
  <w:style w:type="character" w:customStyle="1" w:styleId="Heading2Char">
    <w:name w:val="Heading 2 Char"/>
    <w:aliases w:val="Heading 2a Char,Char Char Char Char"/>
    <w:link w:val="Heading2"/>
    <w:rsid w:val="00937E91"/>
    <w:rPr>
      <w:sz w:val="24"/>
      <w:lang w:eastAsia="en-US"/>
    </w:rPr>
  </w:style>
  <w:style w:type="character" w:customStyle="1" w:styleId="Heading3Char">
    <w:name w:val="Heading 3 Char"/>
    <w:link w:val="Heading3"/>
    <w:rsid w:val="00937E91"/>
    <w:rPr>
      <w:sz w:val="24"/>
      <w:lang w:eastAsia="en-US"/>
    </w:rPr>
  </w:style>
  <w:style w:type="character" w:customStyle="1" w:styleId="Heading4Char">
    <w:name w:val="Heading 4 Char"/>
    <w:link w:val="Heading4"/>
    <w:rsid w:val="00937E91"/>
    <w:rPr>
      <w:sz w:val="24"/>
      <w:lang w:eastAsia="en-US"/>
    </w:rPr>
  </w:style>
  <w:style w:type="character" w:customStyle="1" w:styleId="Heading5Char">
    <w:name w:val="Heading 5 Char"/>
    <w:link w:val="Heading5"/>
    <w:rsid w:val="00937E91"/>
    <w:rPr>
      <w:sz w:val="24"/>
      <w:lang w:eastAsia="en-US"/>
    </w:rPr>
  </w:style>
  <w:style w:type="character" w:customStyle="1" w:styleId="Heading6Char">
    <w:name w:val="Heading 6 Char"/>
    <w:link w:val="Heading6"/>
    <w:rsid w:val="00937E91"/>
    <w:rPr>
      <w:sz w:val="24"/>
      <w:lang w:eastAsia="en-US"/>
    </w:rPr>
  </w:style>
  <w:style w:type="character" w:customStyle="1" w:styleId="Heading7Char">
    <w:name w:val="Heading 7 Char"/>
    <w:link w:val="Heading7"/>
    <w:rsid w:val="00937E91"/>
    <w:rPr>
      <w:sz w:val="24"/>
      <w:lang w:eastAsia="en-US"/>
    </w:rPr>
  </w:style>
  <w:style w:type="character" w:customStyle="1" w:styleId="Heading8Char">
    <w:name w:val="Heading 8 Char"/>
    <w:link w:val="Heading8"/>
    <w:rsid w:val="00937E91"/>
    <w:rPr>
      <w:b/>
      <w:sz w:val="24"/>
      <w:lang w:eastAsia="en-US"/>
    </w:rPr>
  </w:style>
  <w:style w:type="character" w:customStyle="1" w:styleId="Heading9Char">
    <w:name w:val="Heading 9 Char"/>
    <w:link w:val="Heading9"/>
    <w:rsid w:val="00937E91"/>
    <w:rPr>
      <w:rFonts w:ascii="Arial" w:hAnsi="Arial"/>
      <w:i/>
      <w:sz w:val="18"/>
      <w:lang w:eastAsia="en-US"/>
    </w:rPr>
  </w:style>
  <w:style w:type="paragraph" w:styleId="ListParagraph">
    <w:name w:val="List Paragraph"/>
    <w:basedOn w:val="Normal"/>
    <w:uiPriority w:val="34"/>
    <w:qFormat/>
    <w:rsid w:val="00937E91"/>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937E91"/>
    <w:pPr>
      <w:spacing w:after="240"/>
    </w:pPr>
    <w:rPr>
      <w:szCs w:val="24"/>
      <w:lang w:eastAsia="en-GB"/>
    </w:rPr>
  </w:style>
  <w:style w:type="paragraph" w:styleId="NoSpacing">
    <w:name w:val="No Spacing"/>
    <w:uiPriority w:val="1"/>
    <w:qFormat/>
    <w:rsid w:val="00937E91"/>
    <w:rPr>
      <w:rFonts w:ascii="Calibri" w:eastAsia="Calibri" w:hAnsi="Calibri"/>
      <w:sz w:val="22"/>
      <w:szCs w:val="22"/>
      <w:lang w:eastAsia="en-US"/>
    </w:rPr>
  </w:style>
  <w:style w:type="paragraph" w:styleId="EndnoteText">
    <w:name w:val="endnote text"/>
    <w:basedOn w:val="Normal"/>
    <w:link w:val="EndnoteTextChar"/>
    <w:uiPriority w:val="99"/>
    <w:unhideWhenUsed/>
    <w:rsid w:val="00937E91"/>
    <w:rPr>
      <w:rFonts w:ascii="Calibri" w:eastAsia="Calibri" w:hAnsi="Calibri"/>
      <w:sz w:val="20"/>
    </w:rPr>
  </w:style>
  <w:style w:type="character" w:customStyle="1" w:styleId="EndnoteTextChar">
    <w:name w:val="Endnote Text Char"/>
    <w:link w:val="EndnoteText"/>
    <w:uiPriority w:val="99"/>
    <w:rsid w:val="00937E91"/>
    <w:rPr>
      <w:rFonts w:ascii="Calibri" w:eastAsia="Calibri" w:hAnsi="Calibri"/>
      <w:lang w:eastAsia="en-US"/>
    </w:rPr>
  </w:style>
  <w:style w:type="character" w:styleId="EndnoteReference">
    <w:name w:val="endnote reference"/>
    <w:uiPriority w:val="99"/>
    <w:unhideWhenUsed/>
    <w:rsid w:val="00937E91"/>
    <w:rPr>
      <w:vertAlign w:val="superscript"/>
    </w:rPr>
  </w:style>
  <w:style w:type="paragraph" w:styleId="FootnoteText">
    <w:name w:val="footnote text"/>
    <w:basedOn w:val="Normal"/>
    <w:link w:val="FootnoteTextChar"/>
    <w:uiPriority w:val="99"/>
    <w:unhideWhenUsed/>
    <w:rsid w:val="00937E91"/>
    <w:rPr>
      <w:rFonts w:ascii="Calibri" w:eastAsia="Calibri" w:hAnsi="Calibri"/>
      <w:sz w:val="20"/>
    </w:rPr>
  </w:style>
  <w:style w:type="character" w:customStyle="1" w:styleId="FootnoteTextChar">
    <w:name w:val="Footnote Text Char"/>
    <w:link w:val="FootnoteText"/>
    <w:uiPriority w:val="99"/>
    <w:rsid w:val="00937E91"/>
    <w:rPr>
      <w:rFonts w:ascii="Calibri" w:eastAsia="Calibri" w:hAnsi="Calibri"/>
      <w:lang w:eastAsia="en-US"/>
    </w:rPr>
  </w:style>
  <w:style w:type="character" w:styleId="FootnoteReference">
    <w:name w:val="footnote reference"/>
    <w:uiPriority w:val="99"/>
    <w:unhideWhenUsed/>
    <w:rsid w:val="00937E91"/>
    <w:rPr>
      <w:vertAlign w:val="superscript"/>
    </w:rPr>
  </w:style>
  <w:style w:type="character" w:styleId="FollowedHyperlink">
    <w:name w:val="FollowedHyperlink"/>
    <w:rsid w:val="00106CAF"/>
    <w:rPr>
      <w:color w:val="954F72"/>
      <w:u w:val="single"/>
    </w:rPr>
  </w:style>
  <w:style w:type="character" w:styleId="CommentReference">
    <w:name w:val="annotation reference"/>
    <w:rsid w:val="009D56FD"/>
    <w:rPr>
      <w:sz w:val="16"/>
      <w:szCs w:val="16"/>
    </w:rPr>
  </w:style>
  <w:style w:type="paragraph" w:styleId="CommentText">
    <w:name w:val="annotation text"/>
    <w:basedOn w:val="Normal"/>
    <w:link w:val="CommentTextChar"/>
    <w:rsid w:val="009D56FD"/>
    <w:rPr>
      <w:sz w:val="20"/>
    </w:rPr>
  </w:style>
  <w:style w:type="character" w:customStyle="1" w:styleId="CommentTextChar">
    <w:name w:val="Comment Text Char"/>
    <w:link w:val="CommentText"/>
    <w:rsid w:val="009D56FD"/>
    <w:rPr>
      <w:lang w:eastAsia="en-US"/>
    </w:rPr>
  </w:style>
  <w:style w:type="paragraph" w:styleId="CommentSubject">
    <w:name w:val="annotation subject"/>
    <w:basedOn w:val="CommentText"/>
    <w:next w:val="CommentText"/>
    <w:link w:val="CommentSubjectChar"/>
    <w:rsid w:val="009D56FD"/>
    <w:rPr>
      <w:b/>
      <w:bCs/>
    </w:rPr>
  </w:style>
  <w:style w:type="character" w:customStyle="1" w:styleId="CommentSubjectChar">
    <w:name w:val="Comment Subject Char"/>
    <w:link w:val="CommentSubject"/>
    <w:rsid w:val="009D56FD"/>
    <w:rPr>
      <w:b/>
      <w:bCs/>
      <w:lang w:eastAsia="en-US"/>
    </w:rPr>
  </w:style>
  <w:style w:type="table" w:customStyle="1" w:styleId="TableGrid1">
    <w:name w:val="Table Grid1"/>
    <w:basedOn w:val="TableNormal"/>
    <w:next w:val="TableGrid"/>
    <w:uiPriority w:val="59"/>
    <w:rsid w:val="003E4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D1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igital.nhs.uk/services/national-data-opt-out" TargetMode="External"/><Relationship Id="rId18" Type="http://schemas.openxmlformats.org/officeDocument/2006/relationships/hyperlink" Target="https://ico.org.uk/for-organisations/guide-to-data-protection/guide-to-the-general-data-protection-regulation-gdpr/data-protection-impact-assessments-dpias/how-do-we-do-a-dpi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co.org.uk/for-organisations/guide-to-data-protection/guide-to-the-general-data-protection-regulation-gdpr/data-protection-impact-assessments-dpias/how-do-we-do-a-dpia/" TargetMode="External"/><Relationship Id="rId7" Type="http://schemas.openxmlformats.org/officeDocument/2006/relationships/styles" Target="styles.xml"/><Relationship Id="rId12" Type="http://schemas.openxmlformats.org/officeDocument/2006/relationships/hyperlink" Target="https://digital.nhs.uk/services/national-data-opt-out" TargetMode="External"/><Relationship Id="rId17" Type="http://schemas.openxmlformats.org/officeDocument/2006/relationships/hyperlink" Target="https://ico.org.uk/for-organisations/guide-to-data-protection/guide-to-the-general-data-protection-regulation-gdpr/data-protection-impact-assessments-dpias/how-do-we-do-a-dpia/"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nks.uk.defend.egress.com/Warning?crId=651c2f26053c56e2e937b9b6&amp;Domain=dorsetccg.nhs.uk&amp;Lang=en&amp;Base64Url=eNoNyEEOgCAMBMAXld79DcQFjFhIt4bv6xynRyweqnzXmh7JOpMh9La5B84GKZlQNAcpI_s_9RqQ8GyscNkoUqc_-gE9PBxW" TargetMode="External"/><Relationship Id="rId20" Type="http://schemas.openxmlformats.org/officeDocument/2006/relationships/hyperlink" Target="https://ico.org.uk/for-organisations/guide-to-data-protection/guide-to-the-general-data-protection-regulation-gdpr/data-protection-impact-assessments-dpias/how-do-we-do-a-dpi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ico.org.uk/for-organisations/guide-to-data-protection/guide-to-the-general-data-protection-regulation-gdpr/data-protection-impact-assessments-dpias/how-do-we-do-a-dpi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info/law/law-topic/data-protection/international-dimension-data-protection/adequacy-decisions_en" TargetMode="External"/><Relationship Id="rId22" Type="http://schemas.openxmlformats.org/officeDocument/2006/relationships/hyperlink" Target="https://ico.org.uk/for-organisations/guide-to-data-protection/guide-to-the-general-data-protection-regulation-gdpr/data-protection-impact-assessments-dpias/how-do-we-do-a-dpia/"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4.png@01D5961D.4956C92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F68838ABBAE24C9B08C4ECFC3B65D8" ma:contentTypeVersion="8" ma:contentTypeDescription="Create a new document." ma:contentTypeScope="" ma:versionID="999709302d11cb98e497a5ec29305ca1">
  <xsd:schema xmlns:xsd="http://www.w3.org/2001/XMLSchema" xmlns:xs="http://www.w3.org/2001/XMLSchema" xmlns:p="http://schemas.microsoft.com/office/2006/metadata/properties" xmlns:ns2="c7d41ce6-aca4-4397-ab28-636142e08544" targetNamespace="http://schemas.microsoft.com/office/2006/metadata/properties" ma:root="true" ma:fieldsID="6aa431f23bacd196ca5171a502df16f9" ns2:_="">
    <xsd:import namespace="c7d41ce6-aca4-4397-ab28-636142e085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41ce6-aca4-4397-ab28-636142e08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77229C-5190-4E65-BFC4-8E5A57341120}">
  <ds:schemaRefs>
    <ds:schemaRef ds:uri="http://schemas.openxmlformats.org/officeDocument/2006/bibliography"/>
  </ds:schemaRefs>
</ds:datastoreItem>
</file>

<file path=customXml/itemProps2.xml><?xml version="1.0" encoding="utf-8"?>
<ds:datastoreItem xmlns:ds="http://schemas.openxmlformats.org/officeDocument/2006/customXml" ds:itemID="{03E7DBAE-28B0-486E-A7F9-418E23961474}">
  <ds:schemaRefs>
    <ds:schemaRef ds:uri="http://schemas.microsoft.com/office/2006/metadata/longProperties"/>
  </ds:schemaRefs>
</ds:datastoreItem>
</file>

<file path=customXml/itemProps3.xml><?xml version="1.0" encoding="utf-8"?>
<ds:datastoreItem xmlns:ds="http://schemas.openxmlformats.org/officeDocument/2006/customXml" ds:itemID="{4A429AC6-3860-4069-9C4A-DC808DFA0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41ce6-aca4-4397-ab28-636142e08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5F73A6-1DA7-40B6-9354-A52D92B5574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FEFE870-884A-4CA2-A84A-16F551D558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53</Pages>
  <Words>16967</Words>
  <Characters>92687</Characters>
  <Application>Microsoft Office Word</Application>
  <DocSecurity>0</DocSecurity>
  <Lines>772</Lines>
  <Paragraphs>218</Paragraphs>
  <ScaleCrop>false</ScaleCrop>
  <HeadingPairs>
    <vt:vector size="2" baseType="variant">
      <vt:variant>
        <vt:lpstr>Title</vt:lpstr>
      </vt:variant>
      <vt:variant>
        <vt:i4>1</vt:i4>
      </vt:variant>
    </vt:vector>
  </HeadingPairs>
  <TitlesOfParts>
    <vt:vector size="1" baseType="lpstr">
      <vt:lpstr>Data Protection and Confidentiality Policy</vt:lpstr>
    </vt:vector>
  </TitlesOfParts>
  <Company>Bournemouth and Poole PCT</Company>
  <LinksUpToDate>false</LinksUpToDate>
  <CharactersWithSpaces>109436</CharactersWithSpaces>
  <SharedDoc>false</SharedDoc>
  <HLinks>
    <vt:vector size="48" baseType="variant">
      <vt:variant>
        <vt:i4>4653138</vt:i4>
      </vt:variant>
      <vt:variant>
        <vt:i4>18</vt:i4>
      </vt:variant>
      <vt:variant>
        <vt:i4>0</vt:i4>
      </vt:variant>
      <vt:variant>
        <vt:i4>5</vt:i4>
      </vt:variant>
      <vt:variant>
        <vt:lpwstr>https://ico.org.uk/for-organisations/guide-to-data-protection/guide-to-the-general-data-protection-regulation-gdpr/data-protection-impact-assessments-dpias/how-do-we-do-a-dpia/</vt:lpwstr>
      </vt:variant>
      <vt:variant>
        <vt:lpwstr>how11</vt:lpwstr>
      </vt:variant>
      <vt:variant>
        <vt:i4>4653138</vt:i4>
      </vt:variant>
      <vt:variant>
        <vt:i4>15</vt:i4>
      </vt:variant>
      <vt:variant>
        <vt:i4>0</vt:i4>
      </vt:variant>
      <vt:variant>
        <vt:i4>5</vt:i4>
      </vt:variant>
      <vt:variant>
        <vt:lpwstr>https://ico.org.uk/for-organisations/guide-to-data-protection/guide-to-the-general-data-protection-regulation-gdpr/data-protection-impact-assessments-dpias/how-do-we-do-a-dpia/</vt:lpwstr>
      </vt:variant>
      <vt:variant>
        <vt:lpwstr>how10</vt:lpwstr>
      </vt:variant>
      <vt:variant>
        <vt:i4>5177426</vt:i4>
      </vt:variant>
      <vt:variant>
        <vt:i4>12</vt:i4>
      </vt:variant>
      <vt:variant>
        <vt:i4>0</vt:i4>
      </vt:variant>
      <vt:variant>
        <vt:i4>5</vt:i4>
      </vt:variant>
      <vt:variant>
        <vt:lpwstr>https://ico.org.uk/for-organisations/guide-to-data-protection/guide-to-the-general-data-protection-regulation-gdpr/data-protection-impact-assessments-dpias/how-do-we-do-a-dpia/</vt:lpwstr>
      </vt:variant>
      <vt:variant>
        <vt:lpwstr>how9</vt:lpwstr>
      </vt:variant>
      <vt:variant>
        <vt:i4>5111890</vt:i4>
      </vt:variant>
      <vt:variant>
        <vt:i4>9</vt:i4>
      </vt:variant>
      <vt:variant>
        <vt:i4>0</vt:i4>
      </vt:variant>
      <vt:variant>
        <vt:i4>5</vt:i4>
      </vt:variant>
      <vt:variant>
        <vt:lpwstr>https://ico.org.uk/for-organisations/guide-to-data-protection/guide-to-the-general-data-protection-regulation-gdpr/data-protection-impact-assessments-dpias/how-do-we-do-a-dpia/</vt:lpwstr>
      </vt:variant>
      <vt:variant>
        <vt:lpwstr>how8</vt:lpwstr>
      </vt:variant>
      <vt:variant>
        <vt:i4>4194386</vt:i4>
      </vt:variant>
      <vt:variant>
        <vt:i4>6</vt:i4>
      </vt:variant>
      <vt:variant>
        <vt:i4>0</vt:i4>
      </vt:variant>
      <vt:variant>
        <vt:i4>5</vt:i4>
      </vt:variant>
      <vt:variant>
        <vt:lpwstr>https://ico.org.uk/for-organisations/guide-to-data-protection/guide-to-the-general-data-protection-regulation-gdpr/data-protection-impact-assessments-dpias/how-do-we-do-a-dpia/</vt:lpwstr>
      </vt:variant>
      <vt:variant>
        <vt:lpwstr>how6</vt:lpwstr>
      </vt:variant>
      <vt:variant>
        <vt:i4>4390994</vt:i4>
      </vt:variant>
      <vt:variant>
        <vt:i4>3</vt:i4>
      </vt:variant>
      <vt:variant>
        <vt:i4>0</vt:i4>
      </vt:variant>
      <vt:variant>
        <vt:i4>5</vt:i4>
      </vt:variant>
      <vt:variant>
        <vt:lpwstr>https://ico.org.uk/for-organisations/guide-to-data-protection/guide-to-the-general-data-protection-regulation-gdpr/data-protection-impact-assessments-dpias/how-do-we-do-a-dpia/</vt:lpwstr>
      </vt:variant>
      <vt:variant>
        <vt:lpwstr>how5</vt:lpwstr>
      </vt:variant>
      <vt:variant>
        <vt:i4>4849714</vt:i4>
      </vt:variant>
      <vt:variant>
        <vt:i4>0</vt:i4>
      </vt:variant>
      <vt:variant>
        <vt:i4>0</vt:i4>
      </vt:variant>
      <vt:variant>
        <vt:i4>5</vt:i4>
      </vt:variant>
      <vt:variant>
        <vt:lpwstr>https://ec.europa.eu/info/law/law-topic/data-protection/international-dimension-data-protection/adequacy-decisions_en</vt:lpwstr>
      </vt:variant>
      <vt:variant>
        <vt:lpwstr/>
      </vt:variant>
      <vt:variant>
        <vt:i4>4063324</vt:i4>
      </vt:variant>
      <vt:variant>
        <vt:i4>-1</vt:i4>
      </vt:variant>
      <vt:variant>
        <vt:i4>1028</vt:i4>
      </vt:variant>
      <vt:variant>
        <vt:i4>1</vt:i4>
      </vt:variant>
      <vt:variant>
        <vt:lpwstr>cid:image004.png@01D5961D.4956C920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and Confidentiality Policy</dc:title>
  <dc:subject/>
  <dc:creator>GP DPO</dc:creator>
  <cp:keywords/>
  <cp:lastModifiedBy>Sarah Faulkner (Walford Mill Medical Centre)</cp:lastModifiedBy>
  <cp:revision>58</cp:revision>
  <cp:lastPrinted>2022-04-01T16:19:00Z</cp:lastPrinted>
  <dcterms:created xsi:type="dcterms:W3CDTF">2025-04-08T11:02:00Z</dcterms:created>
  <dcterms:modified xsi:type="dcterms:W3CDTF">2025-06-09T11:49:00Z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Williams, Helen (NHS Dorset)</vt:lpwstr>
  </property>
  <property fmtid="{D5CDD505-2E9C-101B-9397-08002B2CF9AE}" pid="3" name="Order">
    <vt:lpwstr>420000.000000000</vt:lpwstr>
  </property>
  <property fmtid="{D5CDD505-2E9C-101B-9397-08002B2CF9AE}" pid="4" name="display_urn:schemas-microsoft-com:office:office#Author">
    <vt:lpwstr>Williams, Helen (NHS Dorset)</vt:lpwstr>
  </property>
</Properties>
</file>